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31A62" w14:textId="58775DDE" w:rsidR="00D56708" w:rsidRDefault="00D56708" w:rsidP="00D56708">
      <w:pPr>
        <w:jc w:val="center"/>
        <w:rPr>
          <w:rFonts w:ascii="Arial" w:hAnsi="Arial" w:cs="Arial"/>
          <w:b/>
          <w:bCs/>
          <w:sz w:val="24"/>
          <w:szCs w:val="24"/>
        </w:rPr>
      </w:pPr>
      <w:r w:rsidRPr="00BD44A5">
        <w:rPr>
          <w:rFonts w:ascii="Arial" w:hAnsi="Arial" w:cs="Arial"/>
          <w:b/>
          <w:noProof/>
          <w:sz w:val="32"/>
          <w:szCs w:val="28"/>
          <w:lang w:eastAsia="en-GB"/>
        </w:rPr>
        <w:drawing>
          <wp:anchor distT="0" distB="0" distL="114300" distR="114300" simplePos="0" relativeHeight="251659264" behindDoc="0" locked="0" layoutInCell="1" allowOverlap="1" wp14:anchorId="787CB724" wp14:editId="3E69AFDB">
            <wp:simplePos x="0" y="0"/>
            <wp:positionH relativeFrom="margin">
              <wp:align>center</wp:align>
            </wp:positionH>
            <wp:positionV relativeFrom="paragraph">
              <wp:posOffset>-742315</wp:posOffset>
            </wp:positionV>
            <wp:extent cx="1619250" cy="1155742"/>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1155742"/>
                    </a:xfrm>
                    <a:prstGeom prst="rect">
                      <a:avLst/>
                    </a:prstGeom>
                    <a:noFill/>
                  </pic:spPr>
                </pic:pic>
              </a:graphicData>
            </a:graphic>
            <wp14:sizeRelH relativeFrom="page">
              <wp14:pctWidth>0</wp14:pctWidth>
            </wp14:sizeRelH>
            <wp14:sizeRelV relativeFrom="page">
              <wp14:pctHeight>0</wp14:pctHeight>
            </wp14:sizeRelV>
          </wp:anchor>
        </w:drawing>
      </w:r>
    </w:p>
    <w:p w14:paraId="0ECE0CE2" w14:textId="03EF25B7" w:rsidR="00D56708" w:rsidRDefault="00D56708" w:rsidP="00D56708">
      <w:pPr>
        <w:jc w:val="center"/>
        <w:rPr>
          <w:rFonts w:ascii="Arial" w:hAnsi="Arial" w:cs="Arial"/>
          <w:b/>
          <w:bCs/>
          <w:sz w:val="24"/>
          <w:szCs w:val="24"/>
        </w:rPr>
      </w:pPr>
    </w:p>
    <w:p w14:paraId="07474C79" w14:textId="77777777" w:rsidR="00D56708" w:rsidRPr="002E5211" w:rsidRDefault="00D56708" w:rsidP="00D56708">
      <w:pPr>
        <w:jc w:val="center"/>
        <w:rPr>
          <w:rFonts w:ascii="Arial" w:hAnsi="Arial" w:cs="Arial"/>
          <w:b/>
          <w:bCs/>
          <w:sz w:val="32"/>
          <w:szCs w:val="32"/>
        </w:rPr>
      </w:pPr>
      <w:r w:rsidRPr="002E5211">
        <w:rPr>
          <w:rFonts w:ascii="Arial" w:hAnsi="Arial" w:cs="Arial"/>
          <w:b/>
          <w:bCs/>
          <w:sz w:val="32"/>
          <w:szCs w:val="32"/>
        </w:rPr>
        <w:t xml:space="preserve">Newcastle Safeguarding Adults Board </w:t>
      </w:r>
    </w:p>
    <w:p w14:paraId="6E559513" w14:textId="4812AFD3" w:rsidR="00D56708" w:rsidRPr="002E5211" w:rsidRDefault="002E5211" w:rsidP="00D56708">
      <w:pPr>
        <w:jc w:val="center"/>
        <w:rPr>
          <w:rFonts w:ascii="Arial" w:hAnsi="Arial" w:cs="Arial"/>
          <w:b/>
          <w:bCs/>
          <w:sz w:val="28"/>
          <w:szCs w:val="28"/>
        </w:rPr>
      </w:pPr>
      <w:r w:rsidRPr="002E5211">
        <w:rPr>
          <w:rFonts w:ascii="Arial" w:hAnsi="Arial" w:cs="Arial"/>
          <w:b/>
          <w:bCs/>
          <w:sz w:val="28"/>
          <w:szCs w:val="28"/>
        </w:rPr>
        <w:t xml:space="preserve">Board </w:t>
      </w:r>
      <w:r w:rsidR="00D56708" w:rsidRPr="002E5211">
        <w:rPr>
          <w:rFonts w:ascii="Arial" w:hAnsi="Arial" w:cs="Arial"/>
          <w:b/>
          <w:bCs/>
          <w:sz w:val="28"/>
          <w:szCs w:val="28"/>
        </w:rPr>
        <w:t>Member Roles and Responsibilities</w:t>
      </w:r>
    </w:p>
    <w:p w14:paraId="3F7EF478" w14:textId="204ED6D7" w:rsidR="00DA4E2C" w:rsidRDefault="002E5211" w:rsidP="00D56708">
      <w:pPr>
        <w:rPr>
          <w:rFonts w:ascii="Arial" w:hAnsi="Arial" w:cs="Arial"/>
          <w:b/>
          <w:bCs/>
          <w:sz w:val="24"/>
          <w:szCs w:val="24"/>
        </w:rPr>
      </w:pPr>
      <w:r>
        <w:rPr>
          <w:rFonts w:ascii="Arial" w:hAnsi="Arial" w:cs="Arial"/>
          <w:b/>
          <w:bCs/>
          <w:sz w:val="24"/>
          <w:szCs w:val="24"/>
        </w:rPr>
        <w:t>Attendance</w:t>
      </w:r>
    </w:p>
    <w:p w14:paraId="7D3EAE9E" w14:textId="0B94AF81" w:rsidR="00DA4E2C" w:rsidRDefault="00DA4E2C" w:rsidP="00DA4E2C">
      <w:pPr>
        <w:pStyle w:val="ListParagraph"/>
        <w:numPr>
          <w:ilvl w:val="0"/>
          <w:numId w:val="5"/>
        </w:numPr>
        <w:rPr>
          <w:rFonts w:ascii="Arial" w:hAnsi="Arial" w:cs="Arial"/>
          <w:sz w:val="24"/>
          <w:szCs w:val="24"/>
        </w:rPr>
      </w:pPr>
      <w:r>
        <w:rPr>
          <w:rFonts w:ascii="Arial" w:hAnsi="Arial" w:cs="Arial"/>
          <w:sz w:val="24"/>
          <w:szCs w:val="24"/>
        </w:rPr>
        <w:t xml:space="preserve">Each </w:t>
      </w:r>
      <w:r w:rsidR="002E5211">
        <w:rPr>
          <w:rFonts w:ascii="Arial" w:hAnsi="Arial" w:cs="Arial"/>
          <w:sz w:val="24"/>
          <w:szCs w:val="24"/>
        </w:rPr>
        <w:t>partner agency will designate a named person as their NSAB member to ensure consistency and continuity of membership of the NSAB.</w:t>
      </w:r>
    </w:p>
    <w:p w14:paraId="621DA095" w14:textId="2A6E9770" w:rsidR="002E5211" w:rsidRDefault="002E5211" w:rsidP="00DA4E2C">
      <w:pPr>
        <w:pStyle w:val="ListParagraph"/>
        <w:numPr>
          <w:ilvl w:val="0"/>
          <w:numId w:val="5"/>
        </w:numPr>
        <w:rPr>
          <w:rFonts w:ascii="Arial" w:hAnsi="Arial" w:cs="Arial"/>
          <w:sz w:val="24"/>
          <w:szCs w:val="24"/>
        </w:rPr>
      </w:pPr>
      <w:r>
        <w:rPr>
          <w:rFonts w:ascii="Arial" w:hAnsi="Arial" w:cs="Arial"/>
          <w:sz w:val="24"/>
          <w:szCs w:val="24"/>
        </w:rPr>
        <w:t xml:space="preserve">A named deputy may attend </w:t>
      </w:r>
      <w:proofErr w:type="gramStart"/>
      <w:r>
        <w:rPr>
          <w:rFonts w:ascii="Arial" w:hAnsi="Arial" w:cs="Arial"/>
          <w:sz w:val="24"/>
          <w:szCs w:val="24"/>
        </w:rPr>
        <w:t>in the event that</w:t>
      </w:r>
      <w:proofErr w:type="gramEnd"/>
      <w:r>
        <w:rPr>
          <w:rFonts w:ascii="Arial" w:hAnsi="Arial" w:cs="Arial"/>
          <w:sz w:val="24"/>
          <w:szCs w:val="24"/>
        </w:rPr>
        <w:t xml:space="preserve"> the nominated member is unable to attend a particular meeting. </w:t>
      </w:r>
    </w:p>
    <w:p w14:paraId="29646D23" w14:textId="0CD0E7AA" w:rsidR="00DA4E2C" w:rsidRPr="002E5211" w:rsidRDefault="002E5211" w:rsidP="00D56708">
      <w:pPr>
        <w:pStyle w:val="ListParagraph"/>
        <w:numPr>
          <w:ilvl w:val="0"/>
          <w:numId w:val="5"/>
        </w:numPr>
        <w:rPr>
          <w:rFonts w:ascii="Arial" w:hAnsi="Arial" w:cs="Arial"/>
          <w:b/>
          <w:bCs/>
          <w:sz w:val="24"/>
          <w:szCs w:val="24"/>
        </w:rPr>
      </w:pPr>
      <w:r w:rsidRPr="002E5211">
        <w:rPr>
          <w:rFonts w:ascii="Arial" w:hAnsi="Arial" w:cs="Arial"/>
          <w:sz w:val="24"/>
          <w:szCs w:val="24"/>
        </w:rPr>
        <w:t xml:space="preserve">A change in nominated member or deputy should be notified to the NSAB Coordinator. </w:t>
      </w:r>
    </w:p>
    <w:p w14:paraId="5F5104FF" w14:textId="0475770A" w:rsidR="00D56708" w:rsidRPr="00D56708" w:rsidRDefault="00D56708" w:rsidP="00D56708">
      <w:pPr>
        <w:rPr>
          <w:rFonts w:ascii="Arial" w:hAnsi="Arial" w:cs="Arial"/>
          <w:b/>
          <w:bCs/>
          <w:sz w:val="24"/>
          <w:szCs w:val="24"/>
        </w:rPr>
      </w:pPr>
      <w:r>
        <w:rPr>
          <w:rFonts w:ascii="Arial" w:hAnsi="Arial" w:cs="Arial"/>
          <w:b/>
          <w:bCs/>
          <w:sz w:val="24"/>
          <w:szCs w:val="24"/>
        </w:rPr>
        <w:t>Member</w:t>
      </w:r>
      <w:r w:rsidRPr="00D56708">
        <w:rPr>
          <w:rFonts w:ascii="Arial" w:hAnsi="Arial" w:cs="Arial"/>
          <w:b/>
          <w:bCs/>
          <w:sz w:val="24"/>
          <w:szCs w:val="24"/>
        </w:rPr>
        <w:t xml:space="preserve"> skills and attributes</w:t>
      </w:r>
    </w:p>
    <w:p w14:paraId="6419FD2C" w14:textId="77777777" w:rsidR="00D56708" w:rsidRDefault="00D56708" w:rsidP="00D56708">
      <w:pPr>
        <w:pStyle w:val="ListParagraph"/>
        <w:numPr>
          <w:ilvl w:val="0"/>
          <w:numId w:val="1"/>
        </w:numPr>
        <w:rPr>
          <w:rFonts w:ascii="Arial" w:hAnsi="Arial" w:cs="Arial"/>
          <w:sz w:val="24"/>
          <w:szCs w:val="24"/>
        </w:rPr>
      </w:pPr>
      <w:r w:rsidRPr="00D56708">
        <w:rPr>
          <w:rFonts w:ascii="Arial" w:hAnsi="Arial" w:cs="Arial"/>
          <w:sz w:val="24"/>
          <w:szCs w:val="24"/>
        </w:rPr>
        <w:t xml:space="preserve">Members of the NSAB will have a strategic role within their agency in relation to safeguarding and promoting the health and wellbeing of adults at risk. </w:t>
      </w:r>
    </w:p>
    <w:p w14:paraId="4B6EA83B" w14:textId="43F1D56E" w:rsidR="00D56708" w:rsidRDefault="00D56708" w:rsidP="00D56708">
      <w:pPr>
        <w:pStyle w:val="ListParagraph"/>
        <w:numPr>
          <w:ilvl w:val="0"/>
          <w:numId w:val="1"/>
        </w:numPr>
        <w:rPr>
          <w:rFonts w:ascii="Arial" w:hAnsi="Arial" w:cs="Arial"/>
          <w:sz w:val="24"/>
          <w:szCs w:val="24"/>
        </w:rPr>
      </w:pPr>
      <w:r w:rsidRPr="00D56708">
        <w:rPr>
          <w:rFonts w:ascii="Arial" w:hAnsi="Arial" w:cs="Arial"/>
          <w:sz w:val="24"/>
          <w:szCs w:val="24"/>
        </w:rPr>
        <w:t xml:space="preserve">They must have </w:t>
      </w:r>
      <w:r w:rsidR="00DB461A">
        <w:rPr>
          <w:rFonts w:ascii="Arial" w:hAnsi="Arial" w:cs="Arial"/>
          <w:sz w:val="24"/>
          <w:szCs w:val="24"/>
        </w:rPr>
        <w:t>sufficient</w:t>
      </w:r>
      <w:r w:rsidRPr="00D56708">
        <w:rPr>
          <w:rFonts w:ascii="Arial" w:hAnsi="Arial" w:cs="Arial"/>
          <w:sz w:val="24"/>
          <w:szCs w:val="24"/>
        </w:rPr>
        <w:t xml:space="preserve"> seniority and experience within their agency to enable them to speak for their agency with authority, commit their agency on matters of NSAB policy and practice, and hold their agency to account. </w:t>
      </w:r>
    </w:p>
    <w:p w14:paraId="4F5433CC" w14:textId="5D01B7DC" w:rsidR="00D56708" w:rsidRDefault="00D56708" w:rsidP="00D56708">
      <w:pPr>
        <w:pStyle w:val="ListParagraph"/>
        <w:numPr>
          <w:ilvl w:val="0"/>
          <w:numId w:val="1"/>
        </w:numPr>
        <w:rPr>
          <w:rFonts w:ascii="Arial" w:hAnsi="Arial" w:cs="Arial"/>
          <w:sz w:val="24"/>
          <w:szCs w:val="24"/>
        </w:rPr>
      </w:pPr>
      <w:r>
        <w:rPr>
          <w:rFonts w:ascii="Arial" w:hAnsi="Arial" w:cs="Arial"/>
          <w:sz w:val="24"/>
          <w:szCs w:val="24"/>
        </w:rPr>
        <w:t>All members must be committed to:</w:t>
      </w:r>
    </w:p>
    <w:p w14:paraId="18704F40" w14:textId="77777777" w:rsidR="00DB461A" w:rsidRDefault="00D56708" w:rsidP="00D56708">
      <w:pPr>
        <w:pStyle w:val="ListParagraph"/>
        <w:numPr>
          <w:ilvl w:val="0"/>
          <w:numId w:val="2"/>
        </w:numPr>
        <w:rPr>
          <w:rFonts w:ascii="Arial" w:hAnsi="Arial" w:cs="Arial"/>
          <w:sz w:val="24"/>
          <w:szCs w:val="24"/>
        </w:rPr>
      </w:pPr>
      <w:r w:rsidRPr="00D56708">
        <w:rPr>
          <w:rFonts w:ascii="Arial" w:hAnsi="Arial" w:cs="Arial"/>
          <w:sz w:val="24"/>
          <w:szCs w:val="24"/>
        </w:rPr>
        <w:t xml:space="preserve">Safeguarding adults at risk and the promotion of the </w:t>
      </w:r>
      <w:r w:rsidR="00DA4E2C" w:rsidRPr="00D56708">
        <w:rPr>
          <w:rFonts w:ascii="Arial" w:hAnsi="Arial" w:cs="Arial"/>
          <w:sz w:val="24"/>
          <w:szCs w:val="24"/>
        </w:rPr>
        <w:t>wellbeing</w:t>
      </w:r>
      <w:r w:rsidRPr="00D56708">
        <w:rPr>
          <w:rFonts w:ascii="Arial" w:hAnsi="Arial" w:cs="Arial"/>
          <w:sz w:val="24"/>
          <w:szCs w:val="24"/>
        </w:rPr>
        <w:t xml:space="preserve"> of adults at risk</w:t>
      </w:r>
    </w:p>
    <w:p w14:paraId="7CE523A4" w14:textId="339D52C5" w:rsidR="00D56708" w:rsidRPr="00D56708" w:rsidRDefault="00DB461A" w:rsidP="00D56708">
      <w:pPr>
        <w:pStyle w:val="ListParagraph"/>
        <w:numPr>
          <w:ilvl w:val="0"/>
          <w:numId w:val="2"/>
        </w:numPr>
        <w:rPr>
          <w:rFonts w:ascii="Arial" w:hAnsi="Arial" w:cs="Arial"/>
          <w:sz w:val="24"/>
          <w:szCs w:val="24"/>
        </w:rPr>
      </w:pPr>
      <w:r>
        <w:rPr>
          <w:rFonts w:ascii="Arial" w:hAnsi="Arial" w:cs="Arial"/>
          <w:sz w:val="24"/>
          <w:szCs w:val="24"/>
        </w:rPr>
        <w:t>The six key principles of safeguarding adults (empowerment; protection; prevention; proportionality; partnership; and accountability).</w:t>
      </w:r>
    </w:p>
    <w:p w14:paraId="7D953439" w14:textId="624C01CA" w:rsidR="00D56708" w:rsidRPr="00D56708" w:rsidRDefault="00D56708" w:rsidP="00D56708">
      <w:pPr>
        <w:pStyle w:val="ListParagraph"/>
        <w:numPr>
          <w:ilvl w:val="0"/>
          <w:numId w:val="2"/>
        </w:numPr>
        <w:rPr>
          <w:rFonts w:ascii="Arial" w:hAnsi="Arial" w:cs="Arial"/>
          <w:sz w:val="24"/>
          <w:szCs w:val="24"/>
        </w:rPr>
      </w:pPr>
      <w:r w:rsidRPr="00D56708">
        <w:rPr>
          <w:rFonts w:ascii="Arial" w:hAnsi="Arial" w:cs="Arial"/>
          <w:sz w:val="24"/>
          <w:szCs w:val="24"/>
        </w:rPr>
        <w:t>Equality of opportunity and combating discrimination.</w:t>
      </w:r>
    </w:p>
    <w:p w14:paraId="60017367" w14:textId="0E2FAAFF" w:rsidR="00D56708" w:rsidRPr="00D56708" w:rsidRDefault="00D56708" w:rsidP="00D56708">
      <w:pPr>
        <w:pStyle w:val="ListParagraph"/>
        <w:numPr>
          <w:ilvl w:val="0"/>
          <w:numId w:val="2"/>
        </w:numPr>
        <w:rPr>
          <w:rFonts w:ascii="Arial" w:hAnsi="Arial" w:cs="Arial"/>
          <w:sz w:val="24"/>
          <w:szCs w:val="24"/>
        </w:rPr>
      </w:pPr>
      <w:r w:rsidRPr="00D56708">
        <w:rPr>
          <w:rFonts w:ascii="Arial" w:hAnsi="Arial" w:cs="Arial"/>
          <w:sz w:val="24"/>
          <w:szCs w:val="24"/>
        </w:rPr>
        <w:t>Seeking out and listening to the views of adults at risk.</w:t>
      </w:r>
    </w:p>
    <w:p w14:paraId="32B52AA2" w14:textId="34AAECAD" w:rsidR="00D56708" w:rsidRPr="00D56708" w:rsidRDefault="00D56708" w:rsidP="00D56708">
      <w:pPr>
        <w:pStyle w:val="ListParagraph"/>
        <w:numPr>
          <w:ilvl w:val="0"/>
          <w:numId w:val="2"/>
        </w:numPr>
        <w:rPr>
          <w:rFonts w:ascii="Arial" w:hAnsi="Arial" w:cs="Arial"/>
          <w:sz w:val="24"/>
          <w:szCs w:val="24"/>
        </w:rPr>
      </w:pPr>
      <w:r w:rsidRPr="00D56708">
        <w:rPr>
          <w:rFonts w:ascii="Arial" w:hAnsi="Arial" w:cs="Arial"/>
          <w:sz w:val="24"/>
          <w:szCs w:val="24"/>
        </w:rPr>
        <w:t>The principles of the Human Rights Act and the Mental Capacity Act.</w:t>
      </w:r>
    </w:p>
    <w:p w14:paraId="6B315820" w14:textId="54619607" w:rsidR="00D56708" w:rsidRPr="00D56708" w:rsidRDefault="00D56708" w:rsidP="00D56708">
      <w:pPr>
        <w:pStyle w:val="ListParagraph"/>
        <w:numPr>
          <w:ilvl w:val="0"/>
          <w:numId w:val="2"/>
        </w:numPr>
        <w:rPr>
          <w:rFonts w:ascii="Arial" w:hAnsi="Arial" w:cs="Arial"/>
          <w:sz w:val="24"/>
          <w:szCs w:val="24"/>
        </w:rPr>
      </w:pPr>
      <w:r w:rsidRPr="00D56708">
        <w:rPr>
          <w:rFonts w:ascii="Arial" w:hAnsi="Arial" w:cs="Arial"/>
          <w:sz w:val="24"/>
          <w:szCs w:val="24"/>
        </w:rPr>
        <w:t>The principles of multi- disciplinary working across the statutory, independent sector and voluntary sectors.</w:t>
      </w:r>
    </w:p>
    <w:p w14:paraId="5F0EA435" w14:textId="131C6274" w:rsidR="00D56708" w:rsidRPr="00D56708" w:rsidRDefault="00D56708" w:rsidP="00D56708">
      <w:pPr>
        <w:pStyle w:val="ListParagraph"/>
        <w:numPr>
          <w:ilvl w:val="0"/>
          <w:numId w:val="2"/>
        </w:numPr>
        <w:rPr>
          <w:rFonts w:ascii="Arial" w:hAnsi="Arial" w:cs="Arial"/>
          <w:sz w:val="24"/>
          <w:szCs w:val="24"/>
        </w:rPr>
      </w:pPr>
      <w:r w:rsidRPr="00D56708">
        <w:rPr>
          <w:rFonts w:ascii="Arial" w:hAnsi="Arial" w:cs="Arial"/>
          <w:sz w:val="24"/>
          <w:szCs w:val="24"/>
        </w:rPr>
        <w:t xml:space="preserve">Promoting awareness of safeguarding </w:t>
      </w:r>
      <w:proofErr w:type="gramStart"/>
      <w:r w:rsidRPr="00D56708">
        <w:rPr>
          <w:rFonts w:ascii="Arial" w:hAnsi="Arial" w:cs="Arial"/>
          <w:sz w:val="24"/>
          <w:szCs w:val="24"/>
        </w:rPr>
        <w:t>adults</w:t>
      </w:r>
      <w:proofErr w:type="gramEnd"/>
      <w:r w:rsidRPr="00D56708">
        <w:rPr>
          <w:rFonts w:ascii="Arial" w:hAnsi="Arial" w:cs="Arial"/>
          <w:sz w:val="24"/>
          <w:szCs w:val="24"/>
        </w:rPr>
        <w:t xml:space="preserve"> issues </w:t>
      </w:r>
      <w:r w:rsidR="00DB461A">
        <w:rPr>
          <w:rFonts w:ascii="Arial" w:hAnsi="Arial" w:cs="Arial"/>
          <w:sz w:val="24"/>
          <w:szCs w:val="24"/>
        </w:rPr>
        <w:t xml:space="preserve">within their organisation and </w:t>
      </w:r>
      <w:r w:rsidRPr="00D56708">
        <w:rPr>
          <w:rFonts w:ascii="Arial" w:hAnsi="Arial" w:cs="Arial"/>
          <w:sz w:val="24"/>
          <w:szCs w:val="24"/>
        </w:rPr>
        <w:t>across the community.</w:t>
      </w:r>
    </w:p>
    <w:p w14:paraId="4FBE6456" w14:textId="133678A2" w:rsidR="00D56708" w:rsidRPr="00D56708" w:rsidRDefault="00D56708" w:rsidP="00D56708">
      <w:pPr>
        <w:pStyle w:val="ListParagraph"/>
        <w:numPr>
          <w:ilvl w:val="0"/>
          <w:numId w:val="2"/>
        </w:numPr>
        <w:rPr>
          <w:rFonts w:ascii="Arial" w:hAnsi="Arial" w:cs="Arial"/>
          <w:sz w:val="24"/>
          <w:szCs w:val="24"/>
        </w:rPr>
      </w:pPr>
      <w:r w:rsidRPr="00D56708">
        <w:rPr>
          <w:rFonts w:ascii="Arial" w:hAnsi="Arial" w:cs="Arial"/>
          <w:sz w:val="24"/>
          <w:szCs w:val="24"/>
        </w:rPr>
        <w:t xml:space="preserve">Working in partnership with adults at risk, </w:t>
      </w:r>
      <w:proofErr w:type="gramStart"/>
      <w:r w:rsidRPr="00D56708">
        <w:rPr>
          <w:rFonts w:ascii="Arial" w:hAnsi="Arial" w:cs="Arial"/>
          <w:sz w:val="24"/>
          <w:szCs w:val="24"/>
        </w:rPr>
        <w:t>carers</w:t>
      </w:r>
      <w:proofErr w:type="gramEnd"/>
      <w:r w:rsidRPr="00D56708">
        <w:rPr>
          <w:rFonts w:ascii="Arial" w:hAnsi="Arial" w:cs="Arial"/>
          <w:sz w:val="24"/>
          <w:szCs w:val="24"/>
        </w:rPr>
        <w:t xml:space="preserve"> and communities.</w:t>
      </w:r>
    </w:p>
    <w:p w14:paraId="25F75F0C" w14:textId="6ACBDC7B" w:rsidR="00D56708" w:rsidRPr="00D56708" w:rsidRDefault="00D56708" w:rsidP="00D56708">
      <w:pPr>
        <w:pStyle w:val="ListParagraph"/>
        <w:numPr>
          <w:ilvl w:val="0"/>
          <w:numId w:val="2"/>
        </w:numPr>
        <w:rPr>
          <w:rFonts w:ascii="Arial" w:hAnsi="Arial" w:cs="Arial"/>
          <w:sz w:val="24"/>
          <w:szCs w:val="24"/>
        </w:rPr>
      </w:pPr>
      <w:r w:rsidRPr="00D56708">
        <w:rPr>
          <w:rFonts w:ascii="Arial" w:hAnsi="Arial" w:cs="Arial"/>
          <w:sz w:val="24"/>
          <w:szCs w:val="24"/>
        </w:rPr>
        <w:t xml:space="preserve">Working </w:t>
      </w:r>
      <w:proofErr w:type="gramStart"/>
      <w:r w:rsidRPr="00D56708">
        <w:rPr>
          <w:rFonts w:ascii="Arial" w:hAnsi="Arial" w:cs="Arial"/>
          <w:sz w:val="24"/>
          <w:szCs w:val="24"/>
        </w:rPr>
        <w:t>on the basis of</w:t>
      </w:r>
      <w:proofErr w:type="gramEnd"/>
      <w:r w:rsidRPr="00D56708">
        <w:rPr>
          <w:rFonts w:ascii="Arial" w:hAnsi="Arial" w:cs="Arial"/>
          <w:sz w:val="24"/>
          <w:szCs w:val="24"/>
        </w:rPr>
        <w:t xml:space="preserve"> research and evidence-based practice.</w:t>
      </w:r>
    </w:p>
    <w:p w14:paraId="3945BCC0" w14:textId="77777777" w:rsidR="00D56708" w:rsidRPr="00D56708" w:rsidRDefault="00D56708" w:rsidP="00D56708">
      <w:pPr>
        <w:pStyle w:val="ListParagraph"/>
        <w:numPr>
          <w:ilvl w:val="0"/>
          <w:numId w:val="1"/>
        </w:numPr>
        <w:rPr>
          <w:rFonts w:ascii="Arial" w:hAnsi="Arial" w:cs="Arial"/>
          <w:sz w:val="24"/>
          <w:szCs w:val="24"/>
        </w:rPr>
      </w:pPr>
      <w:r w:rsidRPr="00D56708">
        <w:rPr>
          <w:rFonts w:ascii="Arial" w:hAnsi="Arial" w:cs="Arial"/>
          <w:sz w:val="24"/>
          <w:szCs w:val="24"/>
        </w:rPr>
        <w:t>Members must:</w:t>
      </w:r>
    </w:p>
    <w:p w14:paraId="1FCA9980" w14:textId="0E762193" w:rsidR="00DB461A" w:rsidRPr="00DB461A" w:rsidRDefault="00DB461A" w:rsidP="00DB461A">
      <w:pPr>
        <w:pStyle w:val="ListParagraph"/>
        <w:numPr>
          <w:ilvl w:val="0"/>
          <w:numId w:val="2"/>
        </w:numPr>
        <w:rPr>
          <w:rFonts w:ascii="Arial" w:hAnsi="Arial" w:cs="Arial"/>
          <w:sz w:val="24"/>
          <w:szCs w:val="24"/>
        </w:rPr>
      </w:pPr>
      <w:r>
        <w:rPr>
          <w:rFonts w:ascii="Arial" w:hAnsi="Arial" w:cs="Arial"/>
          <w:sz w:val="24"/>
          <w:szCs w:val="24"/>
        </w:rPr>
        <w:t xml:space="preserve">Have completed safeguarding adults training relevant to their role. </w:t>
      </w:r>
    </w:p>
    <w:p w14:paraId="490C849F" w14:textId="5FE643F9" w:rsidR="00D56708" w:rsidRDefault="00D56708" w:rsidP="00D56708">
      <w:pPr>
        <w:pStyle w:val="ListParagraph"/>
        <w:numPr>
          <w:ilvl w:val="0"/>
          <w:numId w:val="2"/>
        </w:numPr>
        <w:rPr>
          <w:rFonts w:ascii="Arial" w:hAnsi="Arial" w:cs="Arial"/>
          <w:sz w:val="24"/>
          <w:szCs w:val="24"/>
        </w:rPr>
      </w:pPr>
      <w:r>
        <w:rPr>
          <w:rFonts w:ascii="Arial" w:hAnsi="Arial" w:cs="Arial"/>
          <w:sz w:val="24"/>
          <w:szCs w:val="24"/>
        </w:rPr>
        <w:t>B</w:t>
      </w:r>
      <w:r w:rsidRPr="00D56708">
        <w:rPr>
          <w:rFonts w:ascii="Arial" w:hAnsi="Arial" w:cs="Arial"/>
          <w:sz w:val="24"/>
          <w:szCs w:val="24"/>
        </w:rPr>
        <w:t>e familiar with key legislation and national and local guidance regarding safeguarding adults</w:t>
      </w:r>
    </w:p>
    <w:p w14:paraId="15031110" w14:textId="77777777" w:rsidR="00D56708" w:rsidRDefault="00D56708" w:rsidP="00D56708">
      <w:pPr>
        <w:pStyle w:val="ListParagraph"/>
        <w:numPr>
          <w:ilvl w:val="0"/>
          <w:numId w:val="2"/>
        </w:numPr>
        <w:rPr>
          <w:rFonts w:ascii="Arial" w:hAnsi="Arial" w:cs="Arial"/>
          <w:sz w:val="24"/>
          <w:szCs w:val="24"/>
        </w:rPr>
      </w:pPr>
      <w:r w:rsidRPr="00D56708">
        <w:rPr>
          <w:rFonts w:ascii="Arial" w:hAnsi="Arial" w:cs="Arial"/>
          <w:sz w:val="24"/>
          <w:szCs w:val="24"/>
        </w:rPr>
        <w:t xml:space="preserve">Maintain an awareness of new developments in legislation, </w:t>
      </w:r>
      <w:proofErr w:type="gramStart"/>
      <w:r w:rsidRPr="00D56708">
        <w:rPr>
          <w:rFonts w:ascii="Arial" w:hAnsi="Arial" w:cs="Arial"/>
          <w:sz w:val="24"/>
          <w:szCs w:val="24"/>
        </w:rPr>
        <w:t>guidance</w:t>
      </w:r>
      <w:proofErr w:type="gramEnd"/>
      <w:r w:rsidRPr="00D56708">
        <w:rPr>
          <w:rFonts w:ascii="Arial" w:hAnsi="Arial" w:cs="Arial"/>
          <w:sz w:val="24"/>
          <w:szCs w:val="24"/>
        </w:rPr>
        <w:t xml:space="preserve"> and research.</w:t>
      </w:r>
    </w:p>
    <w:p w14:paraId="520F77AE" w14:textId="77777777" w:rsidR="00D56708" w:rsidRDefault="00D56708" w:rsidP="00D56708">
      <w:pPr>
        <w:pStyle w:val="ListParagraph"/>
        <w:numPr>
          <w:ilvl w:val="0"/>
          <w:numId w:val="2"/>
        </w:numPr>
        <w:rPr>
          <w:rFonts w:ascii="Arial" w:hAnsi="Arial" w:cs="Arial"/>
          <w:sz w:val="24"/>
          <w:szCs w:val="24"/>
        </w:rPr>
      </w:pPr>
      <w:r w:rsidRPr="00D56708">
        <w:rPr>
          <w:rFonts w:ascii="Arial" w:hAnsi="Arial" w:cs="Arial"/>
          <w:sz w:val="24"/>
          <w:szCs w:val="24"/>
        </w:rPr>
        <w:t>Have a broad understanding of multi-agency safeguarding adult practice.</w:t>
      </w:r>
    </w:p>
    <w:p w14:paraId="7AE92372" w14:textId="357D236A" w:rsidR="00D56708" w:rsidRDefault="00D56708" w:rsidP="00D56708">
      <w:pPr>
        <w:pStyle w:val="ListParagraph"/>
        <w:numPr>
          <w:ilvl w:val="0"/>
          <w:numId w:val="2"/>
        </w:numPr>
        <w:rPr>
          <w:rFonts w:ascii="Arial" w:hAnsi="Arial" w:cs="Arial"/>
          <w:sz w:val="24"/>
          <w:szCs w:val="24"/>
        </w:rPr>
      </w:pPr>
      <w:r w:rsidRPr="00D56708">
        <w:rPr>
          <w:rFonts w:ascii="Arial" w:hAnsi="Arial" w:cs="Arial"/>
          <w:sz w:val="24"/>
          <w:szCs w:val="24"/>
        </w:rPr>
        <w:t>Have a detailed understanding of safeguarding adult practice within their organisation.</w:t>
      </w:r>
    </w:p>
    <w:p w14:paraId="1CC456CD" w14:textId="4415A117" w:rsidR="00DB461A" w:rsidRDefault="00DB461A" w:rsidP="00DB461A">
      <w:pPr>
        <w:rPr>
          <w:rFonts w:ascii="Arial" w:hAnsi="Arial" w:cs="Arial"/>
          <w:sz w:val="24"/>
          <w:szCs w:val="24"/>
        </w:rPr>
      </w:pPr>
    </w:p>
    <w:p w14:paraId="0CD1BF03" w14:textId="65997D6D" w:rsidR="00DB461A" w:rsidRDefault="00DB461A" w:rsidP="00DB461A">
      <w:pPr>
        <w:rPr>
          <w:rFonts w:ascii="Arial" w:hAnsi="Arial" w:cs="Arial"/>
          <w:sz w:val="24"/>
          <w:szCs w:val="24"/>
        </w:rPr>
      </w:pPr>
    </w:p>
    <w:p w14:paraId="4C6DA64C" w14:textId="77777777" w:rsidR="00DB461A" w:rsidRPr="00DB461A" w:rsidRDefault="00DB461A" w:rsidP="00DB461A">
      <w:pPr>
        <w:rPr>
          <w:rFonts w:ascii="Arial" w:hAnsi="Arial" w:cs="Arial"/>
          <w:sz w:val="24"/>
          <w:szCs w:val="24"/>
        </w:rPr>
      </w:pPr>
    </w:p>
    <w:p w14:paraId="37FFFB6D" w14:textId="6DF1E199" w:rsidR="00D56708" w:rsidRDefault="00D56708" w:rsidP="00D56708">
      <w:pPr>
        <w:rPr>
          <w:rFonts w:ascii="Arial" w:hAnsi="Arial" w:cs="Arial"/>
          <w:b/>
          <w:bCs/>
          <w:sz w:val="24"/>
          <w:szCs w:val="24"/>
        </w:rPr>
      </w:pPr>
      <w:r>
        <w:rPr>
          <w:rFonts w:ascii="Arial" w:hAnsi="Arial" w:cs="Arial"/>
          <w:b/>
          <w:bCs/>
          <w:sz w:val="24"/>
          <w:szCs w:val="24"/>
        </w:rPr>
        <w:lastRenderedPageBreak/>
        <w:t>Member responsibilities and duty of cooperation</w:t>
      </w:r>
    </w:p>
    <w:p w14:paraId="7368AF6D" w14:textId="1BF312C7" w:rsidR="00D56708" w:rsidRDefault="00DA4E2C" w:rsidP="00D56708">
      <w:pPr>
        <w:pStyle w:val="ListParagraph"/>
        <w:numPr>
          <w:ilvl w:val="0"/>
          <w:numId w:val="1"/>
        </w:numPr>
        <w:rPr>
          <w:rFonts w:ascii="Arial" w:hAnsi="Arial" w:cs="Arial"/>
          <w:sz w:val="24"/>
          <w:szCs w:val="24"/>
        </w:rPr>
      </w:pPr>
      <w:r>
        <w:rPr>
          <w:rFonts w:ascii="Arial" w:hAnsi="Arial" w:cs="Arial"/>
          <w:sz w:val="24"/>
          <w:szCs w:val="24"/>
        </w:rPr>
        <w:t>The Care Act 2014 outlines a duty of cooperation</w:t>
      </w:r>
      <w:r>
        <w:rPr>
          <w:rStyle w:val="FootnoteReference"/>
          <w:rFonts w:ascii="Arial" w:hAnsi="Arial" w:cs="Arial"/>
          <w:sz w:val="24"/>
          <w:szCs w:val="24"/>
        </w:rPr>
        <w:footnoteReference w:id="1"/>
      </w:r>
      <w:r>
        <w:rPr>
          <w:rFonts w:ascii="Arial" w:hAnsi="Arial" w:cs="Arial"/>
          <w:sz w:val="24"/>
          <w:szCs w:val="24"/>
        </w:rPr>
        <w:t xml:space="preserve"> between partners in relation to protecting adults with needs for care and support who are experiencing, or are at risk of, abuse or neglect.</w:t>
      </w:r>
    </w:p>
    <w:p w14:paraId="0FF102D8" w14:textId="66C3EDD2" w:rsidR="00DA4E2C" w:rsidRDefault="00DA4E2C" w:rsidP="00D56708">
      <w:pPr>
        <w:pStyle w:val="ListParagraph"/>
        <w:numPr>
          <w:ilvl w:val="0"/>
          <w:numId w:val="1"/>
        </w:numPr>
        <w:rPr>
          <w:rFonts w:ascii="Arial" w:hAnsi="Arial" w:cs="Arial"/>
          <w:sz w:val="24"/>
          <w:szCs w:val="24"/>
        </w:rPr>
      </w:pPr>
      <w:r w:rsidRPr="00DA4E2C">
        <w:rPr>
          <w:rFonts w:ascii="Arial" w:hAnsi="Arial" w:cs="Arial"/>
          <w:sz w:val="24"/>
          <w:szCs w:val="24"/>
        </w:rPr>
        <w:t>With respect to this duty of cooperation, all members will be required to:</w:t>
      </w:r>
    </w:p>
    <w:p w14:paraId="060F9544" w14:textId="5ABEC0B3" w:rsidR="00DA4E2C" w:rsidRPr="00DA4E2C" w:rsidRDefault="00DA4E2C" w:rsidP="00DA4E2C">
      <w:pPr>
        <w:pStyle w:val="ListParagraph"/>
        <w:numPr>
          <w:ilvl w:val="0"/>
          <w:numId w:val="2"/>
        </w:numPr>
        <w:rPr>
          <w:rFonts w:ascii="Arial" w:hAnsi="Arial" w:cs="Arial"/>
          <w:sz w:val="24"/>
          <w:szCs w:val="24"/>
        </w:rPr>
      </w:pPr>
      <w:r w:rsidRPr="00DA4E2C">
        <w:rPr>
          <w:rFonts w:ascii="Arial" w:hAnsi="Arial" w:cs="Arial"/>
          <w:sz w:val="24"/>
          <w:szCs w:val="24"/>
        </w:rPr>
        <w:t xml:space="preserve">Make every effort to attend and fully participate at NSAB meetings or send a </w:t>
      </w:r>
      <w:r>
        <w:rPr>
          <w:rFonts w:ascii="Arial" w:hAnsi="Arial" w:cs="Arial"/>
          <w:sz w:val="24"/>
          <w:szCs w:val="24"/>
        </w:rPr>
        <w:t xml:space="preserve">named </w:t>
      </w:r>
      <w:r w:rsidRPr="00DA4E2C">
        <w:rPr>
          <w:rFonts w:ascii="Arial" w:hAnsi="Arial" w:cs="Arial"/>
          <w:sz w:val="24"/>
          <w:szCs w:val="24"/>
        </w:rPr>
        <w:t>deputy.</w:t>
      </w:r>
    </w:p>
    <w:p w14:paraId="1EDE113F" w14:textId="5D755BCE" w:rsidR="00DA4E2C" w:rsidRPr="00DA4E2C" w:rsidRDefault="00DA4E2C" w:rsidP="00DA4E2C">
      <w:pPr>
        <w:pStyle w:val="ListParagraph"/>
        <w:numPr>
          <w:ilvl w:val="0"/>
          <w:numId w:val="2"/>
        </w:numPr>
        <w:rPr>
          <w:rFonts w:ascii="Arial" w:hAnsi="Arial" w:cs="Arial"/>
          <w:sz w:val="24"/>
          <w:szCs w:val="24"/>
        </w:rPr>
      </w:pPr>
      <w:r w:rsidRPr="00DA4E2C">
        <w:rPr>
          <w:rFonts w:ascii="Arial" w:hAnsi="Arial" w:cs="Arial"/>
          <w:sz w:val="24"/>
          <w:szCs w:val="24"/>
        </w:rPr>
        <w:t>Actively participate in the work of NSAB.</w:t>
      </w:r>
    </w:p>
    <w:p w14:paraId="48485290" w14:textId="307BE89F" w:rsidR="00DA4E2C" w:rsidRPr="00DA4E2C" w:rsidRDefault="00DA4E2C" w:rsidP="00DA4E2C">
      <w:pPr>
        <w:pStyle w:val="ListParagraph"/>
        <w:numPr>
          <w:ilvl w:val="0"/>
          <w:numId w:val="2"/>
        </w:numPr>
        <w:rPr>
          <w:rFonts w:ascii="Arial" w:hAnsi="Arial" w:cs="Arial"/>
          <w:sz w:val="24"/>
          <w:szCs w:val="24"/>
        </w:rPr>
      </w:pPr>
      <w:r w:rsidRPr="00DA4E2C">
        <w:rPr>
          <w:rFonts w:ascii="Arial" w:hAnsi="Arial" w:cs="Arial"/>
          <w:sz w:val="24"/>
          <w:szCs w:val="24"/>
        </w:rPr>
        <w:t>Be prepared to chair a committee or working group (this arrangement will only be done with agreement of the Board member and their organisation).</w:t>
      </w:r>
    </w:p>
    <w:p w14:paraId="19942C64" w14:textId="0C514B26" w:rsidR="00DA4E2C" w:rsidRPr="00DA4E2C" w:rsidRDefault="00DA4E2C" w:rsidP="00DA4E2C">
      <w:pPr>
        <w:pStyle w:val="ListParagraph"/>
        <w:numPr>
          <w:ilvl w:val="0"/>
          <w:numId w:val="2"/>
        </w:numPr>
        <w:rPr>
          <w:rFonts w:ascii="Arial" w:hAnsi="Arial" w:cs="Arial"/>
          <w:sz w:val="24"/>
          <w:szCs w:val="24"/>
        </w:rPr>
      </w:pPr>
      <w:r w:rsidRPr="00DA4E2C">
        <w:rPr>
          <w:rFonts w:ascii="Arial" w:hAnsi="Arial" w:cs="Arial"/>
          <w:sz w:val="24"/>
          <w:szCs w:val="24"/>
        </w:rPr>
        <w:t>Ensure representation and commitment from their organisation on committees, working groups and task groups established by NSAB and their associated action plans. This includes ensuring that representatives attend sub-committee or working group meetings and contribute appropriately to multi-agency action plans.</w:t>
      </w:r>
    </w:p>
    <w:p w14:paraId="6477B624" w14:textId="4F846083" w:rsidR="00DA4E2C" w:rsidRPr="00DA4E2C" w:rsidRDefault="00DA4E2C" w:rsidP="00DA4E2C">
      <w:pPr>
        <w:pStyle w:val="ListParagraph"/>
        <w:numPr>
          <w:ilvl w:val="0"/>
          <w:numId w:val="2"/>
        </w:numPr>
        <w:rPr>
          <w:rFonts w:ascii="Arial" w:hAnsi="Arial" w:cs="Arial"/>
          <w:sz w:val="24"/>
          <w:szCs w:val="24"/>
        </w:rPr>
      </w:pPr>
      <w:r w:rsidRPr="00DA4E2C">
        <w:rPr>
          <w:rFonts w:ascii="Arial" w:hAnsi="Arial" w:cs="Arial"/>
          <w:sz w:val="24"/>
          <w:szCs w:val="24"/>
        </w:rPr>
        <w:t>Take responsibility for ensuring that any actions agreed by the NSAB are effectively carried out within their organisation, including recommendations of Safeguarding Adults Reviews and other types of case review.</w:t>
      </w:r>
    </w:p>
    <w:p w14:paraId="5F937DA9" w14:textId="111846DA" w:rsidR="00DA4E2C" w:rsidRPr="00DA4E2C" w:rsidRDefault="00DA4E2C" w:rsidP="00DA4E2C">
      <w:pPr>
        <w:pStyle w:val="ListParagraph"/>
        <w:numPr>
          <w:ilvl w:val="0"/>
          <w:numId w:val="2"/>
        </w:numPr>
        <w:rPr>
          <w:rFonts w:ascii="Arial" w:hAnsi="Arial" w:cs="Arial"/>
          <w:sz w:val="24"/>
          <w:szCs w:val="24"/>
        </w:rPr>
      </w:pPr>
      <w:r w:rsidRPr="00DA4E2C">
        <w:rPr>
          <w:rFonts w:ascii="Arial" w:hAnsi="Arial" w:cs="Arial"/>
          <w:sz w:val="24"/>
          <w:szCs w:val="24"/>
        </w:rPr>
        <w:t>Contribute to Safeguarding Adults Reviews and other types of case review.</w:t>
      </w:r>
    </w:p>
    <w:p w14:paraId="1F0E1713" w14:textId="38D0CFB4" w:rsidR="00DB461A" w:rsidRDefault="00DB461A" w:rsidP="00DA4E2C">
      <w:pPr>
        <w:pStyle w:val="ListParagraph"/>
        <w:numPr>
          <w:ilvl w:val="0"/>
          <w:numId w:val="2"/>
        </w:numPr>
        <w:rPr>
          <w:rFonts w:ascii="Arial" w:hAnsi="Arial" w:cs="Arial"/>
          <w:sz w:val="24"/>
          <w:szCs w:val="24"/>
        </w:rPr>
      </w:pPr>
      <w:r>
        <w:rPr>
          <w:rFonts w:ascii="Arial" w:hAnsi="Arial" w:cs="Arial"/>
          <w:sz w:val="24"/>
          <w:szCs w:val="24"/>
        </w:rPr>
        <w:t xml:space="preserve">Hold their own organisation to account in respect of safeguarding adults. </w:t>
      </w:r>
    </w:p>
    <w:p w14:paraId="38489C87" w14:textId="2F95C0B1" w:rsidR="00DA4E2C" w:rsidRPr="00DA4E2C" w:rsidRDefault="00DA4E2C" w:rsidP="00DA4E2C">
      <w:pPr>
        <w:pStyle w:val="ListParagraph"/>
        <w:numPr>
          <w:ilvl w:val="0"/>
          <w:numId w:val="2"/>
        </w:numPr>
        <w:rPr>
          <w:rFonts w:ascii="Arial" w:hAnsi="Arial" w:cs="Arial"/>
          <w:sz w:val="24"/>
          <w:szCs w:val="24"/>
        </w:rPr>
      </w:pPr>
      <w:r w:rsidRPr="00DA4E2C">
        <w:rPr>
          <w:rFonts w:ascii="Arial" w:hAnsi="Arial" w:cs="Arial"/>
          <w:sz w:val="24"/>
          <w:szCs w:val="24"/>
        </w:rPr>
        <w:t xml:space="preserve">Respect the confidentiality of any information obtained </w:t>
      </w:r>
      <w:proofErr w:type="gramStart"/>
      <w:r w:rsidRPr="00DA4E2C">
        <w:rPr>
          <w:rFonts w:ascii="Arial" w:hAnsi="Arial" w:cs="Arial"/>
          <w:sz w:val="24"/>
          <w:szCs w:val="24"/>
        </w:rPr>
        <w:t>as a result of</w:t>
      </w:r>
      <w:proofErr w:type="gramEnd"/>
      <w:r w:rsidRPr="00DA4E2C">
        <w:rPr>
          <w:rFonts w:ascii="Arial" w:hAnsi="Arial" w:cs="Arial"/>
          <w:sz w:val="24"/>
          <w:szCs w:val="24"/>
        </w:rPr>
        <w:t xml:space="preserve"> their involvement on the NSAB save to the extent that disclosure of the information is necessary in order to discharge their role as a representative.</w:t>
      </w:r>
    </w:p>
    <w:p w14:paraId="0587861B" w14:textId="5B6792B5" w:rsidR="00DA4E2C" w:rsidRPr="00DA4E2C" w:rsidRDefault="00DA4E2C" w:rsidP="00DA4E2C">
      <w:pPr>
        <w:pStyle w:val="ListParagraph"/>
        <w:numPr>
          <w:ilvl w:val="0"/>
          <w:numId w:val="2"/>
        </w:numPr>
        <w:rPr>
          <w:rFonts w:ascii="Arial" w:hAnsi="Arial" w:cs="Arial"/>
          <w:sz w:val="24"/>
          <w:szCs w:val="24"/>
        </w:rPr>
      </w:pPr>
      <w:r w:rsidRPr="00DA4E2C">
        <w:rPr>
          <w:rFonts w:ascii="Arial" w:hAnsi="Arial" w:cs="Arial"/>
          <w:sz w:val="24"/>
          <w:szCs w:val="24"/>
        </w:rPr>
        <w:t>Negotiate with their organisation to ensure that they have sufficient time and support to fulfil their responsibilities.</w:t>
      </w:r>
    </w:p>
    <w:p w14:paraId="13EDEB09" w14:textId="756BF569" w:rsidR="00DA4E2C" w:rsidRPr="00DA4E2C" w:rsidRDefault="00DA4E2C">
      <w:pPr>
        <w:rPr>
          <w:rFonts w:ascii="Arial" w:hAnsi="Arial" w:cs="Arial"/>
          <w:b/>
          <w:bCs/>
          <w:sz w:val="24"/>
          <w:szCs w:val="24"/>
        </w:rPr>
      </w:pPr>
      <w:r w:rsidRPr="00DA4E2C">
        <w:rPr>
          <w:rFonts w:ascii="Arial" w:hAnsi="Arial" w:cs="Arial"/>
          <w:b/>
          <w:bCs/>
          <w:sz w:val="24"/>
          <w:szCs w:val="24"/>
        </w:rPr>
        <w:t>Conflicts of interest</w:t>
      </w:r>
    </w:p>
    <w:p w14:paraId="49B2B781" w14:textId="2062948B" w:rsidR="00DA4E2C" w:rsidRPr="00DA4E2C" w:rsidRDefault="00DA4E2C" w:rsidP="00DA4E2C">
      <w:pPr>
        <w:pStyle w:val="ListParagraph"/>
        <w:numPr>
          <w:ilvl w:val="0"/>
          <w:numId w:val="4"/>
        </w:numPr>
        <w:rPr>
          <w:rFonts w:ascii="Arial" w:hAnsi="Arial" w:cs="Arial"/>
          <w:sz w:val="24"/>
          <w:szCs w:val="24"/>
        </w:rPr>
      </w:pPr>
      <w:r w:rsidRPr="00DA4E2C">
        <w:rPr>
          <w:rFonts w:ascii="Arial" w:hAnsi="Arial" w:cs="Arial"/>
          <w:sz w:val="24"/>
          <w:szCs w:val="24"/>
        </w:rPr>
        <w:t xml:space="preserve">All Board members are required to declare any conflicts of interest on an annual basis and any specific conflicts of interests related to </w:t>
      </w:r>
      <w:proofErr w:type="gramStart"/>
      <w:r w:rsidRPr="00DA4E2C">
        <w:rPr>
          <w:rFonts w:ascii="Arial" w:hAnsi="Arial" w:cs="Arial"/>
          <w:sz w:val="24"/>
          <w:szCs w:val="24"/>
        </w:rPr>
        <w:t>particular agenda</w:t>
      </w:r>
      <w:proofErr w:type="gramEnd"/>
      <w:r w:rsidRPr="00DA4E2C">
        <w:rPr>
          <w:rFonts w:ascii="Arial" w:hAnsi="Arial" w:cs="Arial"/>
          <w:sz w:val="24"/>
          <w:szCs w:val="24"/>
        </w:rPr>
        <w:t xml:space="preserve"> items at the start of each NSAB meeting.</w:t>
      </w:r>
    </w:p>
    <w:p w14:paraId="770D6089" w14:textId="2EEC9094" w:rsidR="009E771B" w:rsidRPr="009E771B" w:rsidRDefault="009E771B">
      <w:pPr>
        <w:rPr>
          <w:rFonts w:ascii="Arial" w:hAnsi="Arial" w:cs="Arial"/>
          <w:b/>
          <w:bCs/>
          <w:sz w:val="24"/>
          <w:szCs w:val="24"/>
        </w:rPr>
      </w:pPr>
      <w:r w:rsidRPr="009E771B">
        <w:rPr>
          <w:rFonts w:ascii="Arial" w:hAnsi="Arial" w:cs="Arial"/>
          <w:b/>
          <w:bCs/>
          <w:sz w:val="24"/>
          <w:szCs w:val="24"/>
        </w:rPr>
        <w:t>Further information</w:t>
      </w:r>
    </w:p>
    <w:p w14:paraId="538F4700" w14:textId="7E1B4405" w:rsidR="002E5211" w:rsidRPr="009E771B" w:rsidRDefault="009E771B" w:rsidP="009E771B">
      <w:pPr>
        <w:pStyle w:val="ListParagraph"/>
        <w:numPr>
          <w:ilvl w:val="0"/>
          <w:numId w:val="4"/>
        </w:numPr>
        <w:rPr>
          <w:rFonts w:ascii="Arial" w:hAnsi="Arial" w:cs="Arial"/>
          <w:sz w:val="24"/>
          <w:szCs w:val="24"/>
        </w:rPr>
      </w:pPr>
      <w:r w:rsidRPr="009E771B">
        <w:rPr>
          <w:rFonts w:ascii="Arial" w:hAnsi="Arial" w:cs="Arial"/>
          <w:sz w:val="24"/>
          <w:szCs w:val="24"/>
        </w:rPr>
        <w:t>More information about the work of the NSAB can be found on the Newcastle Safeguarding website:</w:t>
      </w:r>
    </w:p>
    <w:p w14:paraId="1EBA4765" w14:textId="6431BF5A" w:rsidR="009E771B" w:rsidRPr="009E771B" w:rsidRDefault="00DB461A" w:rsidP="009E771B">
      <w:pPr>
        <w:ind w:firstLine="720"/>
        <w:rPr>
          <w:rFonts w:ascii="Arial" w:hAnsi="Arial" w:cs="Arial"/>
          <w:sz w:val="28"/>
          <w:szCs w:val="28"/>
        </w:rPr>
      </w:pPr>
      <w:hyperlink r:id="rId9" w:history="1">
        <w:r w:rsidR="009E771B" w:rsidRPr="009E771B">
          <w:rPr>
            <w:rStyle w:val="Hyperlink"/>
            <w:rFonts w:ascii="Arial" w:hAnsi="Arial" w:cs="Arial"/>
            <w:sz w:val="24"/>
            <w:szCs w:val="24"/>
          </w:rPr>
          <w:t>NSAB Roles and Responsibilities - Newcastle Safeguarding</w:t>
        </w:r>
      </w:hyperlink>
    </w:p>
    <w:p w14:paraId="3A386B66" w14:textId="4C7CDD34" w:rsidR="009E771B" w:rsidRPr="009E771B" w:rsidRDefault="009E771B" w:rsidP="009E771B">
      <w:pPr>
        <w:pStyle w:val="ListParagraph"/>
        <w:numPr>
          <w:ilvl w:val="0"/>
          <w:numId w:val="4"/>
        </w:numPr>
        <w:rPr>
          <w:rFonts w:ascii="Arial" w:hAnsi="Arial" w:cs="Arial"/>
          <w:sz w:val="24"/>
          <w:szCs w:val="24"/>
        </w:rPr>
      </w:pPr>
      <w:r w:rsidRPr="009E771B">
        <w:rPr>
          <w:rFonts w:ascii="Arial" w:hAnsi="Arial" w:cs="Arial"/>
          <w:sz w:val="24"/>
          <w:szCs w:val="24"/>
        </w:rPr>
        <w:t xml:space="preserve">This includes the NSAB’s Partnership Agreement, Information Sharing Agreement, Policy and Procedures, Annual Reports and Summary Minutes from NSAB meetings. </w:t>
      </w:r>
    </w:p>
    <w:p w14:paraId="6746AA2C" w14:textId="77777777" w:rsidR="009E771B" w:rsidRDefault="009E771B">
      <w:pPr>
        <w:rPr>
          <w:rFonts w:ascii="Arial" w:hAnsi="Arial" w:cs="Arial"/>
          <w:sz w:val="24"/>
          <w:szCs w:val="24"/>
        </w:rPr>
      </w:pPr>
    </w:p>
    <w:p w14:paraId="21B9C2BB" w14:textId="1CFB3CBE" w:rsidR="002E5211" w:rsidRPr="002E5211" w:rsidRDefault="002E5211">
      <w:pPr>
        <w:rPr>
          <w:rFonts w:ascii="Arial" w:hAnsi="Arial" w:cs="Arial"/>
          <w:sz w:val="24"/>
          <w:szCs w:val="24"/>
        </w:rPr>
      </w:pPr>
      <w:r w:rsidRPr="002E5211">
        <w:rPr>
          <w:rFonts w:ascii="Arial" w:hAnsi="Arial" w:cs="Arial"/>
          <w:sz w:val="24"/>
          <w:szCs w:val="24"/>
        </w:rPr>
        <w:t>January 2023</w:t>
      </w:r>
    </w:p>
    <w:sectPr w:rsidR="002E5211" w:rsidRPr="002E5211" w:rsidSect="002E5211">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E3213" w14:textId="77777777" w:rsidR="00D56708" w:rsidRDefault="00D56708" w:rsidP="00D56708">
      <w:pPr>
        <w:spacing w:after="0" w:line="240" w:lineRule="auto"/>
      </w:pPr>
      <w:r>
        <w:separator/>
      </w:r>
    </w:p>
  </w:endnote>
  <w:endnote w:type="continuationSeparator" w:id="0">
    <w:p w14:paraId="6F16F811" w14:textId="77777777" w:rsidR="00D56708" w:rsidRDefault="00D56708" w:rsidP="00D56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8934D" w14:textId="77777777" w:rsidR="00D56708" w:rsidRDefault="00D56708" w:rsidP="00D56708">
      <w:pPr>
        <w:spacing w:after="0" w:line="240" w:lineRule="auto"/>
      </w:pPr>
      <w:r>
        <w:separator/>
      </w:r>
    </w:p>
  </w:footnote>
  <w:footnote w:type="continuationSeparator" w:id="0">
    <w:p w14:paraId="547B7190" w14:textId="77777777" w:rsidR="00D56708" w:rsidRDefault="00D56708" w:rsidP="00D56708">
      <w:pPr>
        <w:spacing w:after="0" w:line="240" w:lineRule="auto"/>
      </w:pPr>
      <w:r>
        <w:continuationSeparator/>
      </w:r>
    </w:p>
  </w:footnote>
  <w:footnote w:id="1">
    <w:p w14:paraId="5724225A" w14:textId="25A2D720" w:rsidR="00DA4E2C" w:rsidRDefault="00DA4E2C">
      <w:pPr>
        <w:pStyle w:val="FootnoteText"/>
      </w:pPr>
      <w:r>
        <w:rPr>
          <w:rStyle w:val="FootnoteReference"/>
        </w:rPr>
        <w:footnoteRef/>
      </w:r>
      <w:r>
        <w:t xml:space="preserve"> See Care Act 2014 - </w:t>
      </w:r>
      <w:hyperlink r:id="rId1" w:history="1">
        <w:r w:rsidRPr="00DA4E2C">
          <w:rPr>
            <w:rStyle w:val="Hyperlink"/>
          </w:rPr>
          <w:t>Section 6(1) and Section 6 (6)</w:t>
        </w:r>
      </w:hyperlink>
      <w:r>
        <w:t xml:space="preserve"> and </w:t>
      </w:r>
      <w:hyperlink r:id="rId2" w:history="1">
        <w:r w:rsidRPr="00DA4E2C">
          <w:rPr>
            <w:rStyle w:val="Hyperlink"/>
          </w:rPr>
          <w:t>Section 7</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02AA"/>
    <w:multiLevelType w:val="hybridMultilevel"/>
    <w:tmpl w:val="7CFC34EC"/>
    <w:lvl w:ilvl="0" w:tplc="A87AF764">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D04A1F"/>
    <w:multiLevelType w:val="hybridMultilevel"/>
    <w:tmpl w:val="AD8C3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3E31C5"/>
    <w:multiLevelType w:val="hybridMultilevel"/>
    <w:tmpl w:val="4CC6C1B8"/>
    <w:lvl w:ilvl="0" w:tplc="C12E8420">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AB24D6"/>
    <w:multiLevelType w:val="hybridMultilevel"/>
    <w:tmpl w:val="B5E6A866"/>
    <w:lvl w:ilvl="0" w:tplc="A87AF764">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076F24"/>
    <w:multiLevelType w:val="hybridMultilevel"/>
    <w:tmpl w:val="0CDCC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708"/>
    <w:rsid w:val="002E5211"/>
    <w:rsid w:val="009E771B"/>
    <w:rsid w:val="00D56708"/>
    <w:rsid w:val="00DA4E2C"/>
    <w:rsid w:val="00DB4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9C41E"/>
  <w15:chartTrackingRefBased/>
  <w15:docId w15:val="{4F414937-F8FB-46AE-8E86-2A295468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7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708"/>
  </w:style>
  <w:style w:type="paragraph" w:styleId="Footer">
    <w:name w:val="footer"/>
    <w:basedOn w:val="Normal"/>
    <w:link w:val="FooterChar"/>
    <w:uiPriority w:val="99"/>
    <w:unhideWhenUsed/>
    <w:rsid w:val="00D567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708"/>
  </w:style>
  <w:style w:type="paragraph" w:styleId="ListParagraph">
    <w:name w:val="List Paragraph"/>
    <w:basedOn w:val="Normal"/>
    <w:uiPriority w:val="34"/>
    <w:qFormat/>
    <w:rsid w:val="00D56708"/>
    <w:pPr>
      <w:ind w:left="720"/>
      <w:contextualSpacing/>
    </w:pPr>
  </w:style>
  <w:style w:type="paragraph" w:styleId="FootnoteText">
    <w:name w:val="footnote text"/>
    <w:basedOn w:val="Normal"/>
    <w:link w:val="FootnoteTextChar"/>
    <w:uiPriority w:val="99"/>
    <w:semiHidden/>
    <w:unhideWhenUsed/>
    <w:rsid w:val="00DA4E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4E2C"/>
    <w:rPr>
      <w:sz w:val="20"/>
      <w:szCs w:val="20"/>
    </w:rPr>
  </w:style>
  <w:style w:type="character" w:styleId="FootnoteReference">
    <w:name w:val="footnote reference"/>
    <w:basedOn w:val="DefaultParagraphFont"/>
    <w:uiPriority w:val="99"/>
    <w:semiHidden/>
    <w:unhideWhenUsed/>
    <w:rsid w:val="00DA4E2C"/>
    <w:rPr>
      <w:vertAlign w:val="superscript"/>
    </w:rPr>
  </w:style>
  <w:style w:type="character" w:styleId="Hyperlink">
    <w:name w:val="Hyperlink"/>
    <w:basedOn w:val="DefaultParagraphFont"/>
    <w:uiPriority w:val="99"/>
    <w:unhideWhenUsed/>
    <w:rsid w:val="00DA4E2C"/>
    <w:rPr>
      <w:color w:val="0563C1" w:themeColor="hyperlink"/>
      <w:u w:val="single"/>
    </w:rPr>
  </w:style>
  <w:style w:type="character" w:styleId="UnresolvedMention">
    <w:name w:val="Unresolved Mention"/>
    <w:basedOn w:val="DefaultParagraphFont"/>
    <w:uiPriority w:val="99"/>
    <w:semiHidden/>
    <w:unhideWhenUsed/>
    <w:rsid w:val="00DA4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ewcastlesafeguarding.org.uk/safeguarding-adults/nsab-roles-and-membership/"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egislation.gov.uk/ukpga/2014/23/section/7/enacted" TargetMode="External"/><Relationship Id="rId1" Type="http://schemas.openxmlformats.org/officeDocument/2006/relationships/hyperlink" Target="https://www.legislation.gov.uk/ukpga/2014/23/section/6/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A1C3F-2CB0-4E11-975C-D7C2F464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Nixon, Claire</dc:creator>
  <cp:keywords/>
  <dc:description/>
  <cp:lastModifiedBy>Nixon, Claire</cp:lastModifiedBy>
  <cp:revision>3</cp:revision>
  <dcterms:created xsi:type="dcterms:W3CDTF">2023-01-12T08:00:00Z</dcterms:created>
  <dcterms:modified xsi:type="dcterms:W3CDTF">2023-01-23T12:58:00Z</dcterms:modified>
</cp:coreProperties>
</file>