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8A3E9" w14:textId="533C51A8" w:rsidR="006E4944" w:rsidRPr="00842011" w:rsidRDefault="007B2635">
      <w:pPr>
        <w:rPr>
          <w:rFonts w:ascii="Poppins" w:hAnsi="Poppins" w:cs="Poppins"/>
        </w:rPr>
      </w:pPr>
      <w:r w:rsidRPr="00842011">
        <w:rPr>
          <w:rFonts w:ascii="Poppins" w:hAnsi="Poppins" w:cs="Poppins"/>
          <w:noProof/>
        </w:rPr>
        <mc:AlternateContent>
          <mc:Choice Requires="wps">
            <w:drawing>
              <wp:anchor distT="0" distB="0" distL="114300" distR="114300" simplePos="0" relativeHeight="251661312" behindDoc="0" locked="0" layoutInCell="1" allowOverlap="1" wp14:anchorId="2DDDF1B8" wp14:editId="1172EA53">
                <wp:simplePos x="0" y="0"/>
                <wp:positionH relativeFrom="margin">
                  <wp:posOffset>-355339</wp:posOffset>
                </wp:positionH>
                <wp:positionV relativeFrom="paragraph">
                  <wp:posOffset>311710</wp:posOffset>
                </wp:positionV>
                <wp:extent cx="5959475" cy="4464050"/>
                <wp:effectExtent l="0" t="0" r="0" b="12700"/>
                <wp:wrapSquare wrapText="bothSides"/>
                <wp:docPr id="200" name="Text Box 1"/>
                <wp:cNvGraphicFramePr/>
                <a:graphic xmlns:a="http://schemas.openxmlformats.org/drawingml/2006/main">
                  <a:graphicData uri="http://schemas.microsoft.com/office/word/2010/wordprocessingShape">
                    <wps:wsp>
                      <wps:cNvSpPr txBox="1"/>
                      <wps:spPr>
                        <a:xfrm>
                          <a:off x="0" y="0"/>
                          <a:ext cx="5959475" cy="446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EA5C1" w14:textId="5CA62793" w:rsidR="006E4944" w:rsidRPr="006E4944" w:rsidRDefault="006E4944" w:rsidP="006E4944">
                            <w:pPr>
                              <w:rPr>
                                <w:rFonts w:ascii="Poppins" w:hAnsi="Poppins" w:cs="Poppins"/>
                                <w:b/>
                                <w:bCs/>
                                <w:color w:val="EDEDED" w:themeColor="accent3" w:themeTint="33"/>
                                <w:sz w:val="36"/>
                                <w:szCs w:val="36"/>
                              </w:rPr>
                            </w:pPr>
                            <w:r w:rsidRPr="006E4944">
                              <w:rPr>
                                <w:rFonts w:ascii="Poppins" w:hAnsi="Poppins" w:cs="Poppins"/>
                                <w:b/>
                                <w:bCs/>
                                <w:color w:val="EDEDED" w:themeColor="accent3" w:themeTint="33"/>
                                <w:sz w:val="36"/>
                                <w:szCs w:val="36"/>
                              </w:rPr>
                              <w:t>Children and Families Directorate</w:t>
                            </w:r>
                          </w:p>
                          <w:p w14:paraId="2959B4B5" w14:textId="77777777" w:rsidR="006E4944" w:rsidRPr="006E4944" w:rsidRDefault="006E4944" w:rsidP="006E4944">
                            <w:pPr>
                              <w:rPr>
                                <w:rFonts w:ascii="Poppins" w:hAnsi="Poppins" w:cs="Poppins"/>
                                <w:b/>
                                <w:bCs/>
                                <w:color w:val="EDEDED" w:themeColor="accent3" w:themeTint="33"/>
                                <w:sz w:val="36"/>
                                <w:szCs w:val="36"/>
                              </w:rPr>
                            </w:pPr>
                            <w:r w:rsidRPr="006E4944">
                              <w:rPr>
                                <w:rFonts w:ascii="Poppins" w:hAnsi="Poppins" w:cs="Poppins"/>
                                <w:b/>
                                <w:bCs/>
                                <w:color w:val="EDEDED" w:themeColor="accent3" w:themeTint="33"/>
                                <w:sz w:val="36"/>
                                <w:szCs w:val="36"/>
                              </w:rPr>
                              <w:t>Children’s Safeguarding Standards Unit (CSSU)</w:t>
                            </w:r>
                          </w:p>
                          <w:p w14:paraId="71764431" w14:textId="77777777" w:rsidR="006E4944" w:rsidRPr="006E4944" w:rsidRDefault="006E4944" w:rsidP="006E4944">
                            <w:pPr>
                              <w:rPr>
                                <w:rFonts w:ascii="Poppins" w:hAnsi="Poppins" w:cs="Poppins"/>
                                <w:b/>
                                <w:bCs/>
                                <w:color w:val="EDEDED" w:themeColor="accent3" w:themeTint="33"/>
                                <w:sz w:val="36"/>
                                <w:szCs w:val="36"/>
                              </w:rPr>
                            </w:pPr>
                          </w:p>
                          <w:p w14:paraId="6122EDBB" w14:textId="77777777" w:rsidR="006E4944" w:rsidRPr="006E4944" w:rsidRDefault="006E4944" w:rsidP="006E4944">
                            <w:pPr>
                              <w:rPr>
                                <w:rFonts w:ascii="Poppins" w:hAnsi="Poppins" w:cs="Poppins"/>
                                <w:b/>
                                <w:bCs/>
                                <w:color w:val="EDEDED" w:themeColor="accent3" w:themeTint="33"/>
                                <w:sz w:val="48"/>
                                <w:szCs w:val="48"/>
                              </w:rPr>
                            </w:pPr>
                            <w:r w:rsidRPr="006E4944">
                              <w:rPr>
                                <w:rFonts w:ascii="Poppins" w:hAnsi="Poppins" w:cs="Poppins"/>
                                <w:b/>
                                <w:bCs/>
                                <w:color w:val="EDEDED" w:themeColor="accent3" w:themeTint="33"/>
                                <w:sz w:val="48"/>
                                <w:szCs w:val="48"/>
                              </w:rPr>
                              <w:t>Independent Reviewing Officer’s Annual Report</w:t>
                            </w:r>
                          </w:p>
                          <w:p w14:paraId="2A7AE940" w14:textId="77777777" w:rsidR="006E4944" w:rsidRPr="006E4944" w:rsidRDefault="006E4944" w:rsidP="006E4944">
                            <w:pPr>
                              <w:rPr>
                                <w:rFonts w:ascii="Poppins" w:hAnsi="Poppins" w:cs="Poppins"/>
                                <w:b/>
                                <w:bCs/>
                                <w:color w:val="EDEDED" w:themeColor="accent3" w:themeTint="33"/>
                                <w:sz w:val="36"/>
                                <w:szCs w:val="36"/>
                              </w:rPr>
                            </w:pPr>
                          </w:p>
                          <w:p w14:paraId="1407085C" w14:textId="6D492770" w:rsidR="006E4944" w:rsidRPr="006E4944" w:rsidRDefault="006E4944" w:rsidP="006E4944">
                            <w:pPr>
                              <w:rPr>
                                <w:rFonts w:ascii="Poppins" w:hAnsi="Poppins" w:cs="Poppins"/>
                                <w:b/>
                                <w:bCs/>
                                <w:caps/>
                                <w:color w:val="EDEDED" w:themeColor="accent3" w:themeTint="33"/>
                                <w:sz w:val="36"/>
                                <w:szCs w:val="36"/>
                              </w:rPr>
                            </w:pPr>
                            <w:r w:rsidRPr="006E4944">
                              <w:rPr>
                                <w:rFonts w:ascii="Poppins" w:hAnsi="Poppins" w:cs="Poppins"/>
                                <w:b/>
                                <w:bCs/>
                                <w:color w:val="EDEDED" w:themeColor="accent3" w:themeTint="33"/>
                                <w:sz w:val="36"/>
                                <w:szCs w:val="36"/>
                              </w:rPr>
                              <w:t>April 2023 – March 2024</w:t>
                            </w:r>
                          </w:p>
                          <w:p w14:paraId="6CD87AB3" w14:textId="77777777" w:rsidR="006E4944" w:rsidRPr="006E4944" w:rsidRDefault="006E4944" w:rsidP="006E4944">
                            <w:pPr>
                              <w:rPr>
                                <w:rFonts w:ascii="Poppins" w:hAnsi="Poppins" w:cs="Poppins"/>
                                <w:b/>
                                <w:bCs/>
                                <w:sz w:val="28"/>
                                <w:szCs w:val="28"/>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DF1B8" id="_x0000_t202" coordsize="21600,21600" o:spt="202" path="m,l,21600r21600,l21600,xe">
                <v:stroke joinstyle="miter"/>
                <v:path gradientshapeok="t" o:connecttype="rect"/>
              </v:shapetype>
              <v:shape id="Text Box 1" o:spid="_x0000_s1026" type="#_x0000_t202" style="position:absolute;margin-left:-28pt;margin-top:24.55pt;width:469.25pt;height:35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" filled="f" stroked="f" strokeweight=".5pt">
                <v:textbox inset=",7.2pt,,0">
                  <w:txbxContent>
                    <w:p w14:paraId="47EEA5C1" w14:textId="5CA62793" w:rsidR="006E4944" w:rsidRPr="006E4944" w:rsidRDefault="006E4944" w:rsidP="006E4944">
                      <w:pPr>
                        <w:rPr>
                          <w:rFonts w:ascii="Poppins" w:hAnsi="Poppins" w:cs="Poppins"/>
                          <w:b/>
                          <w:bCs/>
                          <w:color w:val="EDEDED" w:themeColor="accent3" w:themeTint="33"/>
                          <w:sz w:val="36"/>
                          <w:szCs w:val="36"/>
                        </w:rPr>
                      </w:pPr>
                      <w:r w:rsidRPr="006E4944">
                        <w:rPr>
                          <w:rFonts w:ascii="Poppins" w:hAnsi="Poppins" w:cs="Poppins"/>
                          <w:b/>
                          <w:bCs/>
                          <w:color w:val="EDEDED" w:themeColor="accent3" w:themeTint="33"/>
                          <w:sz w:val="36"/>
                          <w:szCs w:val="36"/>
                        </w:rPr>
                        <w:t>Children and Families Directorate</w:t>
                      </w:r>
                    </w:p>
                    <w:p w14:paraId="2959B4B5" w14:textId="77777777" w:rsidR="006E4944" w:rsidRPr="006E4944" w:rsidRDefault="006E4944" w:rsidP="006E4944">
                      <w:pPr>
                        <w:rPr>
                          <w:rFonts w:ascii="Poppins" w:hAnsi="Poppins" w:cs="Poppins"/>
                          <w:b/>
                          <w:bCs/>
                          <w:color w:val="EDEDED" w:themeColor="accent3" w:themeTint="33"/>
                          <w:sz w:val="36"/>
                          <w:szCs w:val="36"/>
                        </w:rPr>
                      </w:pPr>
                      <w:r w:rsidRPr="006E4944">
                        <w:rPr>
                          <w:rFonts w:ascii="Poppins" w:hAnsi="Poppins" w:cs="Poppins"/>
                          <w:b/>
                          <w:bCs/>
                          <w:color w:val="EDEDED" w:themeColor="accent3" w:themeTint="33"/>
                          <w:sz w:val="36"/>
                          <w:szCs w:val="36"/>
                        </w:rPr>
                        <w:t>Children’s Safeguarding Standards Unit (CSSU)</w:t>
                      </w:r>
                    </w:p>
                    <w:p w14:paraId="71764431" w14:textId="77777777" w:rsidR="006E4944" w:rsidRPr="006E4944" w:rsidRDefault="006E4944" w:rsidP="006E4944">
                      <w:pPr>
                        <w:rPr>
                          <w:rFonts w:ascii="Poppins" w:hAnsi="Poppins" w:cs="Poppins"/>
                          <w:b/>
                          <w:bCs/>
                          <w:color w:val="EDEDED" w:themeColor="accent3" w:themeTint="33"/>
                          <w:sz w:val="36"/>
                          <w:szCs w:val="36"/>
                        </w:rPr>
                      </w:pPr>
                    </w:p>
                    <w:p w14:paraId="6122EDBB" w14:textId="77777777" w:rsidR="006E4944" w:rsidRPr="006E4944" w:rsidRDefault="006E4944" w:rsidP="006E4944">
                      <w:pPr>
                        <w:rPr>
                          <w:rFonts w:ascii="Poppins" w:hAnsi="Poppins" w:cs="Poppins"/>
                          <w:b/>
                          <w:bCs/>
                          <w:color w:val="EDEDED" w:themeColor="accent3" w:themeTint="33"/>
                          <w:sz w:val="48"/>
                          <w:szCs w:val="48"/>
                        </w:rPr>
                      </w:pPr>
                      <w:r w:rsidRPr="006E4944">
                        <w:rPr>
                          <w:rFonts w:ascii="Poppins" w:hAnsi="Poppins" w:cs="Poppins"/>
                          <w:b/>
                          <w:bCs/>
                          <w:color w:val="EDEDED" w:themeColor="accent3" w:themeTint="33"/>
                          <w:sz w:val="48"/>
                          <w:szCs w:val="48"/>
                        </w:rPr>
                        <w:t>Independent Reviewing Officer’s Annual Report</w:t>
                      </w:r>
                    </w:p>
                    <w:p w14:paraId="2A7AE940" w14:textId="77777777" w:rsidR="006E4944" w:rsidRPr="006E4944" w:rsidRDefault="006E4944" w:rsidP="006E4944">
                      <w:pPr>
                        <w:rPr>
                          <w:rFonts w:ascii="Poppins" w:hAnsi="Poppins" w:cs="Poppins"/>
                          <w:b/>
                          <w:bCs/>
                          <w:color w:val="EDEDED" w:themeColor="accent3" w:themeTint="33"/>
                          <w:sz w:val="36"/>
                          <w:szCs w:val="36"/>
                        </w:rPr>
                      </w:pPr>
                    </w:p>
                    <w:p w14:paraId="1407085C" w14:textId="6D492770" w:rsidR="006E4944" w:rsidRPr="006E4944" w:rsidRDefault="006E4944" w:rsidP="006E4944">
                      <w:pPr>
                        <w:rPr>
                          <w:rFonts w:ascii="Poppins" w:hAnsi="Poppins" w:cs="Poppins"/>
                          <w:b/>
                          <w:bCs/>
                          <w:caps/>
                          <w:color w:val="EDEDED" w:themeColor="accent3" w:themeTint="33"/>
                          <w:sz w:val="36"/>
                          <w:szCs w:val="36"/>
                        </w:rPr>
                      </w:pPr>
                      <w:r w:rsidRPr="006E4944">
                        <w:rPr>
                          <w:rFonts w:ascii="Poppins" w:hAnsi="Poppins" w:cs="Poppins"/>
                          <w:b/>
                          <w:bCs/>
                          <w:color w:val="EDEDED" w:themeColor="accent3" w:themeTint="33"/>
                          <w:sz w:val="36"/>
                          <w:szCs w:val="36"/>
                        </w:rPr>
                        <w:t>April 2023 – March 2024</w:t>
                      </w:r>
                    </w:p>
                    <w:p w14:paraId="6CD87AB3" w14:textId="77777777" w:rsidR="006E4944" w:rsidRPr="006E4944" w:rsidRDefault="006E4944" w:rsidP="006E4944">
                      <w:pPr>
                        <w:rPr>
                          <w:rFonts w:ascii="Poppins" w:hAnsi="Poppins" w:cs="Poppins"/>
                          <w:b/>
                          <w:bCs/>
                          <w:sz w:val="28"/>
                          <w:szCs w:val="28"/>
                        </w:rPr>
                      </w:pPr>
                    </w:p>
                  </w:txbxContent>
                </v:textbox>
                <w10:wrap type="square" anchorx="margin"/>
              </v:shape>
            </w:pict>
          </mc:Fallback>
        </mc:AlternateContent>
      </w:r>
      <w:r w:rsidR="006E4944" w:rsidRPr="00842011">
        <w:rPr>
          <w:rFonts w:ascii="Poppins" w:hAnsi="Poppins" w:cs="Poppins"/>
          <w:noProof/>
        </w:rPr>
        <w:drawing>
          <wp:anchor distT="0" distB="0" distL="114300" distR="114300" simplePos="0" relativeHeight="251659264" behindDoc="1" locked="0" layoutInCell="1" allowOverlap="1" wp14:anchorId="144DEC2D" wp14:editId="0F2A2132">
            <wp:simplePos x="0" y="0"/>
            <wp:positionH relativeFrom="page">
              <wp:posOffset>53788</wp:posOffset>
            </wp:positionH>
            <wp:positionV relativeFrom="paragraph">
              <wp:posOffset>-1069228</wp:posOffset>
            </wp:positionV>
            <wp:extent cx="7595235" cy="9552940"/>
            <wp:effectExtent l="0" t="0" r="571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5235" cy="9552940"/>
                    </a:xfrm>
                    <a:prstGeom prst="rect">
                      <a:avLst/>
                    </a:prstGeom>
                    <a:noFill/>
                  </pic:spPr>
                </pic:pic>
              </a:graphicData>
            </a:graphic>
            <wp14:sizeRelH relativeFrom="margin">
              <wp14:pctWidth>0</wp14:pctWidth>
            </wp14:sizeRelH>
            <wp14:sizeRelV relativeFrom="margin">
              <wp14:pctHeight>0</wp14:pctHeight>
            </wp14:sizeRelV>
          </wp:anchor>
        </w:drawing>
      </w:r>
    </w:p>
    <w:sdt>
      <w:sdtPr>
        <w:rPr>
          <w:rFonts w:ascii="Poppins" w:hAnsi="Poppins" w:cs="Poppins"/>
        </w:rPr>
        <w:id w:val="1675920630"/>
        <w:docPartObj>
          <w:docPartGallery w:val="Cover Pages"/>
          <w:docPartUnique/>
        </w:docPartObj>
      </w:sdtPr>
      <w:sdtEndPr/>
      <w:sdtContent>
        <w:p w14:paraId="1B27FBEC" w14:textId="47FAF79C" w:rsidR="00EC0E1F" w:rsidRPr="00842011" w:rsidRDefault="00EC0E1F">
          <w:pPr>
            <w:rPr>
              <w:rFonts w:ascii="Poppins" w:hAnsi="Poppins" w:cs="Poppins"/>
            </w:rPr>
          </w:pPr>
        </w:p>
        <w:p w14:paraId="39BEAB2D" w14:textId="5B227055" w:rsidR="00EC0E1F" w:rsidRPr="00842011" w:rsidRDefault="00EC0E1F">
          <w:pPr>
            <w:rPr>
              <w:rFonts w:ascii="Poppins" w:hAnsi="Poppins" w:cs="Poppins"/>
            </w:rPr>
          </w:pPr>
          <w:r w:rsidRPr="00842011">
            <w:rPr>
              <w:rFonts w:ascii="Poppins" w:hAnsi="Poppins" w:cs="Poppins"/>
            </w:rPr>
            <w:br w:type="page"/>
          </w:r>
        </w:p>
      </w:sdtContent>
    </w:sdt>
    <w:sdt>
      <w:sdtPr>
        <w:rPr>
          <w:rFonts w:ascii="Poppins" w:eastAsiaTheme="minorHAnsi" w:hAnsi="Poppins" w:cs="Poppins"/>
          <w:color w:val="auto"/>
          <w:kern w:val="2"/>
          <w:sz w:val="22"/>
          <w:szCs w:val="22"/>
          <w:lang w:val="en-GB"/>
          <w14:ligatures w14:val="standardContextual"/>
        </w:rPr>
        <w:id w:val="-1206023458"/>
        <w:docPartObj>
          <w:docPartGallery w:val="Table of Contents"/>
          <w:docPartUnique/>
        </w:docPartObj>
      </w:sdtPr>
      <w:sdtEndPr>
        <w:rPr>
          <w:b/>
          <w:bCs/>
          <w:noProof/>
        </w:rPr>
      </w:sdtEndPr>
      <w:sdtContent>
        <w:p w14:paraId="57CB54AC" w14:textId="634EAB50" w:rsidR="007B2635" w:rsidRPr="00842011" w:rsidRDefault="007B2635">
          <w:pPr>
            <w:pStyle w:val="TOCHeading"/>
            <w:rPr>
              <w:rFonts w:ascii="Poppins" w:hAnsi="Poppins" w:cs="Poppins"/>
              <w:color w:val="auto"/>
            </w:rPr>
          </w:pPr>
          <w:r w:rsidRPr="00842011">
            <w:rPr>
              <w:rFonts w:ascii="Poppins" w:hAnsi="Poppins" w:cs="Poppins"/>
              <w:color w:val="auto"/>
            </w:rPr>
            <w:t>Contents</w:t>
          </w:r>
        </w:p>
        <w:p w14:paraId="7DDFCB8B" w14:textId="0FAAA6FE" w:rsidR="00090E3E" w:rsidRPr="00090E3E" w:rsidRDefault="007B2635">
          <w:pPr>
            <w:pStyle w:val="TOC1"/>
            <w:rPr>
              <w:rFonts w:asciiTheme="minorHAnsi" w:eastAsiaTheme="minorEastAsia" w:hAnsiTheme="minorHAnsi" w:cstheme="minorBidi"/>
              <w:b w:val="0"/>
              <w:bCs w:val="0"/>
              <w:kern w:val="2"/>
              <w:sz w:val="20"/>
              <w:szCs w:val="20"/>
              <w:lang w:eastAsia="en-GB"/>
              <w14:ligatures w14:val="standardContextual"/>
            </w:rPr>
          </w:pPr>
          <w:r w:rsidRPr="00090E3E">
            <w:rPr>
              <w:rFonts w:ascii="Poppins" w:hAnsi="Poppins" w:cs="Poppins"/>
              <w:b w:val="0"/>
              <w:bCs w:val="0"/>
              <w:noProof w:val="0"/>
              <w:sz w:val="22"/>
              <w:szCs w:val="22"/>
            </w:rPr>
            <w:fldChar w:fldCharType="begin"/>
          </w:r>
          <w:r w:rsidRPr="00090E3E">
            <w:rPr>
              <w:rFonts w:ascii="Poppins" w:hAnsi="Poppins" w:cs="Poppins"/>
              <w:b w:val="0"/>
              <w:bCs w:val="0"/>
              <w:sz w:val="22"/>
              <w:szCs w:val="22"/>
            </w:rPr>
            <w:instrText xml:space="preserve"> TOC \o "1-3" \h \z \u </w:instrText>
          </w:r>
          <w:r w:rsidRPr="00090E3E">
            <w:rPr>
              <w:rFonts w:ascii="Poppins" w:hAnsi="Poppins" w:cs="Poppins"/>
              <w:b w:val="0"/>
              <w:bCs w:val="0"/>
              <w:noProof w:val="0"/>
              <w:sz w:val="22"/>
              <w:szCs w:val="22"/>
            </w:rPr>
            <w:fldChar w:fldCharType="separate"/>
          </w:r>
          <w:hyperlink w:anchor="_Toc182574371" w:history="1">
            <w:r w:rsidR="00090E3E" w:rsidRPr="00090E3E">
              <w:rPr>
                <w:rStyle w:val="Hyperlink"/>
                <w:rFonts w:ascii="Poppins" w:hAnsi="Poppins" w:cs="Poppins"/>
                <w:b w:val="0"/>
                <w:bCs w:val="0"/>
                <w:sz w:val="22"/>
                <w:szCs w:val="22"/>
              </w:rPr>
              <w:t>Newcastle – An Overview of the City</w:t>
            </w:r>
            <w:r w:rsidR="00090E3E" w:rsidRPr="00090E3E">
              <w:rPr>
                <w:b w:val="0"/>
                <w:bCs w:val="0"/>
                <w:webHidden/>
                <w:sz w:val="22"/>
                <w:szCs w:val="22"/>
              </w:rPr>
              <w:tab/>
            </w:r>
            <w:r w:rsidR="00090E3E" w:rsidRPr="00090E3E">
              <w:rPr>
                <w:b w:val="0"/>
                <w:bCs w:val="0"/>
                <w:webHidden/>
                <w:sz w:val="22"/>
                <w:szCs w:val="22"/>
              </w:rPr>
              <w:fldChar w:fldCharType="begin"/>
            </w:r>
            <w:r w:rsidR="00090E3E" w:rsidRPr="00090E3E">
              <w:rPr>
                <w:b w:val="0"/>
                <w:bCs w:val="0"/>
                <w:webHidden/>
                <w:sz w:val="22"/>
                <w:szCs w:val="22"/>
              </w:rPr>
              <w:instrText xml:space="preserve"> PAGEREF _Toc182574371 \h </w:instrText>
            </w:r>
            <w:r w:rsidR="00090E3E" w:rsidRPr="00090E3E">
              <w:rPr>
                <w:b w:val="0"/>
                <w:bCs w:val="0"/>
                <w:webHidden/>
                <w:sz w:val="22"/>
                <w:szCs w:val="22"/>
              </w:rPr>
            </w:r>
            <w:r w:rsidR="00090E3E" w:rsidRPr="00090E3E">
              <w:rPr>
                <w:b w:val="0"/>
                <w:bCs w:val="0"/>
                <w:webHidden/>
                <w:sz w:val="22"/>
                <w:szCs w:val="22"/>
              </w:rPr>
              <w:fldChar w:fldCharType="separate"/>
            </w:r>
            <w:r w:rsidR="00090E3E">
              <w:rPr>
                <w:b w:val="0"/>
                <w:bCs w:val="0"/>
                <w:webHidden/>
                <w:sz w:val="22"/>
                <w:szCs w:val="22"/>
              </w:rPr>
              <w:t>3</w:t>
            </w:r>
            <w:r w:rsidR="00090E3E" w:rsidRPr="00090E3E">
              <w:rPr>
                <w:b w:val="0"/>
                <w:bCs w:val="0"/>
                <w:webHidden/>
                <w:sz w:val="22"/>
                <w:szCs w:val="22"/>
              </w:rPr>
              <w:fldChar w:fldCharType="end"/>
            </w:r>
          </w:hyperlink>
        </w:p>
        <w:p w14:paraId="0D90A024" w14:textId="2944C25B" w:rsidR="00090E3E" w:rsidRPr="00090E3E" w:rsidRDefault="00055234">
          <w:pPr>
            <w:pStyle w:val="TOC1"/>
            <w:rPr>
              <w:rFonts w:asciiTheme="minorHAnsi" w:eastAsiaTheme="minorEastAsia" w:hAnsiTheme="minorHAnsi" w:cstheme="minorBidi"/>
              <w:b w:val="0"/>
              <w:bCs w:val="0"/>
              <w:kern w:val="2"/>
              <w:sz w:val="20"/>
              <w:szCs w:val="20"/>
              <w:lang w:eastAsia="en-GB"/>
              <w14:ligatures w14:val="standardContextual"/>
            </w:rPr>
          </w:pPr>
          <w:hyperlink w:anchor="_Toc182574372" w:history="1">
            <w:r w:rsidR="00090E3E" w:rsidRPr="00090E3E">
              <w:rPr>
                <w:rStyle w:val="Hyperlink"/>
                <w:rFonts w:ascii="Poppins" w:hAnsi="Poppins" w:cs="Poppins"/>
                <w:b w:val="0"/>
                <w:bCs w:val="0"/>
                <w:sz w:val="22"/>
                <w:szCs w:val="22"/>
              </w:rPr>
              <w:t xml:space="preserve">1. </w:t>
            </w:r>
            <w:r w:rsidR="00090E3E" w:rsidRPr="00090E3E">
              <w:rPr>
                <w:rFonts w:asciiTheme="minorHAnsi" w:eastAsiaTheme="minorEastAsia" w:hAnsiTheme="minorHAnsi" w:cstheme="minorBidi"/>
                <w:b w:val="0"/>
                <w:bCs w:val="0"/>
                <w:kern w:val="2"/>
                <w:sz w:val="20"/>
                <w:szCs w:val="20"/>
                <w:lang w:eastAsia="en-GB"/>
                <w14:ligatures w14:val="standardContextual"/>
              </w:rPr>
              <w:tab/>
            </w:r>
            <w:r w:rsidR="00090E3E" w:rsidRPr="00090E3E">
              <w:rPr>
                <w:rStyle w:val="Hyperlink"/>
                <w:rFonts w:ascii="Poppins" w:hAnsi="Poppins" w:cs="Poppins"/>
                <w:b w:val="0"/>
                <w:bCs w:val="0"/>
                <w:sz w:val="22"/>
                <w:szCs w:val="22"/>
              </w:rPr>
              <w:t>Introduction</w:t>
            </w:r>
            <w:r w:rsidR="00090E3E" w:rsidRPr="00090E3E">
              <w:rPr>
                <w:b w:val="0"/>
                <w:bCs w:val="0"/>
                <w:webHidden/>
                <w:sz w:val="22"/>
                <w:szCs w:val="22"/>
              </w:rPr>
              <w:tab/>
            </w:r>
            <w:r w:rsidR="00090E3E" w:rsidRPr="00090E3E">
              <w:rPr>
                <w:b w:val="0"/>
                <w:bCs w:val="0"/>
                <w:webHidden/>
                <w:sz w:val="22"/>
                <w:szCs w:val="22"/>
              </w:rPr>
              <w:fldChar w:fldCharType="begin"/>
            </w:r>
            <w:r w:rsidR="00090E3E" w:rsidRPr="00090E3E">
              <w:rPr>
                <w:b w:val="0"/>
                <w:bCs w:val="0"/>
                <w:webHidden/>
                <w:sz w:val="22"/>
                <w:szCs w:val="22"/>
              </w:rPr>
              <w:instrText xml:space="preserve"> PAGEREF _Toc182574372 \h </w:instrText>
            </w:r>
            <w:r w:rsidR="00090E3E" w:rsidRPr="00090E3E">
              <w:rPr>
                <w:b w:val="0"/>
                <w:bCs w:val="0"/>
                <w:webHidden/>
                <w:sz w:val="22"/>
                <w:szCs w:val="22"/>
              </w:rPr>
            </w:r>
            <w:r w:rsidR="00090E3E" w:rsidRPr="00090E3E">
              <w:rPr>
                <w:b w:val="0"/>
                <w:bCs w:val="0"/>
                <w:webHidden/>
                <w:sz w:val="22"/>
                <w:szCs w:val="22"/>
              </w:rPr>
              <w:fldChar w:fldCharType="separate"/>
            </w:r>
            <w:r w:rsidR="00090E3E">
              <w:rPr>
                <w:b w:val="0"/>
                <w:bCs w:val="0"/>
                <w:webHidden/>
                <w:sz w:val="22"/>
                <w:szCs w:val="22"/>
              </w:rPr>
              <w:t>4</w:t>
            </w:r>
            <w:r w:rsidR="00090E3E" w:rsidRPr="00090E3E">
              <w:rPr>
                <w:b w:val="0"/>
                <w:bCs w:val="0"/>
                <w:webHidden/>
                <w:sz w:val="22"/>
                <w:szCs w:val="22"/>
              </w:rPr>
              <w:fldChar w:fldCharType="end"/>
            </w:r>
          </w:hyperlink>
        </w:p>
        <w:p w14:paraId="005C364F" w14:textId="46399798" w:rsidR="00090E3E" w:rsidRPr="00090E3E" w:rsidRDefault="00055234">
          <w:pPr>
            <w:pStyle w:val="TOC2"/>
            <w:rPr>
              <w:rFonts w:asciiTheme="minorHAnsi" w:eastAsiaTheme="minorEastAsia" w:hAnsiTheme="minorHAnsi" w:cstheme="minorBidi"/>
              <w:kern w:val="2"/>
              <w:sz w:val="20"/>
              <w:szCs w:val="20"/>
              <w:lang w:eastAsia="en-GB"/>
              <w14:ligatures w14:val="standardContextual"/>
            </w:rPr>
          </w:pPr>
          <w:hyperlink w:anchor="_Toc182574373" w:history="1">
            <w:r w:rsidR="00090E3E" w:rsidRPr="00090E3E">
              <w:rPr>
                <w:rStyle w:val="Hyperlink"/>
                <w:rFonts w:ascii="Poppins" w:hAnsi="Poppins" w:cs="Poppins"/>
                <w:sz w:val="22"/>
                <w:szCs w:val="22"/>
              </w:rPr>
              <w:t>Purpose of Service and National Context</w:t>
            </w:r>
            <w:r w:rsidR="00090E3E" w:rsidRPr="00090E3E">
              <w:rPr>
                <w:webHidden/>
                <w:sz w:val="22"/>
                <w:szCs w:val="22"/>
              </w:rPr>
              <w:tab/>
            </w:r>
            <w:r w:rsidR="00090E3E" w:rsidRPr="00090E3E">
              <w:rPr>
                <w:webHidden/>
                <w:sz w:val="22"/>
                <w:szCs w:val="22"/>
              </w:rPr>
              <w:fldChar w:fldCharType="begin"/>
            </w:r>
            <w:r w:rsidR="00090E3E" w:rsidRPr="00090E3E">
              <w:rPr>
                <w:webHidden/>
                <w:sz w:val="22"/>
                <w:szCs w:val="22"/>
              </w:rPr>
              <w:instrText xml:space="preserve"> PAGEREF _Toc182574373 \h </w:instrText>
            </w:r>
            <w:r w:rsidR="00090E3E" w:rsidRPr="00090E3E">
              <w:rPr>
                <w:webHidden/>
                <w:sz w:val="22"/>
                <w:szCs w:val="22"/>
              </w:rPr>
            </w:r>
            <w:r w:rsidR="00090E3E" w:rsidRPr="00090E3E">
              <w:rPr>
                <w:webHidden/>
                <w:sz w:val="22"/>
                <w:szCs w:val="22"/>
              </w:rPr>
              <w:fldChar w:fldCharType="separate"/>
            </w:r>
            <w:r w:rsidR="00090E3E">
              <w:rPr>
                <w:webHidden/>
                <w:sz w:val="22"/>
                <w:szCs w:val="22"/>
              </w:rPr>
              <w:t>4</w:t>
            </w:r>
            <w:r w:rsidR="00090E3E" w:rsidRPr="00090E3E">
              <w:rPr>
                <w:webHidden/>
                <w:sz w:val="22"/>
                <w:szCs w:val="22"/>
              </w:rPr>
              <w:fldChar w:fldCharType="end"/>
            </w:r>
          </w:hyperlink>
        </w:p>
        <w:p w14:paraId="6C9C3523" w14:textId="128A9243" w:rsidR="00090E3E" w:rsidRPr="00090E3E" w:rsidRDefault="00055234">
          <w:pPr>
            <w:pStyle w:val="TOC1"/>
            <w:rPr>
              <w:rFonts w:asciiTheme="minorHAnsi" w:eastAsiaTheme="minorEastAsia" w:hAnsiTheme="minorHAnsi" w:cstheme="minorBidi"/>
              <w:b w:val="0"/>
              <w:bCs w:val="0"/>
              <w:kern w:val="2"/>
              <w:sz w:val="20"/>
              <w:szCs w:val="20"/>
              <w:lang w:eastAsia="en-GB"/>
              <w14:ligatures w14:val="standardContextual"/>
            </w:rPr>
          </w:pPr>
          <w:hyperlink w:anchor="_Toc182574374" w:history="1">
            <w:r w:rsidR="00090E3E" w:rsidRPr="00090E3E">
              <w:rPr>
                <w:rStyle w:val="Hyperlink"/>
                <w:rFonts w:ascii="Poppins" w:hAnsi="Poppins" w:cs="Poppins"/>
                <w:b w:val="0"/>
                <w:bCs w:val="0"/>
                <w:sz w:val="22"/>
                <w:szCs w:val="22"/>
              </w:rPr>
              <w:t xml:space="preserve">2. </w:t>
            </w:r>
            <w:r w:rsidR="00090E3E" w:rsidRPr="00090E3E">
              <w:rPr>
                <w:rFonts w:asciiTheme="minorHAnsi" w:eastAsiaTheme="minorEastAsia" w:hAnsiTheme="minorHAnsi" w:cstheme="minorBidi"/>
                <w:b w:val="0"/>
                <w:bCs w:val="0"/>
                <w:kern w:val="2"/>
                <w:sz w:val="20"/>
                <w:szCs w:val="20"/>
                <w:lang w:eastAsia="en-GB"/>
                <w14:ligatures w14:val="standardContextual"/>
              </w:rPr>
              <w:tab/>
            </w:r>
            <w:r w:rsidR="00090E3E" w:rsidRPr="00090E3E">
              <w:rPr>
                <w:rStyle w:val="Hyperlink"/>
                <w:rFonts w:ascii="Poppins" w:hAnsi="Poppins" w:cs="Poppins"/>
                <w:b w:val="0"/>
                <w:bCs w:val="0"/>
                <w:sz w:val="22"/>
                <w:szCs w:val="22"/>
              </w:rPr>
              <w:t>Role and Function of IROs in Newcastle</w:t>
            </w:r>
            <w:r w:rsidR="00090E3E" w:rsidRPr="00090E3E">
              <w:rPr>
                <w:b w:val="0"/>
                <w:bCs w:val="0"/>
                <w:webHidden/>
                <w:sz w:val="22"/>
                <w:szCs w:val="22"/>
              </w:rPr>
              <w:tab/>
            </w:r>
            <w:r w:rsidR="00090E3E" w:rsidRPr="00090E3E">
              <w:rPr>
                <w:b w:val="0"/>
                <w:bCs w:val="0"/>
                <w:webHidden/>
                <w:sz w:val="22"/>
                <w:szCs w:val="22"/>
              </w:rPr>
              <w:fldChar w:fldCharType="begin"/>
            </w:r>
            <w:r w:rsidR="00090E3E" w:rsidRPr="00090E3E">
              <w:rPr>
                <w:b w:val="0"/>
                <w:bCs w:val="0"/>
                <w:webHidden/>
                <w:sz w:val="22"/>
                <w:szCs w:val="22"/>
              </w:rPr>
              <w:instrText xml:space="preserve"> PAGEREF _Toc182574374 \h </w:instrText>
            </w:r>
            <w:r w:rsidR="00090E3E" w:rsidRPr="00090E3E">
              <w:rPr>
                <w:b w:val="0"/>
                <w:bCs w:val="0"/>
                <w:webHidden/>
                <w:sz w:val="22"/>
                <w:szCs w:val="22"/>
              </w:rPr>
            </w:r>
            <w:r w:rsidR="00090E3E" w:rsidRPr="00090E3E">
              <w:rPr>
                <w:b w:val="0"/>
                <w:bCs w:val="0"/>
                <w:webHidden/>
                <w:sz w:val="22"/>
                <w:szCs w:val="22"/>
              </w:rPr>
              <w:fldChar w:fldCharType="separate"/>
            </w:r>
            <w:r w:rsidR="00090E3E">
              <w:rPr>
                <w:b w:val="0"/>
                <w:bCs w:val="0"/>
                <w:webHidden/>
                <w:sz w:val="22"/>
                <w:szCs w:val="22"/>
              </w:rPr>
              <w:t>4</w:t>
            </w:r>
            <w:r w:rsidR="00090E3E" w:rsidRPr="00090E3E">
              <w:rPr>
                <w:b w:val="0"/>
                <w:bCs w:val="0"/>
                <w:webHidden/>
                <w:sz w:val="22"/>
                <w:szCs w:val="22"/>
              </w:rPr>
              <w:fldChar w:fldCharType="end"/>
            </w:r>
          </w:hyperlink>
        </w:p>
        <w:p w14:paraId="3FAF61A6" w14:textId="1CDFB0EE" w:rsidR="00090E3E" w:rsidRPr="00090E3E" w:rsidRDefault="00055234">
          <w:pPr>
            <w:pStyle w:val="TOC1"/>
            <w:rPr>
              <w:rFonts w:asciiTheme="minorHAnsi" w:eastAsiaTheme="minorEastAsia" w:hAnsiTheme="minorHAnsi" w:cstheme="minorBidi"/>
              <w:b w:val="0"/>
              <w:bCs w:val="0"/>
              <w:kern w:val="2"/>
              <w:sz w:val="20"/>
              <w:szCs w:val="20"/>
              <w:lang w:eastAsia="en-GB"/>
              <w14:ligatures w14:val="standardContextual"/>
            </w:rPr>
          </w:pPr>
          <w:hyperlink w:anchor="_Toc182574375" w:history="1">
            <w:r w:rsidR="00090E3E" w:rsidRPr="00090E3E">
              <w:rPr>
                <w:rStyle w:val="Hyperlink"/>
                <w:rFonts w:ascii="Poppins" w:hAnsi="Poppins" w:cs="Poppins"/>
                <w:b w:val="0"/>
                <w:bCs w:val="0"/>
                <w:sz w:val="22"/>
                <w:szCs w:val="22"/>
              </w:rPr>
              <w:t xml:space="preserve">3. </w:t>
            </w:r>
            <w:r w:rsidR="00090E3E" w:rsidRPr="00090E3E">
              <w:rPr>
                <w:rFonts w:asciiTheme="minorHAnsi" w:eastAsiaTheme="minorEastAsia" w:hAnsiTheme="minorHAnsi" w:cstheme="minorBidi"/>
                <w:b w:val="0"/>
                <w:bCs w:val="0"/>
                <w:kern w:val="2"/>
                <w:sz w:val="20"/>
                <w:szCs w:val="20"/>
                <w:lang w:eastAsia="en-GB"/>
                <w14:ligatures w14:val="standardContextual"/>
              </w:rPr>
              <w:tab/>
            </w:r>
            <w:r w:rsidR="00090E3E" w:rsidRPr="00090E3E">
              <w:rPr>
                <w:rStyle w:val="Hyperlink"/>
                <w:rFonts w:ascii="Poppins" w:hAnsi="Poppins" w:cs="Poppins"/>
                <w:b w:val="0"/>
                <w:bCs w:val="0"/>
                <w:sz w:val="22"/>
                <w:szCs w:val="22"/>
              </w:rPr>
              <w:t>Staff Structure and Profile</w:t>
            </w:r>
            <w:r w:rsidR="00090E3E" w:rsidRPr="00090E3E">
              <w:rPr>
                <w:b w:val="0"/>
                <w:bCs w:val="0"/>
                <w:webHidden/>
                <w:sz w:val="22"/>
                <w:szCs w:val="22"/>
              </w:rPr>
              <w:tab/>
            </w:r>
            <w:r w:rsidR="00090E3E" w:rsidRPr="00090E3E">
              <w:rPr>
                <w:b w:val="0"/>
                <w:bCs w:val="0"/>
                <w:webHidden/>
                <w:sz w:val="22"/>
                <w:szCs w:val="22"/>
              </w:rPr>
              <w:fldChar w:fldCharType="begin"/>
            </w:r>
            <w:r w:rsidR="00090E3E" w:rsidRPr="00090E3E">
              <w:rPr>
                <w:b w:val="0"/>
                <w:bCs w:val="0"/>
                <w:webHidden/>
                <w:sz w:val="22"/>
                <w:szCs w:val="22"/>
              </w:rPr>
              <w:instrText xml:space="preserve"> PAGEREF _Toc182574375 \h </w:instrText>
            </w:r>
            <w:r w:rsidR="00090E3E" w:rsidRPr="00090E3E">
              <w:rPr>
                <w:b w:val="0"/>
                <w:bCs w:val="0"/>
                <w:webHidden/>
                <w:sz w:val="22"/>
                <w:szCs w:val="22"/>
              </w:rPr>
            </w:r>
            <w:r w:rsidR="00090E3E" w:rsidRPr="00090E3E">
              <w:rPr>
                <w:b w:val="0"/>
                <w:bCs w:val="0"/>
                <w:webHidden/>
                <w:sz w:val="22"/>
                <w:szCs w:val="22"/>
              </w:rPr>
              <w:fldChar w:fldCharType="separate"/>
            </w:r>
            <w:r w:rsidR="00090E3E">
              <w:rPr>
                <w:b w:val="0"/>
                <w:bCs w:val="0"/>
                <w:webHidden/>
                <w:sz w:val="22"/>
                <w:szCs w:val="22"/>
              </w:rPr>
              <w:t>5</w:t>
            </w:r>
            <w:r w:rsidR="00090E3E" w:rsidRPr="00090E3E">
              <w:rPr>
                <w:b w:val="0"/>
                <w:bCs w:val="0"/>
                <w:webHidden/>
                <w:sz w:val="22"/>
                <w:szCs w:val="22"/>
              </w:rPr>
              <w:fldChar w:fldCharType="end"/>
            </w:r>
          </w:hyperlink>
        </w:p>
        <w:p w14:paraId="4641EEC0" w14:textId="49AEC708" w:rsidR="00090E3E" w:rsidRPr="00090E3E" w:rsidRDefault="00055234">
          <w:pPr>
            <w:pStyle w:val="TOC1"/>
            <w:rPr>
              <w:rFonts w:asciiTheme="minorHAnsi" w:eastAsiaTheme="minorEastAsia" w:hAnsiTheme="minorHAnsi" w:cstheme="minorBidi"/>
              <w:b w:val="0"/>
              <w:bCs w:val="0"/>
              <w:kern w:val="2"/>
              <w:sz w:val="20"/>
              <w:szCs w:val="20"/>
              <w:lang w:eastAsia="en-GB"/>
              <w14:ligatures w14:val="standardContextual"/>
            </w:rPr>
          </w:pPr>
          <w:hyperlink w:anchor="_Toc182574376" w:history="1">
            <w:r w:rsidR="00090E3E" w:rsidRPr="00090E3E">
              <w:rPr>
                <w:rStyle w:val="Hyperlink"/>
                <w:rFonts w:ascii="Poppins" w:hAnsi="Poppins" w:cs="Poppins"/>
                <w:b w:val="0"/>
                <w:bCs w:val="0"/>
                <w:sz w:val="22"/>
                <w:szCs w:val="22"/>
              </w:rPr>
              <w:t xml:space="preserve">4. </w:t>
            </w:r>
            <w:r w:rsidR="00090E3E" w:rsidRPr="00090E3E">
              <w:rPr>
                <w:rFonts w:asciiTheme="minorHAnsi" w:eastAsiaTheme="minorEastAsia" w:hAnsiTheme="minorHAnsi" w:cstheme="minorBidi"/>
                <w:b w:val="0"/>
                <w:bCs w:val="0"/>
                <w:kern w:val="2"/>
                <w:sz w:val="20"/>
                <w:szCs w:val="20"/>
                <w:lang w:eastAsia="en-GB"/>
                <w14:ligatures w14:val="standardContextual"/>
              </w:rPr>
              <w:tab/>
            </w:r>
            <w:r w:rsidR="00090E3E" w:rsidRPr="00090E3E">
              <w:rPr>
                <w:rStyle w:val="Hyperlink"/>
                <w:rFonts w:ascii="Poppins" w:hAnsi="Poppins" w:cs="Poppins"/>
                <w:b w:val="0"/>
                <w:bCs w:val="0"/>
                <w:sz w:val="22"/>
                <w:szCs w:val="22"/>
              </w:rPr>
              <w:t>Review of Progress 2023 – 2024</w:t>
            </w:r>
            <w:r w:rsidR="00090E3E" w:rsidRPr="00090E3E">
              <w:rPr>
                <w:b w:val="0"/>
                <w:bCs w:val="0"/>
                <w:webHidden/>
                <w:sz w:val="22"/>
                <w:szCs w:val="22"/>
              </w:rPr>
              <w:tab/>
            </w:r>
            <w:r w:rsidR="00090E3E" w:rsidRPr="00090E3E">
              <w:rPr>
                <w:b w:val="0"/>
                <w:bCs w:val="0"/>
                <w:webHidden/>
                <w:sz w:val="22"/>
                <w:szCs w:val="22"/>
              </w:rPr>
              <w:fldChar w:fldCharType="begin"/>
            </w:r>
            <w:r w:rsidR="00090E3E" w:rsidRPr="00090E3E">
              <w:rPr>
                <w:b w:val="0"/>
                <w:bCs w:val="0"/>
                <w:webHidden/>
                <w:sz w:val="22"/>
                <w:szCs w:val="22"/>
              </w:rPr>
              <w:instrText xml:space="preserve"> PAGEREF _Toc182574376 \h </w:instrText>
            </w:r>
            <w:r w:rsidR="00090E3E" w:rsidRPr="00090E3E">
              <w:rPr>
                <w:b w:val="0"/>
                <w:bCs w:val="0"/>
                <w:webHidden/>
                <w:sz w:val="22"/>
                <w:szCs w:val="22"/>
              </w:rPr>
            </w:r>
            <w:r w:rsidR="00090E3E" w:rsidRPr="00090E3E">
              <w:rPr>
                <w:b w:val="0"/>
                <w:bCs w:val="0"/>
                <w:webHidden/>
                <w:sz w:val="22"/>
                <w:szCs w:val="22"/>
              </w:rPr>
              <w:fldChar w:fldCharType="separate"/>
            </w:r>
            <w:r w:rsidR="00090E3E">
              <w:rPr>
                <w:b w:val="0"/>
                <w:bCs w:val="0"/>
                <w:webHidden/>
                <w:sz w:val="22"/>
                <w:szCs w:val="22"/>
              </w:rPr>
              <w:t>6</w:t>
            </w:r>
            <w:r w:rsidR="00090E3E" w:rsidRPr="00090E3E">
              <w:rPr>
                <w:b w:val="0"/>
                <w:bCs w:val="0"/>
                <w:webHidden/>
                <w:sz w:val="22"/>
                <w:szCs w:val="22"/>
              </w:rPr>
              <w:fldChar w:fldCharType="end"/>
            </w:r>
          </w:hyperlink>
        </w:p>
        <w:p w14:paraId="6A712698" w14:textId="62D4B92D" w:rsidR="00090E3E" w:rsidRPr="00090E3E" w:rsidRDefault="00055234">
          <w:pPr>
            <w:pStyle w:val="TOC2"/>
            <w:rPr>
              <w:rFonts w:asciiTheme="minorHAnsi" w:eastAsiaTheme="minorEastAsia" w:hAnsiTheme="minorHAnsi" w:cstheme="minorBidi"/>
              <w:kern w:val="2"/>
              <w:sz w:val="20"/>
              <w:szCs w:val="20"/>
              <w:lang w:eastAsia="en-GB"/>
              <w14:ligatures w14:val="standardContextual"/>
            </w:rPr>
          </w:pPr>
          <w:hyperlink w:anchor="_Toc182574377" w:history="1">
            <w:r w:rsidR="00090E3E" w:rsidRPr="00090E3E">
              <w:rPr>
                <w:rStyle w:val="Hyperlink"/>
                <w:rFonts w:ascii="Poppins" w:hAnsi="Poppins" w:cs="Poppins"/>
                <w:sz w:val="22"/>
                <w:szCs w:val="22"/>
              </w:rPr>
              <w:t>Context</w:t>
            </w:r>
            <w:r w:rsidR="00090E3E" w:rsidRPr="00090E3E">
              <w:rPr>
                <w:webHidden/>
                <w:sz w:val="22"/>
                <w:szCs w:val="22"/>
              </w:rPr>
              <w:tab/>
            </w:r>
            <w:r w:rsidR="00090E3E" w:rsidRPr="00090E3E">
              <w:rPr>
                <w:webHidden/>
                <w:sz w:val="22"/>
                <w:szCs w:val="22"/>
              </w:rPr>
              <w:fldChar w:fldCharType="begin"/>
            </w:r>
            <w:r w:rsidR="00090E3E" w:rsidRPr="00090E3E">
              <w:rPr>
                <w:webHidden/>
                <w:sz w:val="22"/>
                <w:szCs w:val="22"/>
              </w:rPr>
              <w:instrText xml:space="preserve"> PAGEREF _Toc182574377 \h </w:instrText>
            </w:r>
            <w:r w:rsidR="00090E3E" w:rsidRPr="00090E3E">
              <w:rPr>
                <w:webHidden/>
                <w:sz w:val="22"/>
                <w:szCs w:val="22"/>
              </w:rPr>
            </w:r>
            <w:r w:rsidR="00090E3E" w:rsidRPr="00090E3E">
              <w:rPr>
                <w:webHidden/>
                <w:sz w:val="22"/>
                <w:szCs w:val="22"/>
              </w:rPr>
              <w:fldChar w:fldCharType="separate"/>
            </w:r>
            <w:r w:rsidR="00090E3E">
              <w:rPr>
                <w:webHidden/>
                <w:sz w:val="22"/>
                <w:szCs w:val="22"/>
              </w:rPr>
              <w:t>6</w:t>
            </w:r>
            <w:r w:rsidR="00090E3E" w:rsidRPr="00090E3E">
              <w:rPr>
                <w:webHidden/>
                <w:sz w:val="22"/>
                <w:szCs w:val="22"/>
              </w:rPr>
              <w:fldChar w:fldCharType="end"/>
            </w:r>
          </w:hyperlink>
        </w:p>
        <w:p w14:paraId="11E2962C" w14:textId="081CE7F0" w:rsidR="00090E3E" w:rsidRPr="00090E3E" w:rsidRDefault="00055234">
          <w:pPr>
            <w:pStyle w:val="TOC2"/>
            <w:rPr>
              <w:rFonts w:asciiTheme="minorHAnsi" w:eastAsiaTheme="minorEastAsia" w:hAnsiTheme="minorHAnsi" w:cstheme="minorBidi"/>
              <w:kern w:val="2"/>
              <w:sz w:val="20"/>
              <w:szCs w:val="20"/>
              <w:lang w:eastAsia="en-GB"/>
              <w14:ligatures w14:val="standardContextual"/>
            </w:rPr>
          </w:pPr>
          <w:hyperlink w:anchor="_Toc182574378" w:history="1">
            <w:r w:rsidR="00090E3E" w:rsidRPr="00090E3E">
              <w:rPr>
                <w:rStyle w:val="Hyperlink"/>
                <w:rFonts w:ascii="Poppins" w:hAnsi="Poppins" w:cs="Poppins"/>
                <w:sz w:val="22"/>
                <w:szCs w:val="22"/>
              </w:rPr>
              <w:t>Progress against priorities</w:t>
            </w:r>
            <w:r w:rsidR="00090E3E" w:rsidRPr="00090E3E">
              <w:rPr>
                <w:webHidden/>
                <w:sz w:val="22"/>
                <w:szCs w:val="22"/>
              </w:rPr>
              <w:tab/>
            </w:r>
            <w:r w:rsidR="00090E3E" w:rsidRPr="00090E3E">
              <w:rPr>
                <w:webHidden/>
                <w:sz w:val="22"/>
                <w:szCs w:val="22"/>
              </w:rPr>
              <w:fldChar w:fldCharType="begin"/>
            </w:r>
            <w:r w:rsidR="00090E3E" w:rsidRPr="00090E3E">
              <w:rPr>
                <w:webHidden/>
                <w:sz w:val="22"/>
                <w:szCs w:val="22"/>
              </w:rPr>
              <w:instrText xml:space="preserve"> PAGEREF _Toc182574378 \h </w:instrText>
            </w:r>
            <w:r w:rsidR="00090E3E" w:rsidRPr="00090E3E">
              <w:rPr>
                <w:webHidden/>
                <w:sz w:val="22"/>
                <w:szCs w:val="22"/>
              </w:rPr>
            </w:r>
            <w:r w:rsidR="00090E3E" w:rsidRPr="00090E3E">
              <w:rPr>
                <w:webHidden/>
                <w:sz w:val="22"/>
                <w:szCs w:val="22"/>
              </w:rPr>
              <w:fldChar w:fldCharType="separate"/>
            </w:r>
            <w:r w:rsidR="00090E3E">
              <w:rPr>
                <w:webHidden/>
                <w:sz w:val="22"/>
                <w:szCs w:val="22"/>
              </w:rPr>
              <w:t>8</w:t>
            </w:r>
            <w:r w:rsidR="00090E3E" w:rsidRPr="00090E3E">
              <w:rPr>
                <w:webHidden/>
                <w:sz w:val="22"/>
                <w:szCs w:val="22"/>
              </w:rPr>
              <w:fldChar w:fldCharType="end"/>
            </w:r>
          </w:hyperlink>
        </w:p>
        <w:p w14:paraId="3CA7E09D" w14:textId="449F9D2B" w:rsidR="00090E3E" w:rsidRPr="00090E3E" w:rsidRDefault="00055234">
          <w:pPr>
            <w:pStyle w:val="TOC3"/>
            <w:rPr>
              <w:rFonts w:eastAsiaTheme="minorEastAsia"/>
              <w:noProof/>
              <w:kern w:val="2"/>
              <w:sz w:val="20"/>
              <w:szCs w:val="20"/>
              <w:lang w:eastAsia="en-GB"/>
              <w14:ligatures w14:val="standardContextual"/>
            </w:rPr>
          </w:pPr>
          <w:hyperlink w:anchor="_Toc182574379" w:history="1">
            <w:r w:rsidR="00090E3E" w:rsidRPr="00090E3E">
              <w:rPr>
                <w:rStyle w:val="Hyperlink"/>
                <w:rFonts w:ascii="Poppins" w:hAnsi="Poppins" w:cs="Poppins"/>
                <w:noProof/>
                <w:sz w:val="22"/>
                <w:szCs w:val="22"/>
              </w:rPr>
              <w:t>Priority 1 – Voice of the Child</w:t>
            </w:r>
            <w:r w:rsidR="00090E3E" w:rsidRPr="00090E3E">
              <w:rPr>
                <w:noProof/>
                <w:webHidden/>
                <w:sz w:val="22"/>
                <w:szCs w:val="22"/>
              </w:rPr>
              <w:tab/>
            </w:r>
            <w:r w:rsidR="00090E3E" w:rsidRPr="00090E3E">
              <w:rPr>
                <w:noProof/>
                <w:webHidden/>
                <w:sz w:val="22"/>
                <w:szCs w:val="22"/>
              </w:rPr>
              <w:fldChar w:fldCharType="begin"/>
            </w:r>
            <w:r w:rsidR="00090E3E" w:rsidRPr="00090E3E">
              <w:rPr>
                <w:noProof/>
                <w:webHidden/>
                <w:sz w:val="22"/>
                <w:szCs w:val="22"/>
              </w:rPr>
              <w:instrText xml:space="preserve"> PAGEREF _Toc182574379 \h </w:instrText>
            </w:r>
            <w:r w:rsidR="00090E3E" w:rsidRPr="00090E3E">
              <w:rPr>
                <w:noProof/>
                <w:webHidden/>
                <w:sz w:val="22"/>
                <w:szCs w:val="22"/>
              </w:rPr>
            </w:r>
            <w:r w:rsidR="00090E3E" w:rsidRPr="00090E3E">
              <w:rPr>
                <w:noProof/>
                <w:webHidden/>
                <w:sz w:val="22"/>
                <w:szCs w:val="22"/>
              </w:rPr>
              <w:fldChar w:fldCharType="separate"/>
            </w:r>
            <w:r w:rsidR="00090E3E">
              <w:rPr>
                <w:noProof/>
                <w:webHidden/>
                <w:sz w:val="22"/>
                <w:szCs w:val="22"/>
              </w:rPr>
              <w:t>8</w:t>
            </w:r>
            <w:r w:rsidR="00090E3E" w:rsidRPr="00090E3E">
              <w:rPr>
                <w:noProof/>
                <w:webHidden/>
                <w:sz w:val="22"/>
                <w:szCs w:val="22"/>
              </w:rPr>
              <w:fldChar w:fldCharType="end"/>
            </w:r>
          </w:hyperlink>
        </w:p>
        <w:p w14:paraId="0F60BD95" w14:textId="2B49EFD9" w:rsidR="00090E3E" w:rsidRPr="00090E3E" w:rsidRDefault="00055234">
          <w:pPr>
            <w:pStyle w:val="TOC3"/>
            <w:rPr>
              <w:rFonts w:eastAsiaTheme="minorEastAsia"/>
              <w:noProof/>
              <w:kern w:val="2"/>
              <w:sz w:val="20"/>
              <w:szCs w:val="20"/>
              <w:lang w:eastAsia="en-GB"/>
              <w14:ligatures w14:val="standardContextual"/>
            </w:rPr>
          </w:pPr>
          <w:hyperlink w:anchor="_Toc182574380" w:history="1">
            <w:r w:rsidR="00090E3E" w:rsidRPr="00090E3E">
              <w:rPr>
                <w:rStyle w:val="Hyperlink"/>
                <w:rFonts w:ascii="Poppins" w:hAnsi="Poppins" w:cs="Poppins"/>
                <w:noProof/>
                <w:sz w:val="22"/>
                <w:szCs w:val="22"/>
              </w:rPr>
              <w:t>Priority 2 – People</w:t>
            </w:r>
            <w:r w:rsidR="00090E3E" w:rsidRPr="00090E3E">
              <w:rPr>
                <w:noProof/>
                <w:webHidden/>
                <w:sz w:val="22"/>
                <w:szCs w:val="22"/>
              </w:rPr>
              <w:tab/>
            </w:r>
            <w:r w:rsidR="00090E3E" w:rsidRPr="00090E3E">
              <w:rPr>
                <w:noProof/>
                <w:webHidden/>
                <w:sz w:val="22"/>
                <w:szCs w:val="22"/>
              </w:rPr>
              <w:fldChar w:fldCharType="begin"/>
            </w:r>
            <w:r w:rsidR="00090E3E" w:rsidRPr="00090E3E">
              <w:rPr>
                <w:noProof/>
                <w:webHidden/>
                <w:sz w:val="22"/>
                <w:szCs w:val="22"/>
              </w:rPr>
              <w:instrText xml:space="preserve"> PAGEREF _Toc182574380 \h </w:instrText>
            </w:r>
            <w:r w:rsidR="00090E3E" w:rsidRPr="00090E3E">
              <w:rPr>
                <w:noProof/>
                <w:webHidden/>
                <w:sz w:val="22"/>
                <w:szCs w:val="22"/>
              </w:rPr>
            </w:r>
            <w:r w:rsidR="00090E3E" w:rsidRPr="00090E3E">
              <w:rPr>
                <w:noProof/>
                <w:webHidden/>
                <w:sz w:val="22"/>
                <w:szCs w:val="22"/>
              </w:rPr>
              <w:fldChar w:fldCharType="separate"/>
            </w:r>
            <w:r w:rsidR="00090E3E">
              <w:rPr>
                <w:noProof/>
                <w:webHidden/>
                <w:sz w:val="22"/>
                <w:szCs w:val="22"/>
              </w:rPr>
              <w:t>10</w:t>
            </w:r>
            <w:r w:rsidR="00090E3E" w:rsidRPr="00090E3E">
              <w:rPr>
                <w:noProof/>
                <w:webHidden/>
                <w:sz w:val="22"/>
                <w:szCs w:val="22"/>
              </w:rPr>
              <w:fldChar w:fldCharType="end"/>
            </w:r>
          </w:hyperlink>
        </w:p>
        <w:p w14:paraId="0D55A8BE" w14:textId="18F0325A" w:rsidR="00090E3E" w:rsidRPr="00090E3E" w:rsidRDefault="00055234">
          <w:pPr>
            <w:pStyle w:val="TOC3"/>
            <w:rPr>
              <w:rFonts w:eastAsiaTheme="minorEastAsia"/>
              <w:noProof/>
              <w:kern w:val="2"/>
              <w:sz w:val="20"/>
              <w:szCs w:val="20"/>
              <w:lang w:eastAsia="en-GB"/>
              <w14:ligatures w14:val="standardContextual"/>
            </w:rPr>
          </w:pPr>
          <w:hyperlink w:anchor="_Toc182574381" w:history="1">
            <w:r w:rsidR="00090E3E" w:rsidRPr="00090E3E">
              <w:rPr>
                <w:rStyle w:val="Hyperlink"/>
                <w:rFonts w:ascii="Poppins" w:hAnsi="Poppins" w:cs="Poppins"/>
                <w:noProof/>
                <w:sz w:val="22"/>
                <w:szCs w:val="22"/>
              </w:rPr>
              <w:t>Priority 3 – Practice and Systems</w:t>
            </w:r>
            <w:r w:rsidR="00090E3E" w:rsidRPr="00090E3E">
              <w:rPr>
                <w:noProof/>
                <w:webHidden/>
                <w:sz w:val="22"/>
                <w:szCs w:val="22"/>
              </w:rPr>
              <w:tab/>
            </w:r>
            <w:r w:rsidR="00090E3E" w:rsidRPr="00090E3E">
              <w:rPr>
                <w:noProof/>
                <w:webHidden/>
                <w:sz w:val="22"/>
                <w:szCs w:val="22"/>
              </w:rPr>
              <w:fldChar w:fldCharType="begin"/>
            </w:r>
            <w:r w:rsidR="00090E3E" w:rsidRPr="00090E3E">
              <w:rPr>
                <w:noProof/>
                <w:webHidden/>
                <w:sz w:val="22"/>
                <w:szCs w:val="22"/>
              </w:rPr>
              <w:instrText xml:space="preserve"> PAGEREF _Toc182574381 \h </w:instrText>
            </w:r>
            <w:r w:rsidR="00090E3E" w:rsidRPr="00090E3E">
              <w:rPr>
                <w:noProof/>
                <w:webHidden/>
                <w:sz w:val="22"/>
                <w:szCs w:val="22"/>
              </w:rPr>
            </w:r>
            <w:r w:rsidR="00090E3E" w:rsidRPr="00090E3E">
              <w:rPr>
                <w:noProof/>
                <w:webHidden/>
                <w:sz w:val="22"/>
                <w:szCs w:val="22"/>
              </w:rPr>
              <w:fldChar w:fldCharType="separate"/>
            </w:r>
            <w:r w:rsidR="00090E3E">
              <w:rPr>
                <w:noProof/>
                <w:webHidden/>
                <w:sz w:val="22"/>
                <w:szCs w:val="22"/>
              </w:rPr>
              <w:t>13</w:t>
            </w:r>
            <w:r w:rsidR="00090E3E" w:rsidRPr="00090E3E">
              <w:rPr>
                <w:noProof/>
                <w:webHidden/>
                <w:sz w:val="22"/>
                <w:szCs w:val="22"/>
              </w:rPr>
              <w:fldChar w:fldCharType="end"/>
            </w:r>
          </w:hyperlink>
        </w:p>
        <w:p w14:paraId="2A372990" w14:textId="0DE79F48" w:rsidR="00090E3E" w:rsidRPr="00090E3E" w:rsidRDefault="00055234">
          <w:pPr>
            <w:pStyle w:val="TOC3"/>
            <w:rPr>
              <w:rFonts w:eastAsiaTheme="minorEastAsia"/>
              <w:noProof/>
              <w:kern w:val="2"/>
              <w:sz w:val="20"/>
              <w:szCs w:val="20"/>
              <w:lang w:eastAsia="en-GB"/>
              <w14:ligatures w14:val="standardContextual"/>
            </w:rPr>
          </w:pPr>
          <w:hyperlink w:anchor="_Toc182574382" w:history="1">
            <w:r w:rsidR="00090E3E" w:rsidRPr="00090E3E">
              <w:rPr>
                <w:rStyle w:val="Hyperlink"/>
                <w:rFonts w:ascii="Poppins" w:hAnsi="Poppins" w:cs="Poppins"/>
                <w:noProof/>
                <w:sz w:val="22"/>
                <w:szCs w:val="22"/>
              </w:rPr>
              <w:t>Priority 4 – Performance Management, Compliance and Quality Assurance</w:t>
            </w:r>
            <w:r w:rsidR="00090E3E" w:rsidRPr="00090E3E">
              <w:rPr>
                <w:noProof/>
                <w:webHidden/>
                <w:sz w:val="22"/>
                <w:szCs w:val="22"/>
              </w:rPr>
              <w:tab/>
            </w:r>
            <w:r w:rsidR="00090E3E" w:rsidRPr="00090E3E">
              <w:rPr>
                <w:noProof/>
                <w:webHidden/>
                <w:sz w:val="22"/>
                <w:szCs w:val="22"/>
              </w:rPr>
              <w:fldChar w:fldCharType="begin"/>
            </w:r>
            <w:r w:rsidR="00090E3E" w:rsidRPr="00090E3E">
              <w:rPr>
                <w:noProof/>
                <w:webHidden/>
                <w:sz w:val="22"/>
                <w:szCs w:val="22"/>
              </w:rPr>
              <w:instrText xml:space="preserve"> PAGEREF _Toc182574382 \h </w:instrText>
            </w:r>
            <w:r w:rsidR="00090E3E" w:rsidRPr="00090E3E">
              <w:rPr>
                <w:noProof/>
                <w:webHidden/>
                <w:sz w:val="22"/>
                <w:szCs w:val="22"/>
              </w:rPr>
            </w:r>
            <w:r w:rsidR="00090E3E" w:rsidRPr="00090E3E">
              <w:rPr>
                <w:noProof/>
                <w:webHidden/>
                <w:sz w:val="22"/>
                <w:szCs w:val="22"/>
              </w:rPr>
              <w:fldChar w:fldCharType="separate"/>
            </w:r>
            <w:r w:rsidR="00090E3E">
              <w:rPr>
                <w:noProof/>
                <w:webHidden/>
                <w:sz w:val="22"/>
                <w:szCs w:val="22"/>
              </w:rPr>
              <w:t>16</w:t>
            </w:r>
            <w:r w:rsidR="00090E3E" w:rsidRPr="00090E3E">
              <w:rPr>
                <w:noProof/>
                <w:webHidden/>
                <w:sz w:val="22"/>
                <w:szCs w:val="22"/>
              </w:rPr>
              <w:fldChar w:fldCharType="end"/>
            </w:r>
          </w:hyperlink>
        </w:p>
        <w:p w14:paraId="2142370E" w14:textId="7B7498C7" w:rsidR="00090E3E" w:rsidRPr="00090E3E" w:rsidRDefault="00055234">
          <w:pPr>
            <w:pStyle w:val="TOC1"/>
            <w:rPr>
              <w:rFonts w:asciiTheme="minorHAnsi" w:eastAsiaTheme="minorEastAsia" w:hAnsiTheme="minorHAnsi" w:cstheme="minorBidi"/>
              <w:b w:val="0"/>
              <w:bCs w:val="0"/>
              <w:kern w:val="2"/>
              <w:sz w:val="20"/>
              <w:szCs w:val="20"/>
              <w:lang w:eastAsia="en-GB"/>
              <w14:ligatures w14:val="standardContextual"/>
            </w:rPr>
          </w:pPr>
          <w:hyperlink w:anchor="_Toc182574383" w:history="1">
            <w:r w:rsidR="00090E3E" w:rsidRPr="00090E3E">
              <w:rPr>
                <w:rStyle w:val="Hyperlink"/>
                <w:rFonts w:ascii="Poppins" w:hAnsi="Poppins" w:cs="Poppins"/>
                <w:b w:val="0"/>
                <w:bCs w:val="0"/>
                <w:sz w:val="22"/>
                <w:szCs w:val="22"/>
              </w:rPr>
              <w:t>6.</w:t>
            </w:r>
            <w:r w:rsidR="00090E3E" w:rsidRPr="00090E3E">
              <w:rPr>
                <w:rFonts w:asciiTheme="minorHAnsi" w:eastAsiaTheme="minorEastAsia" w:hAnsiTheme="minorHAnsi" w:cstheme="minorBidi"/>
                <w:b w:val="0"/>
                <w:bCs w:val="0"/>
                <w:kern w:val="2"/>
                <w:sz w:val="20"/>
                <w:szCs w:val="20"/>
                <w:lang w:eastAsia="en-GB"/>
                <w14:ligatures w14:val="standardContextual"/>
              </w:rPr>
              <w:tab/>
            </w:r>
            <w:r w:rsidR="00090E3E" w:rsidRPr="00090E3E">
              <w:rPr>
                <w:rStyle w:val="Hyperlink"/>
                <w:rFonts w:ascii="Poppins" w:hAnsi="Poppins" w:cs="Poppins"/>
                <w:b w:val="0"/>
                <w:bCs w:val="0"/>
                <w:sz w:val="22"/>
                <w:szCs w:val="22"/>
              </w:rPr>
              <w:t>Child Protection – Summary</w:t>
            </w:r>
            <w:r w:rsidR="00090E3E" w:rsidRPr="00090E3E">
              <w:rPr>
                <w:b w:val="0"/>
                <w:bCs w:val="0"/>
                <w:webHidden/>
                <w:sz w:val="22"/>
                <w:szCs w:val="22"/>
              </w:rPr>
              <w:tab/>
            </w:r>
            <w:r w:rsidR="00090E3E" w:rsidRPr="00090E3E">
              <w:rPr>
                <w:b w:val="0"/>
                <w:bCs w:val="0"/>
                <w:webHidden/>
                <w:sz w:val="22"/>
                <w:szCs w:val="22"/>
              </w:rPr>
              <w:fldChar w:fldCharType="begin"/>
            </w:r>
            <w:r w:rsidR="00090E3E" w:rsidRPr="00090E3E">
              <w:rPr>
                <w:b w:val="0"/>
                <w:bCs w:val="0"/>
                <w:webHidden/>
                <w:sz w:val="22"/>
                <w:szCs w:val="22"/>
              </w:rPr>
              <w:instrText xml:space="preserve"> PAGEREF _Toc182574383 \h </w:instrText>
            </w:r>
            <w:r w:rsidR="00090E3E" w:rsidRPr="00090E3E">
              <w:rPr>
                <w:b w:val="0"/>
                <w:bCs w:val="0"/>
                <w:webHidden/>
                <w:sz w:val="22"/>
                <w:szCs w:val="22"/>
              </w:rPr>
            </w:r>
            <w:r w:rsidR="00090E3E" w:rsidRPr="00090E3E">
              <w:rPr>
                <w:b w:val="0"/>
                <w:bCs w:val="0"/>
                <w:webHidden/>
                <w:sz w:val="22"/>
                <w:szCs w:val="22"/>
              </w:rPr>
              <w:fldChar w:fldCharType="separate"/>
            </w:r>
            <w:r w:rsidR="00090E3E">
              <w:rPr>
                <w:b w:val="0"/>
                <w:bCs w:val="0"/>
                <w:webHidden/>
                <w:sz w:val="22"/>
                <w:szCs w:val="22"/>
              </w:rPr>
              <w:t>30</w:t>
            </w:r>
            <w:r w:rsidR="00090E3E" w:rsidRPr="00090E3E">
              <w:rPr>
                <w:b w:val="0"/>
                <w:bCs w:val="0"/>
                <w:webHidden/>
                <w:sz w:val="22"/>
                <w:szCs w:val="22"/>
              </w:rPr>
              <w:fldChar w:fldCharType="end"/>
            </w:r>
          </w:hyperlink>
        </w:p>
        <w:p w14:paraId="0446E157" w14:textId="40C86E6F" w:rsidR="00090E3E" w:rsidRPr="00090E3E" w:rsidRDefault="00055234">
          <w:pPr>
            <w:pStyle w:val="TOC1"/>
            <w:rPr>
              <w:rFonts w:asciiTheme="minorHAnsi" w:eastAsiaTheme="minorEastAsia" w:hAnsiTheme="minorHAnsi" w:cstheme="minorBidi"/>
              <w:b w:val="0"/>
              <w:bCs w:val="0"/>
              <w:kern w:val="2"/>
              <w:sz w:val="20"/>
              <w:szCs w:val="20"/>
              <w:lang w:eastAsia="en-GB"/>
              <w14:ligatures w14:val="standardContextual"/>
            </w:rPr>
          </w:pPr>
          <w:hyperlink w:anchor="_Toc182574384" w:history="1">
            <w:r w:rsidR="00090E3E" w:rsidRPr="00090E3E">
              <w:rPr>
                <w:rStyle w:val="Hyperlink"/>
                <w:rFonts w:ascii="Poppins" w:hAnsi="Poppins" w:cs="Poppins"/>
                <w:b w:val="0"/>
                <w:bCs w:val="0"/>
                <w:sz w:val="22"/>
                <w:szCs w:val="22"/>
              </w:rPr>
              <w:t>Child Protection Characteristics</w:t>
            </w:r>
            <w:r w:rsidR="00090E3E" w:rsidRPr="00090E3E">
              <w:rPr>
                <w:b w:val="0"/>
                <w:bCs w:val="0"/>
                <w:webHidden/>
                <w:sz w:val="22"/>
                <w:szCs w:val="22"/>
              </w:rPr>
              <w:tab/>
            </w:r>
            <w:r w:rsidR="00090E3E" w:rsidRPr="00090E3E">
              <w:rPr>
                <w:b w:val="0"/>
                <w:bCs w:val="0"/>
                <w:webHidden/>
                <w:sz w:val="22"/>
                <w:szCs w:val="22"/>
              </w:rPr>
              <w:fldChar w:fldCharType="begin"/>
            </w:r>
            <w:r w:rsidR="00090E3E" w:rsidRPr="00090E3E">
              <w:rPr>
                <w:b w:val="0"/>
                <w:bCs w:val="0"/>
                <w:webHidden/>
                <w:sz w:val="22"/>
                <w:szCs w:val="22"/>
              </w:rPr>
              <w:instrText xml:space="preserve"> PAGEREF _Toc182574384 \h </w:instrText>
            </w:r>
            <w:r w:rsidR="00090E3E" w:rsidRPr="00090E3E">
              <w:rPr>
                <w:b w:val="0"/>
                <w:bCs w:val="0"/>
                <w:webHidden/>
                <w:sz w:val="22"/>
                <w:szCs w:val="22"/>
              </w:rPr>
            </w:r>
            <w:r w:rsidR="00090E3E" w:rsidRPr="00090E3E">
              <w:rPr>
                <w:b w:val="0"/>
                <w:bCs w:val="0"/>
                <w:webHidden/>
                <w:sz w:val="22"/>
                <w:szCs w:val="22"/>
              </w:rPr>
              <w:fldChar w:fldCharType="separate"/>
            </w:r>
            <w:r w:rsidR="00090E3E">
              <w:rPr>
                <w:b w:val="0"/>
                <w:bCs w:val="0"/>
                <w:webHidden/>
                <w:sz w:val="22"/>
                <w:szCs w:val="22"/>
              </w:rPr>
              <w:t>32</w:t>
            </w:r>
            <w:r w:rsidR="00090E3E" w:rsidRPr="00090E3E">
              <w:rPr>
                <w:b w:val="0"/>
                <w:bCs w:val="0"/>
                <w:webHidden/>
                <w:sz w:val="22"/>
                <w:szCs w:val="22"/>
              </w:rPr>
              <w:fldChar w:fldCharType="end"/>
            </w:r>
          </w:hyperlink>
        </w:p>
        <w:p w14:paraId="2E3F847F" w14:textId="3DC2A70F" w:rsidR="00090E3E" w:rsidRPr="00090E3E" w:rsidRDefault="00055234">
          <w:pPr>
            <w:pStyle w:val="TOC1"/>
            <w:rPr>
              <w:rFonts w:asciiTheme="minorHAnsi" w:eastAsiaTheme="minorEastAsia" w:hAnsiTheme="minorHAnsi" w:cstheme="minorBidi"/>
              <w:b w:val="0"/>
              <w:bCs w:val="0"/>
              <w:kern w:val="2"/>
              <w:sz w:val="20"/>
              <w:szCs w:val="20"/>
              <w:lang w:eastAsia="en-GB"/>
              <w14:ligatures w14:val="standardContextual"/>
            </w:rPr>
          </w:pPr>
          <w:hyperlink w:anchor="_Toc182574385" w:history="1">
            <w:r w:rsidR="00090E3E" w:rsidRPr="00090E3E">
              <w:rPr>
                <w:rStyle w:val="Hyperlink"/>
                <w:rFonts w:ascii="Poppins" w:hAnsi="Poppins" w:cs="Poppins"/>
                <w:b w:val="0"/>
                <w:bCs w:val="0"/>
                <w:sz w:val="22"/>
                <w:szCs w:val="22"/>
              </w:rPr>
              <w:t>7.</w:t>
            </w:r>
            <w:r w:rsidR="00090E3E" w:rsidRPr="00090E3E">
              <w:rPr>
                <w:rFonts w:asciiTheme="minorHAnsi" w:eastAsiaTheme="minorEastAsia" w:hAnsiTheme="minorHAnsi" w:cstheme="minorBidi"/>
                <w:b w:val="0"/>
                <w:bCs w:val="0"/>
                <w:kern w:val="2"/>
                <w:sz w:val="20"/>
                <w:szCs w:val="20"/>
                <w:lang w:eastAsia="en-GB"/>
                <w14:ligatures w14:val="standardContextual"/>
              </w:rPr>
              <w:tab/>
            </w:r>
            <w:r w:rsidR="00090E3E" w:rsidRPr="00090E3E">
              <w:rPr>
                <w:rStyle w:val="Hyperlink"/>
                <w:rFonts w:ascii="Poppins" w:hAnsi="Poppins" w:cs="Poppins"/>
                <w:b w:val="0"/>
                <w:bCs w:val="0"/>
                <w:sz w:val="22"/>
                <w:szCs w:val="22"/>
              </w:rPr>
              <w:t>Child’s Voice</w:t>
            </w:r>
            <w:r w:rsidR="00090E3E" w:rsidRPr="00090E3E">
              <w:rPr>
                <w:b w:val="0"/>
                <w:bCs w:val="0"/>
                <w:webHidden/>
                <w:sz w:val="22"/>
                <w:szCs w:val="22"/>
              </w:rPr>
              <w:tab/>
            </w:r>
            <w:r w:rsidR="00090E3E" w:rsidRPr="00090E3E">
              <w:rPr>
                <w:b w:val="0"/>
                <w:bCs w:val="0"/>
                <w:webHidden/>
                <w:sz w:val="22"/>
                <w:szCs w:val="22"/>
              </w:rPr>
              <w:fldChar w:fldCharType="begin"/>
            </w:r>
            <w:r w:rsidR="00090E3E" w:rsidRPr="00090E3E">
              <w:rPr>
                <w:b w:val="0"/>
                <w:bCs w:val="0"/>
                <w:webHidden/>
                <w:sz w:val="22"/>
                <w:szCs w:val="22"/>
              </w:rPr>
              <w:instrText xml:space="preserve"> PAGEREF _Toc182574385 \h </w:instrText>
            </w:r>
            <w:r w:rsidR="00090E3E" w:rsidRPr="00090E3E">
              <w:rPr>
                <w:b w:val="0"/>
                <w:bCs w:val="0"/>
                <w:webHidden/>
                <w:sz w:val="22"/>
                <w:szCs w:val="22"/>
              </w:rPr>
            </w:r>
            <w:r w:rsidR="00090E3E" w:rsidRPr="00090E3E">
              <w:rPr>
                <w:b w:val="0"/>
                <w:bCs w:val="0"/>
                <w:webHidden/>
                <w:sz w:val="22"/>
                <w:szCs w:val="22"/>
              </w:rPr>
              <w:fldChar w:fldCharType="separate"/>
            </w:r>
            <w:r w:rsidR="00090E3E">
              <w:rPr>
                <w:b w:val="0"/>
                <w:bCs w:val="0"/>
                <w:webHidden/>
                <w:sz w:val="22"/>
                <w:szCs w:val="22"/>
              </w:rPr>
              <w:t>34</w:t>
            </w:r>
            <w:r w:rsidR="00090E3E" w:rsidRPr="00090E3E">
              <w:rPr>
                <w:b w:val="0"/>
                <w:bCs w:val="0"/>
                <w:webHidden/>
                <w:sz w:val="22"/>
                <w:szCs w:val="22"/>
              </w:rPr>
              <w:fldChar w:fldCharType="end"/>
            </w:r>
          </w:hyperlink>
        </w:p>
        <w:p w14:paraId="55CAD753" w14:textId="79F6F637" w:rsidR="00090E3E" w:rsidRPr="00090E3E" w:rsidRDefault="00055234">
          <w:pPr>
            <w:pStyle w:val="TOC2"/>
            <w:rPr>
              <w:rFonts w:asciiTheme="minorHAnsi" w:eastAsiaTheme="minorEastAsia" w:hAnsiTheme="minorHAnsi" w:cstheme="minorBidi"/>
              <w:kern w:val="2"/>
              <w:sz w:val="20"/>
              <w:szCs w:val="20"/>
              <w:lang w:eastAsia="en-GB"/>
              <w14:ligatures w14:val="standardContextual"/>
            </w:rPr>
          </w:pPr>
          <w:hyperlink w:anchor="_Toc182574386" w:history="1">
            <w:r w:rsidR="00090E3E" w:rsidRPr="00090E3E">
              <w:rPr>
                <w:rStyle w:val="Hyperlink"/>
                <w:rFonts w:ascii="Poppins" w:hAnsi="Poppins" w:cs="Poppins"/>
                <w:sz w:val="22"/>
                <w:szCs w:val="22"/>
              </w:rPr>
              <w:t>Advocacy</w:t>
            </w:r>
            <w:r w:rsidR="00090E3E" w:rsidRPr="00090E3E">
              <w:rPr>
                <w:webHidden/>
                <w:sz w:val="22"/>
                <w:szCs w:val="22"/>
              </w:rPr>
              <w:tab/>
            </w:r>
            <w:r w:rsidR="00090E3E" w:rsidRPr="00090E3E">
              <w:rPr>
                <w:webHidden/>
                <w:sz w:val="22"/>
                <w:szCs w:val="22"/>
              </w:rPr>
              <w:fldChar w:fldCharType="begin"/>
            </w:r>
            <w:r w:rsidR="00090E3E" w:rsidRPr="00090E3E">
              <w:rPr>
                <w:webHidden/>
                <w:sz w:val="22"/>
                <w:szCs w:val="22"/>
              </w:rPr>
              <w:instrText xml:space="preserve"> PAGEREF _Toc182574386 \h </w:instrText>
            </w:r>
            <w:r w:rsidR="00090E3E" w:rsidRPr="00090E3E">
              <w:rPr>
                <w:webHidden/>
                <w:sz w:val="22"/>
                <w:szCs w:val="22"/>
              </w:rPr>
            </w:r>
            <w:r w:rsidR="00090E3E" w:rsidRPr="00090E3E">
              <w:rPr>
                <w:webHidden/>
                <w:sz w:val="22"/>
                <w:szCs w:val="22"/>
              </w:rPr>
              <w:fldChar w:fldCharType="separate"/>
            </w:r>
            <w:r w:rsidR="00090E3E">
              <w:rPr>
                <w:webHidden/>
                <w:sz w:val="22"/>
                <w:szCs w:val="22"/>
              </w:rPr>
              <w:t>34</w:t>
            </w:r>
            <w:r w:rsidR="00090E3E" w:rsidRPr="00090E3E">
              <w:rPr>
                <w:webHidden/>
                <w:sz w:val="22"/>
                <w:szCs w:val="22"/>
              </w:rPr>
              <w:fldChar w:fldCharType="end"/>
            </w:r>
          </w:hyperlink>
        </w:p>
        <w:p w14:paraId="61B3672A" w14:textId="37F21AED" w:rsidR="00090E3E" w:rsidRPr="00090E3E" w:rsidRDefault="00055234">
          <w:pPr>
            <w:pStyle w:val="TOC2"/>
            <w:rPr>
              <w:rFonts w:asciiTheme="minorHAnsi" w:eastAsiaTheme="minorEastAsia" w:hAnsiTheme="minorHAnsi" w:cstheme="minorBidi"/>
              <w:kern w:val="2"/>
              <w:sz w:val="20"/>
              <w:szCs w:val="20"/>
              <w:lang w:eastAsia="en-GB"/>
              <w14:ligatures w14:val="standardContextual"/>
            </w:rPr>
          </w:pPr>
          <w:hyperlink w:anchor="_Toc182574387" w:history="1">
            <w:r w:rsidR="00090E3E" w:rsidRPr="00090E3E">
              <w:rPr>
                <w:rStyle w:val="Hyperlink"/>
                <w:rFonts w:ascii="Poppins" w:hAnsi="Poppins" w:cs="Poppins"/>
                <w:sz w:val="22"/>
                <w:szCs w:val="22"/>
              </w:rPr>
              <w:t>CORAM Survey</w:t>
            </w:r>
            <w:r w:rsidR="00090E3E" w:rsidRPr="00090E3E">
              <w:rPr>
                <w:webHidden/>
                <w:sz w:val="22"/>
                <w:szCs w:val="22"/>
              </w:rPr>
              <w:tab/>
            </w:r>
            <w:r w:rsidR="00090E3E" w:rsidRPr="00090E3E">
              <w:rPr>
                <w:webHidden/>
                <w:sz w:val="22"/>
                <w:szCs w:val="22"/>
              </w:rPr>
              <w:fldChar w:fldCharType="begin"/>
            </w:r>
            <w:r w:rsidR="00090E3E" w:rsidRPr="00090E3E">
              <w:rPr>
                <w:webHidden/>
                <w:sz w:val="22"/>
                <w:szCs w:val="22"/>
              </w:rPr>
              <w:instrText xml:space="preserve"> PAGEREF _Toc182574387 \h </w:instrText>
            </w:r>
            <w:r w:rsidR="00090E3E" w:rsidRPr="00090E3E">
              <w:rPr>
                <w:webHidden/>
                <w:sz w:val="22"/>
                <w:szCs w:val="22"/>
              </w:rPr>
            </w:r>
            <w:r w:rsidR="00090E3E" w:rsidRPr="00090E3E">
              <w:rPr>
                <w:webHidden/>
                <w:sz w:val="22"/>
                <w:szCs w:val="22"/>
              </w:rPr>
              <w:fldChar w:fldCharType="separate"/>
            </w:r>
            <w:r w:rsidR="00090E3E">
              <w:rPr>
                <w:webHidden/>
                <w:sz w:val="22"/>
                <w:szCs w:val="22"/>
              </w:rPr>
              <w:t>36</w:t>
            </w:r>
            <w:r w:rsidR="00090E3E" w:rsidRPr="00090E3E">
              <w:rPr>
                <w:webHidden/>
                <w:sz w:val="22"/>
                <w:szCs w:val="22"/>
              </w:rPr>
              <w:fldChar w:fldCharType="end"/>
            </w:r>
          </w:hyperlink>
        </w:p>
        <w:p w14:paraId="3A899232" w14:textId="3B0C8E06" w:rsidR="00090E3E" w:rsidRPr="00090E3E" w:rsidRDefault="00055234">
          <w:pPr>
            <w:pStyle w:val="TOC2"/>
            <w:rPr>
              <w:rFonts w:asciiTheme="minorHAnsi" w:eastAsiaTheme="minorEastAsia" w:hAnsiTheme="minorHAnsi" w:cstheme="minorBidi"/>
              <w:kern w:val="2"/>
              <w:sz w:val="20"/>
              <w:szCs w:val="20"/>
              <w:lang w:eastAsia="en-GB"/>
              <w14:ligatures w14:val="standardContextual"/>
            </w:rPr>
          </w:pPr>
          <w:hyperlink w:anchor="_Toc182574388" w:history="1">
            <w:r w:rsidR="00090E3E" w:rsidRPr="00090E3E">
              <w:rPr>
                <w:rStyle w:val="Hyperlink"/>
                <w:rFonts w:ascii="Poppins" w:hAnsi="Poppins" w:cs="Poppins"/>
                <w:sz w:val="22"/>
                <w:szCs w:val="22"/>
              </w:rPr>
              <w:t>Children’s involvement in their reviews</w:t>
            </w:r>
            <w:r w:rsidR="00090E3E" w:rsidRPr="00090E3E">
              <w:rPr>
                <w:webHidden/>
                <w:sz w:val="22"/>
                <w:szCs w:val="22"/>
              </w:rPr>
              <w:tab/>
            </w:r>
            <w:r w:rsidR="00090E3E" w:rsidRPr="00090E3E">
              <w:rPr>
                <w:webHidden/>
                <w:sz w:val="22"/>
                <w:szCs w:val="22"/>
              </w:rPr>
              <w:fldChar w:fldCharType="begin"/>
            </w:r>
            <w:r w:rsidR="00090E3E" w:rsidRPr="00090E3E">
              <w:rPr>
                <w:webHidden/>
                <w:sz w:val="22"/>
                <w:szCs w:val="22"/>
              </w:rPr>
              <w:instrText xml:space="preserve"> PAGEREF _Toc182574388 \h </w:instrText>
            </w:r>
            <w:r w:rsidR="00090E3E" w:rsidRPr="00090E3E">
              <w:rPr>
                <w:webHidden/>
                <w:sz w:val="22"/>
                <w:szCs w:val="22"/>
              </w:rPr>
            </w:r>
            <w:r w:rsidR="00090E3E" w:rsidRPr="00090E3E">
              <w:rPr>
                <w:webHidden/>
                <w:sz w:val="22"/>
                <w:szCs w:val="22"/>
              </w:rPr>
              <w:fldChar w:fldCharType="separate"/>
            </w:r>
            <w:r w:rsidR="00090E3E">
              <w:rPr>
                <w:webHidden/>
                <w:sz w:val="22"/>
                <w:szCs w:val="22"/>
              </w:rPr>
              <w:t>42</w:t>
            </w:r>
            <w:r w:rsidR="00090E3E" w:rsidRPr="00090E3E">
              <w:rPr>
                <w:webHidden/>
                <w:sz w:val="22"/>
                <w:szCs w:val="22"/>
              </w:rPr>
              <w:fldChar w:fldCharType="end"/>
            </w:r>
          </w:hyperlink>
        </w:p>
        <w:p w14:paraId="4ABA5D22" w14:textId="0A5550FD" w:rsidR="00090E3E" w:rsidRPr="00090E3E" w:rsidRDefault="00055234">
          <w:pPr>
            <w:pStyle w:val="TOC1"/>
            <w:rPr>
              <w:rFonts w:asciiTheme="minorHAnsi" w:eastAsiaTheme="minorEastAsia" w:hAnsiTheme="minorHAnsi" w:cstheme="minorBidi"/>
              <w:b w:val="0"/>
              <w:bCs w:val="0"/>
              <w:kern w:val="2"/>
              <w:sz w:val="20"/>
              <w:szCs w:val="20"/>
              <w:lang w:eastAsia="en-GB"/>
              <w14:ligatures w14:val="standardContextual"/>
            </w:rPr>
          </w:pPr>
          <w:hyperlink w:anchor="_Toc182574389" w:history="1">
            <w:r w:rsidR="00090E3E" w:rsidRPr="00090E3E">
              <w:rPr>
                <w:rStyle w:val="Hyperlink"/>
                <w:rFonts w:ascii="Poppins" w:hAnsi="Poppins" w:cs="Poppins"/>
                <w:b w:val="0"/>
                <w:bCs w:val="0"/>
                <w:sz w:val="22"/>
                <w:szCs w:val="22"/>
              </w:rPr>
              <w:t>8.</w:t>
            </w:r>
            <w:r w:rsidR="00090E3E" w:rsidRPr="00090E3E">
              <w:rPr>
                <w:rFonts w:asciiTheme="minorHAnsi" w:eastAsiaTheme="minorEastAsia" w:hAnsiTheme="minorHAnsi" w:cstheme="minorBidi"/>
                <w:b w:val="0"/>
                <w:bCs w:val="0"/>
                <w:kern w:val="2"/>
                <w:sz w:val="20"/>
                <w:szCs w:val="20"/>
                <w:lang w:eastAsia="en-GB"/>
                <w14:ligatures w14:val="standardContextual"/>
              </w:rPr>
              <w:tab/>
            </w:r>
            <w:r w:rsidR="00090E3E" w:rsidRPr="00090E3E">
              <w:rPr>
                <w:rStyle w:val="Hyperlink"/>
                <w:rFonts w:ascii="Poppins" w:hAnsi="Poppins" w:cs="Poppins"/>
                <w:b w:val="0"/>
                <w:bCs w:val="0"/>
                <w:sz w:val="22"/>
                <w:szCs w:val="22"/>
              </w:rPr>
              <w:t>Challenge and Escalation</w:t>
            </w:r>
            <w:r w:rsidR="00090E3E" w:rsidRPr="00090E3E">
              <w:rPr>
                <w:b w:val="0"/>
                <w:bCs w:val="0"/>
                <w:webHidden/>
                <w:sz w:val="22"/>
                <w:szCs w:val="22"/>
              </w:rPr>
              <w:tab/>
            </w:r>
            <w:r w:rsidR="00090E3E" w:rsidRPr="00090E3E">
              <w:rPr>
                <w:b w:val="0"/>
                <w:bCs w:val="0"/>
                <w:webHidden/>
                <w:sz w:val="22"/>
                <w:szCs w:val="22"/>
              </w:rPr>
              <w:fldChar w:fldCharType="begin"/>
            </w:r>
            <w:r w:rsidR="00090E3E" w:rsidRPr="00090E3E">
              <w:rPr>
                <w:b w:val="0"/>
                <w:bCs w:val="0"/>
                <w:webHidden/>
                <w:sz w:val="22"/>
                <w:szCs w:val="22"/>
              </w:rPr>
              <w:instrText xml:space="preserve"> PAGEREF _Toc182574389 \h </w:instrText>
            </w:r>
            <w:r w:rsidR="00090E3E" w:rsidRPr="00090E3E">
              <w:rPr>
                <w:b w:val="0"/>
                <w:bCs w:val="0"/>
                <w:webHidden/>
                <w:sz w:val="22"/>
                <w:szCs w:val="22"/>
              </w:rPr>
            </w:r>
            <w:r w:rsidR="00090E3E" w:rsidRPr="00090E3E">
              <w:rPr>
                <w:b w:val="0"/>
                <w:bCs w:val="0"/>
                <w:webHidden/>
                <w:sz w:val="22"/>
                <w:szCs w:val="22"/>
              </w:rPr>
              <w:fldChar w:fldCharType="separate"/>
            </w:r>
            <w:r w:rsidR="00090E3E">
              <w:rPr>
                <w:b w:val="0"/>
                <w:bCs w:val="0"/>
                <w:webHidden/>
                <w:sz w:val="22"/>
                <w:szCs w:val="22"/>
              </w:rPr>
              <w:t>44</w:t>
            </w:r>
            <w:r w:rsidR="00090E3E" w:rsidRPr="00090E3E">
              <w:rPr>
                <w:b w:val="0"/>
                <w:bCs w:val="0"/>
                <w:webHidden/>
                <w:sz w:val="22"/>
                <w:szCs w:val="22"/>
              </w:rPr>
              <w:fldChar w:fldCharType="end"/>
            </w:r>
          </w:hyperlink>
        </w:p>
        <w:p w14:paraId="406459C4" w14:textId="47C48D0D" w:rsidR="00090E3E" w:rsidRPr="00090E3E" w:rsidRDefault="00055234">
          <w:pPr>
            <w:pStyle w:val="TOC1"/>
            <w:rPr>
              <w:rFonts w:asciiTheme="minorHAnsi" w:eastAsiaTheme="minorEastAsia" w:hAnsiTheme="minorHAnsi" w:cstheme="minorBidi"/>
              <w:b w:val="0"/>
              <w:bCs w:val="0"/>
              <w:kern w:val="2"/>
              <w:sz w:val="20"/>
              <w:szCs w:val="20"/>
              <w:lang w:eastAsia="en-GB"/>
              <w14:ligatures w14:val="standardContextual"/>
            </w:rPr>
          </w:pPr>
          <w:hyperlink w:anchor="_Toc182574391" w:history="1">
            <w:r w:rsidR="00090E3E" w:rsidRPr="00090E3E">
              <w:rPr>
                <w:rStyle w:val="Hyperlink"/>
                <w:rFonts w:ascii="Poppins" w:hAnsi="Poppins" w:cs="Poppins"/>
                <w:b w:val="0"/>
                <w:bCs w:val="0"/>
                <w:sz w:val="22"/>
                <w:szCs w:val="22"/>
              </w:rPr>
              <w:t>9.</w:t>
            </w:r>
            <w:r w:rsidR="00090E3E" w:rsidRPr="00090E3E">
              <w:rPr>
                <w:rFonts w:asciiTheme="minorHAnsi" w:eastAsiaTheme="minorEastAsia" w:hAnsiTheme="minorHAnsi" w:cstheme="minorBidi"/>
                <w:b w:val="0"/>
                <w:bCs w:val="0"/>
                <w:kern w:val="2"/>
                <w:sz w:val="20"/>
                <w:szCs w:val="20"/>
                <w:lang w:eastAsia="en-GB"/>
                <w14:ligatures w14:val="standardContextual"/>
              </w:rPr>
              <w:tab/>
            </w:r>
            <w:r w:rsidR="00090E3E" w:rsidRPr="00090E3E">
              <w:rPr>
                <w:rStyle w:val="Hyperlink"/>
                <w:rFonts w:ascii="Poppins" w:hAnsi="Poppins" w:cs="Poppins"/>
                <w:b w:val="0"/>
                <w:bCs w:val="0"/>
                <w:sz w:val="22"/>
                <w:szCs w:val="22"/>
              </w:rPr>
              <w:t>Other areas of CSSU activity</w:t>
            </w:r>
            <w:r w:rsidR="00090E3E" w:rsidRPr="00090E3E">
              <w:rPr>
                <w:b w:val="0"/>
                <w:bCs w:val="0"/>
                <w:webHidden/>
                <w:sz w:val="22"/>
                <w:szCs w:val="22"/>
              </w:rPr>
              <w:tab/>
            </w:r>
            <w:r w:rsidR="00090E3E" w:rsidRPr="00090E3E">
              <w:rPr>
                <w:b w:val="0"/>
                <w:bCs w:val="0"/>
                <w:webHidden/>
                <w:sz w:val="22"/>
                <w:szCs w:val="22"/>
              </w:rPr>
              <w:fldChar w:fldCharType="begin"/>
            </w:r>
            <w:r w:rsidR="00090E3E" w:rsidRPr="00090E3E">
              <w:rPr>
                <w:b w:val="0"/>
                <w:bCs w:val="0"/>
                <w:webHidden/>
                <w:sz w:val="22"/>
                <w:szCs w:val="22"/>
              </w:rPr>
              <w:instrText xml:space="preserve"> PAGEREF _Toc182574391 \h </w:instrText>
            </w:r>
            <w:r w:rsidR="00090E3E" w:rsidRPr="00090E3E">
              <w:rPr>
                <w:b w:val="0"/>
                <w:bCs w:val="0"/>
                <w:webHidden/>
                <w:sz w:val="22"/>
                <w:szCs w:val="22"/>
              </w:rPr>
            </w:r>
            <w:r w:rsidR="00090E3E" w:rsidRPr="00090E3E">
              <w:rPr>
                <w:b w:val="0"/>
                <w:bCs w:val="0"/>
                <w:webHidden/>
                <w:sz w:val="22"/>
                <w:szCs w:val="22"/>
              </w:rPr>
              <w:fldChar w:fldCharType="separate"/>
            </w:r>
            <w:r w:rsidR="00090E3E">
              <w:rPr>
                <w:b w:val="0"/>
                <w:bCs w:val="0"/>
                <w:webHidden/>
                <w:sz w:val="22"/>
                <w:szCs w:val="22"/>
              </w:rPr>
              <w:t>50</w:t>
            </w:r>
            <w:r w:rsidR="00090E3E" w:rsidRPr="00090E3E">
              <w:rPr>
                <w:b w:val="0"/>
                <w:bCs w:val="0"/>
                <w:webHidden/>
                <w:sz w:val="22"/>
                <w:szCs w:val="22"/>
              </w:rPr>
              <w:fldChar w:fldCharType="end"/>
            </w:r>
          </w:hyperlink>
        </w:p>
        <w:p w14:paraId="64D49070" w14:textId="4BF0E311" w:rsidR="00090E3E" w:rsidRPr="00090E3E" w:rsidRDefault="00055234">
          <w:pPr>
            <w:pStyle w:val="TOC1"/>
            <w:rPr>
              <w:rFonts w:asciiTheme="minorHAnsi" w:eastAsiaTheme="minorEastAsia" w:hAnsiTheme="minorHAnsi" w:cstheme="minorBidi"/>
              <w:b w:val="0"/>
              <w:bCs w:val="0"/>
              <w:kern w:val="2"/>
              <w:sz w:val="20"/>
              <w:szCs w:val="20"/>
              <w:lang w:eastAsia="en-GB"/>
              <w14:ligatures w14:val="standardContextual"/>
            </w:rPr>
          </w:pPr>
          <w:hyperlink w:anchor="_Toc182574392" w:history="1">
            <w:r w:rsidR="00090E3E" w:rsidRPr="00090E3E">
              <w:rPr>
                <w:rStyle w:val="Hyperlink"/>
                <w:rFonts w:ascii="Poppins" w:hAnsi="Poppins" w:cs="Poppins"/>
                <w:b w:val="0"/>
                <w:bCs w:val="0"/>
                <w:sz w:val="22"/>
                <w:szCs w:val="22"/>
              </w:rPr>
              <w:t>10.</w:t>
            </w:r>
            <w:r w:rsidR="00090E3E" w:rsidRPr="00090E3E">
              <w:rPr>
                <w:rFonts w:asciiTheme="minorHAnsi" w:eastAsiaTheme="minorEastAsia" w:hAnsiTheme="minorHAnsi" w:cstheme="minorBidi"/>
                <w:b w:val="0"/>
                <w:bCs w:val="0"/>
                <w:kern w:val="2"/>
                <w:sz w:val="20"/>
                <w:szCs w:val="20"/>
                <w:lang w:eastAsia="en-GB"/>
                <w14:ligatures w14:val="standardContextual"/>
              </w:rPr>
              <w:tab/>
            </w:r>
            <w:r w:rsidR="00090E3E" w:rsidRPr="00090E3E">
              <w:rPr>
                <w:rStyle w:val="Hyperlink"/>
                <w:rFonts w:ascii="Poppins" w:hAnsi="Poppins" w:cs="Poppins"/>
                <w:b w:val="0"/>
                <w:bCs w:val="0"/>
                <w:sz w:val="22"/>
                <w:szCs w:val="22"/>
              </w:rPr>
              <w:t>Private Fostering Arrangements (PFA)</w:t>
            </w:r>
            <w:r w:rsidR="00090E3E" w:rsidRPr="00090E3E">
              <w:rPr>
                <w:b w:val="0"/>
                <w:bCs w:val="0"/>
                <w:webHidden/>
                <w:sz w:val="22"/>
                <w:szCs w:val="22"/>
              </w:rPr>
              <w:tab/>
            </w:r>
            <w:r w:rsidR="00090E3E" w:rsidRPr="00090E3E">
              <w:rPr>
                <w:b w:val="0"/>
                <w:bCs w:val="0"/>
                <w:webHidden/>
                <w:sz w:val="22"/>
                <w:szCs w:val="22"/>
              </w:rPr>
              <w:fldChar w:fldCharType="begin"/>
            </w:r>
            <w:r w:rsidR="00090E3E" w:rsidRPr="00090E3E">
              <w:rPr>
                <w:b w:val="0"/>
                <w:bCs w:val="0"/>
                <w:webHidden/>
                <w:sz w:val="22"/>
                <w:szCs w:val="22"/>
              </w:rPr>
              <w:instrText xml:space="preserve"> PAGEREF _Toc182574392 \h </w:instrText>
            </w:r>
            <w:r w:rsidR="00090E3E" w:rsidRPr="00090E3E">
              <w:rPr>
                <w:b w:val="0"/>
                <w:bCs w:val="0"/>
                <w:webHidden/>
                <w:sz w:val="22"/>
                <w:szCs w:val="22"/>
              </w:rPr>
            </w:r>
            <w:r w:rsidR="00090E3E" w:rsidRPr="00090E3E">
              <w:rPr>
                <w:b w:val="0"/>
                <w:bCs w:val="0"/>
                <w:webHidden/>
                <w:sz w:val="22"/>
                <w:szCs w:val="22"/>
              </w:rPr>
              <w:fldChar w:fldCharType="separate"/>
            </w:r>
            <w:r w:rsidR="00090E3E">
              <w:rPr>
                <w:b w:val="0"/>
                <w:bCs w:val="0"/>
                <w:webHidden/>
                <w:sz w:val="22"/>
                <w:szCs w:val="22"/>
              </w:rPr>
              <w:t>59</w:t>
            </w:r>
            <w:r w:rsidR="00090E3E" w:rsidRPr="00090E3E">
              <w:rPr>
                <w:b w:val="0"/>
                <w:bCs w:val="0"/>
                <w:webHidden/>
                <w:sz w:val="22"/>
                <w:szCs w:val="22"/>
              </w:rPr>
              <w:fldChar w:fldCharType="end"/>
            </w:r>
          </w:hyperlink>
        </w:p>
        <w:p w14:paraId="49B60987" w14:textId="101216A4" w:rsidR="00090E3E" w:rsidRPr="00090E3E" w:rsidRDefault="00055234">
          <w:pPr>
            <w:pStyle w:val="TOC1"/>
            <w:rPr>
              <w:rFonts w:asciiTheme="minorHAnsi" w:eastAsiaTheme="minorEastAsia" w:hAnsiTheme="minorHAnsi" w:cstheme="minorBidi"/>
              <w:b w:val="0"/>
              <w:bCs w:val="0"/>
              <w:kern w:val="2"/>
              <w:sz w:val="20"/>
              <w:szCs w:val="20"/>
              <w:lang w:eastAsia="en-GB"/>
              <w14:ligatures w14:val="standardContextual"/>
            </w:rPr>
          </w:pPr>
          <w:hyperlink w:anchor="_Toc182574393" w:history="1">
            <w:r w:rsidR="00090E3E" w:rsidRPr="00090E3E">
              <w:rPr>
                <w:rStyle w:val="Hyperlink"/>
                <w:rFonts w:ascii="Poppins" w:hAnsi="Poppins" w:cs="Poppins"/>
                <w:b w:val="0"/>
                <w:bCs w:val="0"/>
                <w:sz w:val="22"/>
                <w:szCs w:val="22"/>
              </w:rPr>
              <w:t>11.</w:t>
            </w:r>
            <w:r w:rsidR="00090E3E" w:rsidRPr="00090E3E">
              <w:rPr>
                <w:rFonts w:asciiTheme="minorHAnsi" w:eastAsiaTheme="minorEastAsia" w:hAnsiTheme="minorHAnsi" w:cstheme="minorBidi"/>
                <w:b w:val="0"/>
                <w:bCs w:val="0"/>
                <w:kern w:val="2"/>
                <w:sz w:val="20"/>
                <w:szCs w:val="20"/>
                <w:lang w:eastAsia="en-GB"/>
                <w14:ligatures w14:val="standardContextual"/>
              </w:rPr>
              <w:tab/>
            </w:r>
            <w:r w:rsidR="00090E3E" w:rsidRPr="00090E3E">
              <w:rPr>
                <w:rStyle w:val="Hyperlink"/>
                <w:rFonts w:ascii="Poppins" w:hAnsi="Poppins" w:cs="Poppins"/>
                <w:b w:val="0"/>
                <w:bCs w:val="0"/>
                <w:sz w:val="22"/>
                <w:szCs w:val="22"/>
              </w:rPr>
              <w:t>Summary</w:t>
            </w:r>
            <w:r w:rsidR="00090E3E" w:rsidRPr="00090E3E">
              <w:rPr>
                <w:b w:val="0"/>
                <w:bCs w:val="0"/>
                <w:webHidden/>
                <w:sz w:val="22"/>
                <w:szCs w:val="22"/>
              </w:rPr>
              <w:tab/>
            </w:r>
            <w:r w:rsidR="00090E3E" w:rsidRPr="00090E3E">
              <w:rPr>
                <w:b w:val="0"/>
                <w:bCs w:val="0"/>
                <w:webHidden/>
                <w:sz w:val="22"/>
                <w:szCs w:val="22"/>
              </w:rPr>
              <w:fldChar w:fldCharType="begin"/>
            </w:r>
            <w:r w:rsidR="00090E3E" w:rsidRPr="00090E3E">
              <w:rPr>
                <w:b w:val="0"/>
                <w:bCs w:val="0"/>
                <w:webHidden/>
                <w:sz w:val="22"/>
                <w:szCs w:val="22"/>
              </w:rPr>
              <w:instrText xml:space="preserve"> PAGEREF _Toc182574393 \h </w:instrText>
            </w:r>
            <w:r w:rsidR="00090E3E" w:rsidRPr="00090E3E">
              <w:rPr>
                <w:b w:val="0"/>
                <w:bCs w:val="0"/>
                <w:webHidden/>
                <w:sz w:val="22"/>
                <w:szCs w:val="22"/>
              </w:rPr>
            </w:r>
            <w:r w:rsidR="00090E3E" w:rsidRPr="00090E3E">
              <w:rPr>
                <w:b w:val="0"/>
                <w:bCs w:val="0"/>
                <w:webHidden/>
                <w:sz w:val="22"/>
                <w:szCs w:val="22"/>
              </w:rPr>
              <w:fldChar w:fldCharType="separate"/>
            </w:r>
            <w:r w:rsidR="00090E3E">
              <w:rPr>
                <w:b w:val="0"/>
                <w:bCs w:val="0"/>
                <w:webHidden/>
                <w:sz w:val="22"/>
                <w:szCs w:val="22"/>
              </w:rPr>
              <w:t>62</w:t>
            </w:r>
            <w:r w:rsidR="00090E3E" w:rsidRPr="00090E3E">
              <w:rPr>
                <w:b w:val="0"/>
                <w:bCs w:val="0"/>
                <w:webHidden/>
                <w:sz w:val="22"/>
                <w:szCs w:val="22"/>
              </w:rPr>
              <w:fldChar w:fldCharType="end"/>
            </w:r>
          </w:hyperlink>
        </w:p>
        <w:p w14:paraId="67986F02" w14:textId="6574DAA6" w:rsidR="00090E3E" w:rsidRPr="00090E3E" w:rsidRDefault="00055234">
          <w:pPr>
            <w:pStyle w:val="TOC1"/>
            <w:rPr>
              <w:rFonts w:asciiTheme="minorHAnsi" w:eastAsiaTheme="minorEastAsia" w:hAnsiTheme="minorHAnsi" w:cstheme="minorBidi"/>
              <w:b w:val="0"/>
              <w:bCs w:val="0"/>
              <w:kern w:val="2"/>
              <w:sz w:val="20"/>
              <w:szCs w:val="20"/>
              <w:lang w:eastAsia="en-GB"/>
              <w14:ligatures w14:val="standardContextual"/>
            </w:rPr>
          </w:pPr>
          <w:hyperlink w:anchor="_Toc182574394" w:history="1">
            <w:r w:rsidR="00090E3E" w:rsidRPr="00090E3E">
              <w:rPr>
                <w:rStyle w:val="Hyperlink"/>
                <w:rFonts w:ascii="Poppins" w:hAnsi="Poppins" w:cs="Poppins"/>
                <w:b w:val="0"/>
                <w:bCs w:val="0"/>
                <w:sz w:val="22"/>
                <w:szCs w:val="22"/>
              </w:rPr>
              <w:t>12. Priorities</w:t>
            </w:r>
            <w:r w:rsidR="00090E3E" w:rsidRPr="00090E3E">
              <w:rPr>
                <w:b w:val="0"/>
                <w:bCs w:val="0"/>
                <w:webHidden/>
                <w:sz w:val="22"/>
                <w:szCs w:val="22"/>
              </w:rPr>
              <w:tab/>
            </w:r>
            <w:r w:rsidR="00090E3E" w:rsidRPr="00090E3E">
              <w:rPr>
                <w:b w:val="0"/>
                <w:bCs w:val="0"/>
                <w:webHidden/>
                <w:sz w:val="22"/>
                <w:szCs w:val="22"/>
              </w:rPr>
              <w:fldChar w:fldCharType="begin"/>
            </w:r>
            <w:r w:rsidR="00090E3E" w:rsidRPr="00090E3E">
              <w:rPr>
                <w:b w:val="0"/>
                <w:bCs w:val="0"/>
                <w:webHidden/>
                <w:sz w:val="22"/>
                <w:szCs w:val="22"/>
              </w:rPr>
              <w:instrText xml:space="preserve"> PAGEREF _Toc182574394 \h </w:instrText>
            </w:r>
            <w:r w:rsidR="00090E3E" w:rsidRPr="00090E3E">
              <w:rPr>
                <w:b w:val="0"/>
                <w:bCs w:val="0"/>
                <w:webHidden/>
                <w:sz w:val="22"/>
                <w:szCs w:val="22"/>
              </w:rPr>
            </w:r>
            <w:r w:rsidR="00090E3E" w:rsidRPr="00090E3E">
              <w:rPr>
                <w:b w:val="0"/>
                <w:bCs w:val="0"/>
                <w:webHidden/>
                <w:sz w:val="22"/>
                <w:szCs w:val="22"/>
              </w:rPr>
              <w:fldChar w:fldCharType="separate"/>
            </w:r>
            <w:r w:rsidR="00090E3E">
              <w:rPr>
                <w:b w:val="0"/>
                <w:bCs w:val="0"/>
                <w:webHidden/>
                <w:sz w:val="22"/>
                <w:szCs w:val="22"/>
              </w:rPr>
              <w:t>64</w:t>
            </w:r>
            <w:r w:rsidR="00090E3E" w:rsidRPr="00090E3E">
              <w:rPr>
                <w:b w:val="0"/>
                <w:bCs w:val="0"/>
                <w:webHidden/>
                <w:sz w:val="22"/>
                <w:szCs w:val="22"/>
              </w:rPr>
              <w:fldChar w:fldCharType="end"/>
            </w:r>
          </w:hyperlink>
        </w:p>
        <w:p w14:paraId="5DE7A04D" w14:textId="27E2B8C9" w:rsidR="00090E3E" w:rsidRPr="00090E3E" w:rsidRDefault="00055234">
          <w:pPr>
            <w:pStyle w:val="TOC1"/>
            <w:rPr>
              <w:rFonts w:asciiTheme="minorHAnsi" w:eastAsiaTheme="minorEastAsia" w:hAnsiTheme="minorHAnsi" w:cstheme="minorBidi"/>
              <w:b w:val="0"/>
              <w:bCs w:val="0"/>
              <w:kern w:val="2"/>
              <w:sz w:val="20"/>
              <w:szCs w:val="20"/>
              <w:lang w:eastAsia="en-GB"/>
              <w14:ligatures w14:val="standardContextual"/>
            </w:rPr>
          </w:pPr>
          <w:hyperlink w:anchor="_Toc182574395" w:history="1">
            <w:r w:rsidR="00090E3E" w:rsidRPr="00090E3E">
              <w:rPr>
                <w:rStyle w:val="Hyperlink"/>
                <w:rFonts w:ascii="Poppins" w:hAnsi="Poppins" w:cs="Poppins"/>
                <w:b w:val="0"/>
                <w:bCs w:val="0"/>
                <w:sz w:val="22"/>
                <w:szCs w:val="22"/>
              </w:rPr>
              <w:t>Appendix 1  -</w:t>
            </w:r>
            <w:r w:rsidR="00090E3E" w:rsidRPr="00090E3E">
              <w:rPr>
                <w:rStyle w:val="Hyperlink"/>
                <w:rFonts w:ascii="Poppins" w:eastAsia="Arial" w:hAnsi="Poppins" w:cs="Poppins"/>
                <w:b w:val="0"/>
                <w:bCs w:val="0"/>
                <w:sz w:val="22"/>
                <w:szCs w:val="22"/>
              </w:rPr>
              <w:t>Snapshot of IRO contact with their children</w:t>
            </w:r>
            <w:r w:rsidR="00090E3E" w:rsidRPr="00090E3E">
              <w:rPr>
                <w:b w:val="0"/>
                <w:bCs w:val="0"/>
                <w:webHidden/>
                <w:sz w:val="22"/>
                <w:szCs w:val="22"/>
              </w:rPr>
              <w:tab/>
            </w:r>
            <w:r w:rsidR="00090E3E" w:rsidRPr="00090E3E">
              <w:rPr>
                <w:b w:val="0"/>
                <w:bCs w:val="0"/>
                <w:webHidden/>
                <w:sz w:val="22"/>
                <w:szCs w:val="22"/>
              </w:rPr>
              <w:fldChar w:fldCharType="begin"/>
            </w:r>
            <w:r w:rsidR="00090E3E" w:rsidRPr="00090E3E">
              <w:rPr>
                <w:b w:val="0"/>
                <w:bCs w:val="0"/>
                <w:webHidden/>
                <w:sz w:val="22"/>
                <w:szCs w:val="22"/>
              </w:rPr>
              <w:instrText xml:space="preserve"> PAGEREF _Toc182574395 \h </w:instrText>
            </w:r>
            <w:r w:rsidR="00090E3E" w:rsidRPr="00090E3E">
              <w:rPr>
                <w:b w:val="0"/>
                <w:bCs w:val="0"/>
                <w:webHidden/>
                <w:sz w:val="22"/>
                <w:szCs w:val="22"/>
              </w:rPr>
            </w:r>
            <w:r w:rsidR="00090E3E" w:rsidRPr="00090E3E">
              <w:rPr>
                <w:b w:val="0"/>
                <w:bCs w:val="0"/>
                <w:webHidden/>
                <w:sz w:val="22"/>
                <w:szCs w:val="22"/>
              </w:rPr>
              <w:fldChar w:fldCharType="separate"/>
            </w:r>
            <w:r w:rsidR="00090E3E">
              <w:rPr>
                <w:b w:val="0"/>
                <w:bCs w:val="0"/>
                <w:webHidden/>
                <w:sz w:val="22"/>
                <w:szCs w:val="22"/>
              </w:rPr>
              <w:t>65</w:t>
            </w:r>
            <w:r w:rsidR="00090E3E" w:rsidRPr="00090E3E">
              <w:rPr>
                <w:b w:val="0"/>
                <w:bCs w:val="0"/>
                <w:webHidden/>
                <w:sz w:val="22"/>
                <w:szCs w:val="22"/>
              </w:rPr>
              <w:fldChar w:fldCharType="end"/>
            </w:r>
          </w:hyperlink>
        </w:p>
        <w:p w14:paraId="19FD9E7D" w14:textId="50781304" w:rsidR="00090E3E" w:rsidRPr="00090E3E" w:rsidRDefault="00055234">
          <w:pPr>
            <w:pStyle w:val="TOC1"/>
            <w:rPr>
              <w:rFonts w:asciiTheme="minorHAnsi" w:eastAsiaTheme="minorEastAsia" w:hAnsiTheme="minorHAnsi" w:cstheme="minorBidi"/>
              <w:b w:val="0"/>
              <w:bCs w:val="0"/>
              <w:kern w:val="2"/>
              <w:sz w:val="20"/>
              <w:szCs w:val="20"/>
              <w:lang w:eastAsia="en-GB"/>
              <w14:ligatures w14:val="standardContextual"/>
            </w:rPr>
          </w:pPr>
          <w:hyperlink w:anchor="_Toc182574396" w:history="1">
            <w:r w:rsidR="00090E3E" w:rsidRPr="00090E3E">
              <w:rPr>
                <w:rStyle w:val="Hyperlink"/>
                <w:rFonts w:ascii="Poppins" w:hAnsi="Poppins" w:cs="Poppins"/>
                <w:b w:val="0"/>
                <w:bCs w:val="0"/>
                <w:sz w:val="22"/>
                <w:szCs w:val="22"/>
              </w:rPr>
              <w:t>Appendix 2 - Foster Carer Review Procedure Launch Workshops – Feedback from attendees</w:t>
            </w:r>
            <w:r w:rsidR="00090E3E" w:rsidRPr="00090E3E">
              <w:rPr>
                <w:b w:val="0"/>
                <w:bCs w:val="0"/>
                <w:webHidden/>
                <w:sz w:val="22"/>
                <w:szCs w:val="22"/>
              </w:rPr>
              <w:tab/>
            </w:r>
            <w:r w:rsidR="00090E3E" w:rsidRPr="00090E3E">
              <w:rPr>
                <w:b w:val="0"/>
                <w:bCs w:val="0"/>
                <w:webHidden/>
                <w:sz w:val="22"/>
                <w:szCs w:val="22"/>
              </w:rPr>
              <w:fldChar w:fldCharType="begin"/>
            </w:r>
            <w:r w:rsidR="00090E3E" w:rsidRPr="00090E3E">
              <w:rPr>
                <w:b w:val="0"/>
                <w:bCs w:val="0"/>
                <w:webHidden/>
                <w:sz w:val="22"/>
                <w:szCs w:val="22"/>
              </w:rPr>
              <w:instrText xml:space="preserve"> PAGEREF _Toc182574396 \h </w:instrText>
            </w:r>
            <w:r w:rsidR="00090E3E" w:rsidRPr="00090E3E">
              <w:rPr>
                <w:b w:val="0"/>
                <w:bCs w:val="0"/>
                <w:webHidden/>
                <w:sz w:val="22"/>
                <w:szCs w:val="22"/>
              </w:rPr>
            </w:r>
            <w:r w:rsidR="00090E3E" w:rsidRPr="00090E3E">
              <w:rPr>
                <w:b w:val="0"/>
                <w:bCs w:val="0"/>
                <w:webHidden/>
                <w:sz w:val="22"/>
                <w:szCs w:val="22"/>
              </w:rPr>
              <w:fldChar w:fldCharType="separate"/>
            </w:r>
            <w:r w:rsidR="00090E3E">
              <w:rPr>
                <w:b w:val="0"/>
                <w:bCs w:val="0"/>
                <w:webHidden/>
                <w:sz w:val="22"/>
                <w:szCs w:val="22"/>
              </w:rPr>
              <w:t>67</w:t>
            </w:r>
            <w:r w:rsidR="00090E3E" w:rsidRPr="00090E3E">
              <w:rPr>
                <w:b w:val="0"/>
                <w:bCs w:val="0"/>
                <w:webHidden/>
                <w:sz w:val="22"/>
                <w:szCs w:val="22"/>
              </w:rPr>
              <w:fldChar w:fldCharType="end"/>
            </w:r>
          </w:hyperlink>
        </w:p>
        <w:p w14:paraId="31B5E632" w14:textId="6D8915DE" w:rsidR="00090E3E" w:rsidRPr="00090E3E" w:rsidRDefault="00055234">
          <w:pPr>
            <w:pStyle w:val="TOC1"/>
            <w:rPr>
              <w:rFonts w:asciiTheme="minorHAnsi" w:eastAsiaTheme="minorEastAsia" w:hAnsiTheme="minorHAnsi" w:cstheme="minorBidi"/>
              <w:b w:val="0"/>
              <w:bCs w:val="0"/>
              <w:kern w:val="2"/>
              <w:sz w:val="20"/>
              <w:szCs w:val="20"/>
              <w:lang w:eastAsia="en-GB"/>
              <w14:ligatures w14:val="standardContextual"/>
            </w:rPr>
          </w:pPr>
          <w:hyperlink w:anchor="_Toc182574397" w:history="1">
            <w:r w:rsidR="00090E3E" w:rsidRPr="00090E3E">
              <w:rPr>
                <w:rStyle w:val="Hyperlink"/>
                <w:rFonts w:ascii="Poppins" w:hAnsi="Poppins" w:cs="Poppins"/>
                <w:b w:val="0"/>
                <w:bCs w:val="0"/>
                <w:sz w:val="22"/>
                <w:szCs w:val="22"/>
              </w:rPr>
              <w:t>Appendix 3 - Foster Carer Review Feedback Direct Quotes January 2024 – May 2024 (names have been removed)</w:t>
            </w:r>
            <w:r w:rsidR="00090E3E" w:rsidRPr="00090E3E">
              <w:rPr>
                <w:b w:val="0"/>
                <w:bCs w:val="0"/>
                <w:webHidden/>
                <w:sz w:val="22"/>
                <w:szCs w:val="22"/>
              </w:rPr>
              <w:tab/>
            </w:r>
            <w:r w:rsidR="00090E3E" w:rsidRPr="00090E3E">
              <w:rPr>
                <w:b w:val="0"/>
                <w:bCs w:val="0"/>
                <w:webHidden/>
                <w:sz w:val="22"/>
                <w:szCs w:val="22"/>
              </w:rPr>
              <w:fldChar w:fldCharType="begin"/>
            </w:r>
            <w:r w:rsidR="00090E3E" w:rsidRPr="00090E3E">
              <w:rPr>
                <w:b w:val="0"/>
                <w:bCs w:val="0"/>
                <w:webHidden/>
                <w:sz w:val="22"/>
                <w:szCs w:val="22"/>
              </w:rPr>
              <w:instrText xml:space="preserve"> PAGEREF _Toc182574397 \h </w:instrText>
            </w:r>
            <w:r w:rsidR="00090E3E" w:rsidRPr="00090E3E">
              <w:rPr>
                <w:b w:val="0"/>
                <w:bCs w:val="0"/>
                <w:webHidden/>
                <w:sz w:val="22"/>
                <w:szCs w:val="22"/>
              </w:rPr>
            </w:r>
            <w:r w:rsidR="00090E3E" w:rsidRPr="00090E3E">
              <w:rPr>
                <w:b w:val="0"/>
                <w:bCs w:val="0"/>
                <w:webHidden/>
                <w:sz w:val="22"/>
                <w:szCs w:val="22"/>
              </w:rPr>
              <w:fldChar w:fldCharType="separate"/>
            </w:r>
            <w:r w:rsidR="00090E3E">
              <w:rPr>
                <w:b w:val="0"/>
                <w:bCs w:val="0"/>
                <w:webHidden/>
                <w:sz w:val="22"/>
                <w:szCs w:val="22"/>
              </w:rPr>
              <w:t>70</w:t>
            </w:r>
            <w:r w:rsidR="00090E3E" w:rsidRPr="00090E3E">
              <w:rPr>
                <w:b w:val="0"/>
                <w:bCs w:val="0"/>
                <w:webHidden/>
                <w:sz w:val="22"/>
                <w:szCs w:val="22"/>
              </w:rPr>
              <w:fldChar w:fldCharType="end"/>
            </w:r>
          </w:hyperlink>
        </w:p>
        <w:p w14:paraId="2E7C2BD1" w14:textId="2A4CDC44" w:rsidR="007B2635" w:rsidRPr="00842011" w:rsidRDefault="007B2635">
          <w:pPr>
            <w:rPr>
              <w:rFonts w:ascii="Poppins" w:hAnsi="Poppins" w:cs="Poppins"/>
            </w:rPr>
          </w:pPr>
          <w:r w:rsidRPr="00090E3E">
            <w:rPr>
              <w:rFonts w:ascii="Poppins" w:hAnsi="Poppins" w:cs="Poppins"/>
              <w:noProof/>
              <w:sz w:val="20"/>
              <w:szCs w:val="20"/>
            </w:rPr>
            <w:fldChar w:fldCharType="end"/>
          </w:r>
        </w:p>
      </w:sdtContent>
    </w:sdt>
    <w:p w14:paraId="0AA9A64B" w14:textId="17DA9248" w:rsidR="00A400DE" w:rsidRDefault="006C4B43" w:rsidP="00A400DE">
      <w:pPr>
        <w:pStyle w:val="Heading1"/>
        <w:rPr>
          <w:rFonts w:ascii="Poppins" w:hAnsi="Poppins" w:cs="Poppins"/>
          <w:b/>
          <w:bCs/>
          <w:color w:val="auto"/>
        </w:rPr>
      </w:pPr>
      <w:bookmarkStart w:id="0" w:name="_Toc182574371"/>
      <w:r w:rsidRPr="00842011">
        <w:rPr>
          <w:rFonts w:ascii="Poppins" w:hAnsi="Poppins" w:cs="Poppins"/>
          <w:noProof/>
          <w:color w:val="auto"/>
        </w:rPr>
        <w:lastRenderedPageBreak/>
        <w:drawing>
          <wp:anchor distT="0" distB="0" distL="114300" distR="114300" simplePos="0" relativeHeight="251662336" behindDoc="0" locked="0" layoutInCell="1" allowOverlap="1" wp14:anchorId="43969B4A" wp14:editId="0B2BEAF4">
            <wp:simplePos x="0" y="0"/>
            <wp:positionH relativeFrom="margin">
              <wp:posOffset>-248859</wp:posOffset>
            </wp:positionH>
            <wp:positionV relativeFrom="paragraph">
              <wp:posOffset>438907</wp:posOffset>
            </wp:positionV>
            <wp:extent cx="6540500" cy="6744970"/>
            <wp:effectExtent l="0" t="0" r="0" b="0"/>
            <wp:wrapSquare wrapText="bothSides"/>
            <wp:docPr id="638778516" name="Picture 63877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540500" cy="6744970"/>
                    </a:xfrm>
                    <a:prstGeom prst="rect">
                      <a:avLst/>
                    </a:prstGeom>
                  </pic:spPr>
                </pic:pic>
              </a:graphicData>
            </a:graphic>
            <wp14:sizeRelH relativeFrom="page">
              <wp14:pctWidth>0</wp14:pctWidth>
            </wp14:sizeRelH>
            <wp14:sizeRelV relativeFrom="page">
              <wp14:pctHeight>0</wp14:pctHeight>
            </wp14:sizeRelV>
          </wp:anchor>
        </w:drawing>
      </w:r>
      <w:r w:rsidR="00A400DE" w:rsidRPr="00842011">
        <w:rPr>
          <w:rFonts w:ascii="Poppins" w:hAnsi="Poppins" w:cs="Poppins"/>
          <w:b/>
          <w:bCs/>
          <w:color w:val="auto"/>
        </w:rPr>
        <w:t>Newcastle – An Overview of the City</w:t>
      </w:r>
      <w:bookmarkEnd w:id="0"/>
    </w:p>
    <w:p w14:paraId="37904CB1" w14:textId="611904D0" w:rsidR="006C4B43" w:rsidRPr="006C4B43" w:rsidRDefault="006C4B43" w:rsidP="006C4B43"/>
    <w:p w14:paraId="50A0AC03" w14:textId="3D7CCB5F" w:rsidR="00A400DE" w:rsidRPr="00842011" w:rsidRDefault="008733E9">
      <w:pPr>
        <w:rPr>
          <w:rFonts w:ascii="Poppins" w:hAnsi="Poppins" w:cs="Poppins"/>
        </w:rPr>
      </w:pPr>
      <w:r w:rsidRPr="00842011">
        <w:rPr>
          <w:rFonts w:ascii="Poppins" w:hAnsi="Poppins" w:cs="Poppins"/>
          <w:noProof/>
        </w:rPr>
        <w:drawing>
          <wp:inline distT="0" distB="0" distL="0" distR="0" wp14:anchorId="68FF4176" wp14:editId="22A546E1">
            <wp:extent cx="5731510" cy="930275"/>
            <wp:effectExtent l="0" t="0" r="2540" b="3175"/>
            <wp:docPr id="1936085914" name="Picture 193608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930275"/>
                    </a:xfrm>
                    <a:prstGeom prst="rect">
                      <a:avLst/>
                    </a:prstGeom>
                  </pic:spPr>
                </pic:pic>
              </a:graphicData>
            </a:graphic>
          </wp:inline>
        </w:drawing>
      </w:r>
    </w:p>
    <w:p w14:paraId="5599B8CC" w14:textId="3B3FB784" w:rsidR="004658D1" w:rsidRPr="00842011" w:rsidRDefault="004658D1">
      <w:pPr>
        <w:rPr>
          <w:rFonts w:ascii="Poppins" w:hAnsi="Poppins" w:cs="Poppins"/>
        </w:rPr>
      </w:pPr>
      <w:r w:rsidRPr="00842011">
        <w:rPr>
          <w:rFonts w:ascii="Poppins" w:hAnsi="Poppins" w:cs="Poppins"/>
        </w:rPr>
        <w:lastRenderedPageBreak/>
        <w:br w:type="page"/>
      </w:r>
    </w:p>
    <w:p w14:paraId="3957E5A4" w14:textId="77777777" w:rsidR="007A07D9" w:rsidRPr="00842011" w:rsidRDefault="007A07D9" w:rsidP="007A07D9">
      <w:pPr>
        <w:pStyle w:val="Heading1"/>
        <w:spacing w:after="240"/>
        <w:rPr>
          <w:rFonts w:ascii="Poppins" w:hAnsi="Poppins" w:cs="Poppins"/>
          <w:b/>
          <w:bCs/>
          <w:color w:val="auto"/>
        </w:rPr>
      </w:pPr>
      <w:bookmarkStart w:id="1" w:name="_Toc182574372"/>
      <w:r w:rsidRPr="00842011">
        <w:rPr>
          <w:rFonts w:ascii="Poppins" w:hAnsi="Poppins" w:cs="Poppins"/>
          <w:b/>
          <w:bCs/>
          <w:color w:val="auto"/>
        </w:rPr>
        <w:lastRenderedPageBreak/>
        <w:t xml:space="preserve">1. </w:t>
      </w:r>
      <w:r w:rsidRPr="00842011">
        <w:rPr>
          <w:rFonts w:ascii="Poppins" w:hAnsi="Poppins" w:cs="Poppins"/>
          <w:color w:val="auto"/>
        </w:rPr>
        <w:tab/>
      </w:r>
      <w:r w:rsidRPr="00842011">
        <w:rPr>
          <w:rFonts w:ascii="Poppins" w:hAnsi="Poppins" w:cs="Poppins"/>
          <w:b/>
          <w:bCs/>
          <w:color w:val="auto"/>
        </w:rPr>
        <w:t>Introduction</w:t>
      </w:r>
      <w:bookmarkEnd w:id="1"/>
    </w:p>
    <w:p w14:paraId="7C11A7EE" w14:textId="77777777" w:rsidR="007A07D9" w:rsidRPr="00842011" w:rsidRDefault="007A07D9" w:rsidP="007A07D9">
      <w:pPr>
        <w:spacing w:after="120"/>
        <w:ind w:left="720" w:hanging="720"/>
        <w:rPr>
          <w:rFonts w:ascii="Poppins" w:hAnsi="Poppins" w:cs="Poppins"/>
          <w:sz w:val="24"/>
          <w:szCs w:val="24"/>
        </w:rPr>
      </w:pPr>
      <w:r w:rsidRPr="00842011">
        <w:rPr>
          <w:rFonts w:ascii="Poppins" w:hAnsi="Poppins" w:cs="Poppins"/>
          <w:sz w:val="24"/>
          <w:szCs w:val="24"/>
        </w:rPr>
        <w:t>1.1</w:t>
      </w:r>
      <w:r w:rsidRPr="00842011">
        <w:rPr>
          <w:rFonts w:ascii="Poppins" w:hAnsi="Poppins" w:cs="Poppins"/>
          <w:sz w:val="24"/>
          <w:szCs w:val="24"/>
        </w:rPr>
        <w:tab/>
        <w:t>The Adoption and Children Act 2002 directs that the manager of the Independent Reviewing Officer (IRO) service ‘should produce an annual report for the scrutiny of members of the corporate parenting board</w:t>
      </w:r>
      <w:r w:rsidRPr="00842011">
        <w:rPr>
          <w:rStyle w:val="FootnoteReference"/>
          <w:rFonts w:ascii="Poppins" w:hAnsi="Poppins" w:cs="Poppins"/>
          <w:sz w:val="24"/>
          <w:szCs w:val="24"/>
        </w:rPr>
        <w:footnoteReference w:id="1"/>
      </w:r>
      <w:r w:rsidRPr="00842011">
        <w:rPr>
          <w:rFonts w:ascii="Poppins" w:hAnsi="Poppins" w:cs="Poppins"/>
          <w:sz w:val="24"/>
          <w:szCs w:val="24"/>
        </w:rPr>
        <w:t xml:space="preserve">’. </w:t>
      </w:r>
    </w:p>
    <w:p w14:paraId="4C64501E" w14:textId="77777777" w:rsidR="007A07D9" w:rsidRPr="00842011" w:rsidRDefault="007A07D9" w:rsidP="007A07D9">
      <w:pPr>
        <w:spacing w:after="120"/>
        <w:ind w:left="720" w:hanging="720"/>
        <w:rPr>
          <w:rFonts w:ascii="Poppins" w:hAnsi="Poppins" w:cs="Poppins"/>
          <w:sz w:val="24"/>
          <w:szCs w:val="24"/>
        </w:rPr>
      </w:pPr>
      <w:r w:rsidRPr="00842011">
        <w:rPr>
          <w:rFonts w:ascii="Poppins" w:hAnsi="Poppins" w:cs="Poppins"/>
          <w:sz w:val="24"/>
          <w:szCs w:val="24"/>
        </w:rPr>
        <w:t>1.2.</w:t>
      </w:r>
      <w:r w:rsidRPr="00842011">
        <w:rPr>
          <w:rFonts w:ascii="Poppins" w:hAnsi="Poppins" w:cs="Poppins"/>
          <w:sz w:val="24"/>
          <w:szCs w:val="24"/>
        </w:rPr>
        <w:tab/>
        <w:t>In Newcastle, IROs also fulfil the role of Independent Chairperson for children who have a child protection plan, and they complete annual Foster Carer Reviews. This report covers all aspects of the ‘IRO’ role for the period April 2023 to March 2024 and provides data and evaluation relating to the IRO Service in Newcastle.</w:t>
      </w:r>
    </w:p>
    <w:p w14:paraId="3F627613" w14:textId="77777777" w:rsidR="007A07D9" w:rsidRPr="00842011" w:rsidRDefault="007A07D9" w:rsidP="007A07D9">
      <w:pPr>
        <w:pStyle w:val="Heading2"/>
        <w:spacing w:before="240" w:after="240"/>
        <w:ind w:firstLine="720"/>
        <w:rPr>
          <w:rFonts w:ascii="Poppins" w:hAnsi="Poppins" w:cs="Poppins"/>
          <w:b/>
          <w:bCs/>
          <w:color w:val="auto"/>
        </w:rPr>
      </w:pPr>
      <w:bookmarkStart w:id="2" w:name="_Toc1630194766"/>
      <w:bookmarkStart w:id="3" w:name="_Toc182574373"/>
      <w:r w:rsidRPr="00842011">
        <w:rPr>
          <w:rFonts w:ascii="Poppins" w:hAnsi="Poppins" w:cs="Poppins"/>
          <w:b/>
          <w:bCs/>
          <w:color w:val="auto"/>
        </w:rPr>
        <w:t>Purpose of Service and National Context</w:t>
      </w:r>
      <w:bookmarkEnd w:id="2"/>
      <w:bookmarkEnd w:id="3"/>
      <w:r w:rsidRPr="00842011">
        <w:rPr>
          <w:rFonts w:ascii="Poppins" w:hAnsi="Poppins" w:cs="Poppins"/>
          <w:b/>
          <w:bCs/>
          <w:color w:val="auto"/>
        </w:rPr>
        <w:t xml:space="preserve"> </w:t>
      </w:r>
    </w:p>
    <w:p w14:paraId="3F589550" w14:textId="77777777" w:rsidR="007A07D9" w:rsidRPr="00842011" w:rsidRDefault="007A07D9" w:rsidP="007A07D9">
      <w:pPr>
        <w:pStyle w:val="BasicParagraph"/>
        <w:suppressAutoHyphens/>
        <w:spacing w:after="120"/>
        <w:ind w:left="720" w:hanging="720"/>
        <w:rPr>
          <w:rFonts w:ascii="Poppins" w:hAnsi="Poppins" w:cs="Poppins"/>
          <w:color w:val="auto"/>
        </w:rPr>
      </w:pPr>
      <w:r w:rsidRPr="00842011">
        <w:rPr>
          <w:rFonts w:ascii="Poppins" w:hAnsi="Poppins" w:cs="Poppins"/>
          <w:color w:val="auto"/>
        </w:rPr>
        <w:t>1.3</w:t>
      </w:r>
      <w:r w:rsidRPr="00842011">
        <w:rPr>
          <w:rFonts w:ascii="Poppins" w:hAnsi="Poppins" w:cs="Poppins"/>
          <w:color w:val="auto"/>
        </w:rPr>
        <w:tab/>
        <w:t xml:space="preserve">Effective care planning is essential to achieve the best possible outcomes for children in care. In 2004, the role of ‘Independent Reviewing Officer’ (IRO) was established to monitor the way that local authorities implement plans for children in care and to ensure that the child’s wishes and feelings are fully considered. In April 2011, changes in government regulations and statutory guidance about care planning came into force, which strengthened the IRO’s role and provided detailed guidance in the ‘IRO Handbook’. The responsibility of the IRO changed from the management of the ‘Child in Care Review’ process to a wider role with responsibility for monitoring looked after children’s cases. </w:t>
      </w:r>
    </w:p>
    <w:p w14:paraId="4464F2CE" w14:textId="77777777" w:rsidR="007A07D9" w:rsidRPr="00842011" w:rsidRDefault="007A07D9" w:rsidP="007A07D9">
      <w:pPr>
        <w:pStyle w:val="BasicParagraph"/>
        <w:suppressAutoHyphens/>
        <w:spacing w:after="120"/>
        <w:ind w:left="720" w:hanging="720"/>
        <w:rPr>
          <w:rFonts w:ascii="Poppins" w:hAnsi="Poppins" w:cs="Poppins"/>
          <w:color w:val="auto"/>
        </w:rPr>
      </w:pPr>
      <w:r w:rsidRPr="00842011">
        <w:rPr>
          <w:rFonts w:ascii="Poppins" w:hAnsi="Poppins" w:cs="Poppins"/>
          <w:color w:val="auto"/>
        </w:rPr>
        <w:t>1.4</w:t>
      </w:r>
      <w:r w:rsidRPr="00842011">
        <w:rPr>
          <w:rFonts w:ascii="Poppins" w:hAnsi="Poppins" w:cs="Poppins"/>
          <w:color w:val="auto"/>
        </w:rPr>
        <w:tab/>
        <w:t xml:space="preserve">As stated above, Newcastle City Council also applies the role of the IRO to all children with active Child Protection Plans. </w:t>
      </w:r>
    </w:p>
    <w:p w14:paraId="6FC3B362" w14:textId="77777777" w:rsidR="007A07D9" w:rsidRPr="00842011" w:rsidRDefault="007A07D9" w:rsidP="007A07D9">
      <w:pPr>
        <w:pStyle w:val="Heading1"/>
        <w:spacing w:after="240"/>
        <w:rPr>
          <w:rFonts w:ascii="Poppins" w:hAnsi="Poppins" w:cs="Poppins"/>
          <w:b/>
          <w:bCs/>
          <w:color w:val="auto"/>
        </w:rPr>
      </w:pPr>
      <w:bookmarkStart w:id="4" w:name="_Toc28153099"/>
      <w:bookmarkStart w:id="5" w:name="_Toc182574374"/>
      <w:r w:rsidRPr="00842011">
        <w:rPr>
          <w:rFonts w:ascii="Poppins" w:hAnsi="Poppins" w:cs="Poppins"/>
          <w:b/>
          <w:bCs/>
          <w:color w:val="auto"/>
        </w:rPr>
        <w:t xml:space="preserve">2. </w:t>
      </w:r>
      <w:r w:rsidRPr="00842011">
        <w:rPr>
          <w:rFonts w:ascii="Poppins" w:hAnsi="Poppins" w:cs="Poppins"/>
          <w:color w:val="auto"/>
        </w:rPr>
        <w:tab/>
      </w:r>
      <w:r w:rsidRPr="00842011">
        <w:rPr>
          <w:rFonts w:ascii="Poppins" w:hAnsi="Poppins" w:cs="Poppins"/>
          <w:b/>
          <w:bCs/>
          <w:color w:val="auto"/>
        </w:rPr>
        <w:t>Role and Function of IROs in Newcastle</w:t>
      </w:r>
      <w:bookmarkEnd w:id="4"/>
      <w:bookmarkEnd w:id="5"/>
    </w:p>
    <w:p w14:paraId="41C59BAE" w14:textId="77777777" w:rsidR="007A07D9" w:rsidRPr="00842011" w:rsidRDefault="007A07D9" w:rsidP="007A07D9">
      <w:pPr>
        <w:pStyle w:val="BasicParagraph"/>
        <w:suppressAutoHyphens/>
        <w:spacing w:after="120"/>
        <w:ind w:left="720" w:hanging="720"/>
        <w:rPr>
          <w:rFonts w:ascii="Poppins" w:hAnsi="Poppins" w:cs="Poppins"/>
          <w:color w:val="auto"/>
        </w:rPr>
      </w:pPr>
      <w:r w:rsidRPr="00842011">
        <w:rPr>
          <w:rFonts w:ascii="Poppins" w:hAnsi="Poppins" w:cs="Poppins"/>
          <w:color w:val="auto"/>
        </w:rPr>
        <w:t>2.1</w:t>
      </w:r>
      <w:r w:rsidRPr="00842011">
        <w:rPr>
          <w:rFonts w:ascii="Poppins" w:hAnsi="Poppins" w:cs="Poppins"/>
          <w:color w:val="auto"/>
        </w:rPr>
        <w:tab/>
        <w:t>By providing independent oversight of children’s cases, IROs endeavour to ensure that all children receive high quality consistent care and support so that they are safeguarded, and their health and wellbeing are promoted.</w:t>
      </w:r>
    </w:p>
    <w:p w14:paraId="54F23D66" w14:textId="77777777" w:rsidR="007A07D9" w:rsidRPr="00842011" w:rsidRDefault="007A07D9" w:rsidP="007A07D9">
      <w:pPr>
        <w:pStyle w:val="BasicParagraph"/>
        <w:suppressAutoHyphens/>
        <w:spacing w:after="120"/>
        <w:ind w:left="720" w:hanging="720"/>
        <w:rPr>
          <w:rFonts w:ascii="Poppins" w:hAnsi="Poppins" w:cs="Poppins"/>
          <w:color w:val="auto"/>
        </w:rPr>
      </w:pPr>
      <w:r w:rsidRPr="00842011">
        <w:rPr>
          <w:rFonts w:ascii="Poppins" w:hAnsi="Poppins" w:cs="Poppins"/>
          <w:color w:val="auto"/>
        </w:rPr>
        <w:t>2.2</w:t>
      </w:r>
      <w:r w:rsidRPr="00842011">
        <w:rPr>
          <w:rFonts w:ascii="Poppins" w:hAnsi="Poppins" w:cs="Poppins"/>
          <w:color w:val="auto"/>
        </w:rPr>
        <w:tab/>
        <w:t>The specific roles of IROs in Newcastle are listed below:</w:t>
      </w:r>
    </w:p>
    <w:p w14:paraId="6C2A4E10" w14:textId="77777777" w:rsidR="007A07D9" w:rsidRPr="00842011" w:rsidRDefault="007A07D9" w:rsidP="007A07D9">
      <w:pPr>
        <w:pStyle w:val="BasicParagraph"/>
        <w:numPr>
          <w:ilvl w:val="0"/>
          <w:numId w:val="3"/>
        </w:numPr>
        <w:suppressAutoHyphens/>
        <w:spacing w:after="120"/>
        <w:rPr>
          <w:rFonts w:ascii="Poppins" w:hAnsi="Poppins" w:cs="Poppins"/>
          <w:color w:val="auto"/>
        </w:rPr>
      </w:pPr>
      <w:r w:rsidRPr="00842011">
        <w:rPr>
          <w:rFonts w:ascii="Poppins" w:hAnsi="Poppins" w:cs="Poppins"/>
          <w:color w:val="auto"/>
        </w:rPr>
        <w:lastRenderedPageBreak/>
        <w:t xml:space="preserve">Chairing initial child protection conferences and reviews. </w:t>
      </w:r>
    </w:p>
    <w:p w14:paraId="2E01BE1D" w14:textId="77777777" w:rsidR="007A07D9" w:rsidRPr="00842011" w:rsidRDefault="007A07D9" w:rsidP="007A07D9">
      <w:pPr>
        <w:pStyle w:val="BasicParagraph"/>
        <w:numPr>
          <w:ilvl w:val="0"/>
          <w:numId w:val="3"/>
        </w:numPr>
        <w:suppressAutoHyphens/>
        <w:spacing w:after="120"/>
        <w:rPr>
          <w:rFonts w:ascii="Poppins" w:hAnsi="Poppins" w:cs="Poppins"/>
          <w:color w:val="auto"/>
        </w:rPr>
      </w:pPr>
      <w:r w:rsidRPr="00842011">
        <w:rPr>
          <w:rFonts w:ascii="Poppins" w:hAnsi="Poppins" w:cs="Poppins"/>
          <w:color w:val="auto"/>
        </w:rPr>
        <w:t xml:space="preserve">Charing reviews for children in our care. </w:t>
      </w:r>
    </w:p>
    <w:p w14:paraId="13E73395" w14:textId="77777777" w:rsidR="007A07D9" w:rsidRPr="00842011" w:rsidRDefault="007A07D9" w:rsidP="007A07D9">
      <w:pPr>
        <w:pStyle w:val="BasicParagraph"/>
        <w:numPr>
          <w:ilvl w:val="0"/>
          <w:numId w:val="3"/>
        </w:numPr>
        <w:suppressAutoHyphens/>
        <w:spacing w:after="120"/>
        <w:rPr>
          <w:rFonts w:ascii="Poppins" w:hAnsi="Poppins" w:cs="Poppins"/>
          <w:color w:val="auto"/>
        </w:rPr>
      </w:pPr>
      <w:r w:rsidRPr="00842011">
        <w:rPr>
          <w:rFonts w:ascii="Poppins" w:hAnsi="Poppins" w:cs="Poppins"/>
          <w:color w:val="auto"/>
        </w:rPr>
        <w:t>Charing reviews for our children placed for adoption.</w:t>
      </w:r>
    </w:p>
    <w:p w14:paraId="27B294D3" w14:textId="77777777" w:rsidR="007A07D9" w:rsidRPr="00842011" w:rsidRDefault="007A07D9" w:rsidP="007A07D9">
      <w:pPr>
        <w:pStyle w:val="BasicParagraph"/>
        <w:numPr>
          <w:ilvl w:val="0"/>
          <w:numId w:val="3"/>
        </w:numPr>
        <w:suppressAutoHyphens/>
        <w:spacing w:after="120"/>
        <w:rPr>
          <w:rFonts w:ascii="Poppins" w:hAnsi="Poppins" w:cs="Poppins"/>
          <w:color w:val="auto"/>
        </w:rPr>
      </w:pPr>
      <w:r w:rsidRPr="00842011">
        <w:rPr>
          <w:rFonts w:ascii="Poppins" w:hAnsi="Poppins" w:cs="Poppins"/>
          <w:color w:val="auto"/>
        </w:rPr>
        <w:t xml:space="preserve">Secure Accommodation Reviews for our children in secure accommodation. </w:t>
      </w:r>
    </w:p>
    <w:p w14:paraId="09043740" w14:textId="77777777" w:rsidR="007A07D9" w:rsidRPr="00842011" w:rsidRDefault="007A07D9" w:rsidP="007A07D9">
      <w:pPr>
        <w:pStyle w:val="BasicParagraph"/>
        <w:numPr>
          <w:ilvl w:val="0"/>
          <w:numId w:val="3"/>
        </w:numPr>
        <w:suppressAutoHyphens/>
        <w:spacing w:after="120"/>
        <w:rPr>
          <w:rFonts w:ascii="Poppins" w:hAnsi="Poppins" w:cs="Poppins"/>
          <w:color w:val="auto"/>
        </w:rPr>
      </w:pPr>
      <w:r w:rsidRPr="00842011">
        <w:rPr>
          <w:rFonts w:ascii="Poppins" w:hAnsi="Poppins" w:cs="Poppins"/>
          <w:color w:val="auto"/>
        </w:rPr>
        <w:t>The provision of independent oversight of all CP and Children in Care (CIC) cases between reviews and conferences.</w:t>
      </w:r>
    </w:p>
    <w:p w14:paraId="01C84881" w14:textId="77777777" w:rsidR="007A07D9" w:rsidRPr="00842011" w:rsidRDefault="007A07D9" w:rsidP="007A07D9">
      <w:pPr>
        <w:pStyle w:val="BasicParagraph"/>
        <w:numPr>
          <w:ilvl w:val="0"/>
          <w:numId w:val="3"/>
        </w:numPr>
        <w:suppressAutoHyphens/>
        <w:spacing w:after="120"/>
        <w:rPr>
          <w:rFonts w:ascii="Poppins" w:hAnsi="Poppins" w:cs="Poppins"/>
          <w:color w:val="auto"/>
        </w:rPr>
      </w:pPr>
      <w:r w:rsidRPr="00842011">
        <w:rPr>
          <w:rFonts w:ascii="Poppins" w:hAnsi="Poppins" w:cs="Poppins"/>
          <w:color w:val="auto"/>
        </w:rPr>
        <w:t>The convening and chairing of reviews of Foster Carers.</w:t>
      </w:r>
    </w:p>
    <w:p w14:paraId="25D78A5F" w14:textId="5FC7C2C9" w:rsidR="007A07D9" w:rsidRPr="00842011" w:rsidRDefault="007A07D9" w:rsidP="007A07D9">
      <w:pPr>
        <w:pStyle w:val="BasicParagraph"/>
        <w:numPr>
          <w:ilvl w:val="0"/>
          <w:numId w:val="3"/>
        </w:numPr>
        <w:suppressAutoHyphens/>
        <w:spacing w:after="120"/>
        <w:rPr>
          <w:rFonts w:ascii="Poppins" w:hAnsi="Poppins" w:cs="Poppins"/>
          <w:color w:val="auto"/>
        </w:rPr>
      </w:pPr>
      <w:r w:rsidRPr="00842011">
        <w:rPr>
          <w:rFonts w:ascii="Poppins" w:hAnsi="Poppins" w:cs="Poppins"/>
          <w:color w:val="auto"/>
        </w:rPr>
        <w:t>Monitoring and reviewing all Private Fostering Arrangements.</w:t>
      </w:r>
    </w:p>
    <w:p w14:paraId="58E42C10" w14:textId="77777777" w:rsidR="007A07D9" w:rsidRPr="00842011" w:rsidRDefault="007A07D9" w:rsidP="007A07D9">
      <w:pPr>
        <w:pStyle w:val="BasicParagraph"/>
        <w:numPr>
          <w:ilvl w:val="0"/>
          <w:numId w:val="3"/>
        </w:numPr>
        <w:suppressAutoHyphens/>
        <w:spacing w:after="120"/>
        <w:ind w:hanging="284"/>
        <w:rPr>
          <w:rFonts w:ascii="Poppins" w:hAnsi="Poppins" w:cs="Poppins"/>
          <w:color w:val="auto"/>
        </w:rPr>
      </w:pPr>
      <w:r w:rsidRPr="00842011">
        <w:rPr>
          <w:rFonts w:ascii="Poppins" w:hAnsi="Poppins" w:cs="Poppins"/>
          <w:color w:val="auto"/>
        </w:rPr>
        <w:t>The convening and chairing of Assessment, Intervention and Moving On (AIM2) meetings.</w:t>
      </w:r>
    </w:p>
    <w:p w14:paraId="447B3B94" w14:textId="77777777" w:rsidR="007A07D9" w:rsidRPr="00842011" w:rsidRDefault="007A07D9" w:rsidP="007A07D9">
      <w:pPr>
        <w:pStyle w:val="BasicParagraph"/>
        <w:numPr>
          <w:ilvl w:val="0"/>
          <w:numId w:val="3"/>
        </w:numPr>
        <w:suppressAutoHyphens/>
        <w:spacing w:after="120"/>
        <w:ind w:hanging="284"/>
        <w:rPr>
          <w:rFonts w:ascii="Poppins" w:hAnsi="Poppins" w:cs="Poppins"/>
          <w:color w:val="auto"/>
        </w:rPr>
      </w:pPr>
      <w:r w:rsidRPr="00842011">
        <w:rPr>
          <w:rFonts w:ascii="Poppins" w:hAnsi="Poppins" w:cs="Poppins"/>
          <w:color w:val="auto"/>
        </w:rPr>
        <w:t>Chairing disruption meetings.</w:t>
      </w:r>
    </w:p>
    <w:p w14:paraId="46A96778" w14:textId="77777777" w:rsidR="007A07D9" w:rsidRPr="00842011" w:rsidRDefault="007A07D9" w:rsidP="007A07D9">
      <w:pPr>
        <w:pStyle w:val="BasicParagraph"/>
        <w:numPr>
          <w:ilvl w:val="0"/>
          <w:numId w:val="3"/>
        </w:numPr>
        <w:suppressAutoHyphens/>
        <w:spacing w:after="120"/>
        <w:ind w:hanging="284"/>
        <w:rPr>
          <w:rFonts w:ascii="Poppins" w:hAnsi="Poppins" w:cs="Poppins"/>
          <w:color w:val="auto"/>
        </w:rPr>
      </w:pPr>
      <w:r w:rsidRPr="00842011">
        <w:rPr>
          <w:rFonts w:ascii="Poppins" w:hAnsi="Poppins" w:cs="Poppins"/>
          <w:color w:val="auto"/>
        </w:rPr>
        <w:t>Contributing to single and multi-agency training.</w:t>
      </w:r>
    </w:p>
    <w:p w14:paraId="6BF3441A" w14:textId="77777777" w:rsidR="007A07D9" w:rsidRPr="00842011" w:rsidRDefault="007A07D9" w:rsidP="007A07D9">
      <w:pPr>
        <w:pStyle w:val="BasicParagraph"/>
        <w:numPr>
          <w:ilvl w:val="0"/>
          <w:numId w:val="3"/>
        </w:numPr>
        <w:suppressAutoHyphens/>
        <w:spacing w:after="120"/>
        <w:ind w:hanging="284"/>
        <w:rPr>
          <w:rFonts w:ascii="Poppins" w:hAnsi="Poppins" w:cs="Poppins"/>
          <w:color w:val="auto"/>
        </w:rPr>
      </w:pPr>
      <w:r w:rsidRPr="00842011">
        <w:rPr>
          <w:rFonts w:ascii="Poppins" w:hAnsi="Poppins" w:cs="Poppins"/>
          <w:color w:val="auto"/>
        </w:rPr>
        <w:t xml:space="preserve">Chairing some complex abuse meetings. </w:t>
      </w:r>
    </w:p>
    <w:p w14:paraId="6E888DA8" w14:textId="77777777" w:rsidR="007A07D9" w:rsidRPr="00842011" w:rsidRDefault="007A07D9" w:rsidP="007A07D9">
      <w:pPr>
        <w:pStyle w:val="BasicParagraph"/>
        <w:numPr>
          <w:ilvl w:val="0"/>
          <w:numId w:val="3"/>
        </w:numPr>
        <w:suppressAutoHyphens/>
        <w:spacing w:after="120"/>
        <w:ind w:hanging="284"/>
        <w:rPr>
          <w:rFonts w:ascii="Poppins" w:hAnsi="Poppins" w:cs="Poppins"/>
          <w:color w:val="auto"/>
        </w:rPr>
      </w:pPr>
      <w:r w:rsidRPr="00842011">
        <w:rPr>
          <w:rFonts w:ascii="Poppins" w:hAnsi="Poppins" w:cs="Poppins"/>
          <w:color w:val="auto"/>
        </w:rPr>
        <w:t>Promoting awareness and uptake of Young People’s Advocacy and Independent Visitors services.</w:t>
      </w:r>
    </w:p>
    <w:p w14:paraId="07AF5BBF" w14:textId="77777777" w:rsidR="007A07D9" w:rsidRPr="00842011" w:rsidRDefault="007A07D9" w:rsidP="007A07D9">
      <w:pPr>
        <w:pStyle w:val="BasicParagraph"/>
        <w:numPr>
          <w:ilvl w:val="0"/>
          <w:numId w:val="3"/>
        </w:numPr>
        <w:suppressAutoHyphens/>
        <w:spacing w:after="120"/>
        <w:rPr>
          <w:rFonts w:ascii="Poppins" w:hAnsi="Poppins" w:cs="Poppins"/>
          <w:color w:val="auto"/>
        </w:rPr>
      </w:pPr>
      <w:r w:rsidRPr="00842011">
        <w:rPr>
          <w:rFonts w:ascii="Poppins" w:hAnsi="Poppins" w:cs="Poppins"/>
          <w:color w:val="auto"/>
        </w:rPr>
        <w:t xml:space="preserve">Cover for the Local Authority Designated Officer (LADO). </w:t>
      </w:r>
    </w:p>
    <w:p w14:paraId="6D5F6FA6" w14:textId="77777777" w:rsidR="007A07D9" w:rsidRPr="00842011" w:rsidRDefault="007A07D9" w:rsidP="007A07D9">
      <w:pPr>
        <w:pStyle w:val="Heading1"/>
        <w:spacing w:after="240"/>
        <w:rPr>
          <w:rFonts w:ascii="Poppins" w:hAnsi="Poppins" w:cs="Poppins"/>
          <w:b/>
          <w:bCs/>
          <w:color w:val="auto"/>
        </w:rPr>
      </w:pPr>
      <w:bookmarkStart w:id="6" w:name="_Toc1598338492"/>
      <w:bookmarkStart w:id="7" w:name="_Toc182574375"/>
      <w:r w:rsidRPr="00842011">
        <w:rPr>
          <w:rFonts w:ascii="Poppins" w:hAnsi="Poppins" w:cs="Poppins"/>
          <w:b/>
          <w:bCs/>
          <w:color w:val="auto"/>
        </w:rPr>
        <w:t xml:space="preserve">3. </w:t>
      </w:r>
      <w:r w:rsidRPr="00842011">
        <w:rPr>
          <w:rFonts w:ascii="Poppins" w:hAnsi="Poppins" w:cs="Poppins"/>
          <w:color w:val="auto"/>
        </w:rPr>
        <w:tab/>
      </w:r>
      <w:r w:rsidRPr="00842011">
        <w:rPr>
          <w:rFonts w:ascii="Poppins" w:hAnsi="Poppins" w:cs="Poppins"/>
          <w:b/>
          <w:bCs/>
          <w:color w:val="auto"/>
        </w:rPr>
        <w:t>Staff Structure and Profile</w:t>
      </w:r>
      <w:bookmarkEnd w:id="6"/>
      <w:bookmarkEnd w:id="7"/>
    </w:p>
    <w:p w14:paraId="014B152A" w14:textId="77777777" w:rsidR="007A07D9" w:rsidRPr="00842011" w:rsidRDefault="007A07D9" w:rsidP="007A07D9">
      <w:pPr>
        <w:pStyle w:val="BasicParagraph"/>
        <w:suppressAutoHyphens/>
        <w:spacing w:after="120"/>
        <w:ind w:left="720" w:hanging="720"/>
        <w:rPr>
          <w:rFonts w:ascii="Poppins" w:hAnsi="Poppins" w:cs="Poppins"/>
          <w:color w:val="auto"/>
        </w:rPr>
      </w:pPr>
      <w:r w:rsidRPr="00842011">
        <w:rPr>
          <w:rFonts w:ascii="Poppins" w:hAnsi="Poppins" w:cs="Poppins"/>
          <w:color w:val="auto"/>
        </w:rPr>
        <w:t>3.1</w:t>
      </w:r>
      <w:r w:rsidRPr="00842011">
        <w:rPr>
          <w:rFonts w:ascii="Poppins" w:hAnsi="Poppins" w:cs="Poppins"/>
          <w:color w:val="auto"/>
        </w:rPr>
        <w:tab/>
        <w:t>Responsibility for the activity and development of the Unit lies with the Service Manager for the Children’s Safeguarding Standards Unit, who for the period under review reported to the Principal Advisor for Children’s Social Care.  The IRO Team Manager provides line management support to 10 IROs and supports the development of the IRO Service. The IRO Team Manager reports to the Service Manager for the Children’s Standards Unit. The Service Manager for CSSU provides management support for the remaining 7 IROs.</w:t>
      </w:r>
    </w:p>
    <w:p w14:paraId="3877A86D" w14:textId="77777777" w:rsidR="007A07D9" w:rsidRPr="00842011" w:rsidRDefault="007A07D9" w:rsidP="007A07D9">
      <w:pPr>
        <w:pStyle w:val="BasicParagraph"/>
        <w:suppressAutoHyphens/>
        <w:spacing w:after="120"/>
        <w:rPr>
          <w:rFonts w:ascii="Poppins" w:hAnsi="Poppins" w:cs="Poppins"/>
          <w:color w:val="auto"/>
        </w:rPr>
      </w:pPr>
      <w:r w:rsidRPr="00842011">
        <w:rPr>
          <w:rFonts w:ascii="Poppins" w:hAnsi="Poppins" w:cs="Poppins"/>
          <w:color w:val="auto"/>
        </w:rPr>
        <w:t>3.2</w:t>
      </w:r>
      <w:r w:rsidRPr="00842011">
        <w:rPr>
          <w:rFonts w:ascii="Poppins" w:hAnsi="Poppins" w:cs="Poppins"/>
          <w:color w:val="auto"/>
        </w:rPr>
        <w:tab/>
        <w:t>The current staffing structure includes:</w:t>
      </w:r>
    </w:p>
    <w:p w14:paraId="618531F7" w14:textId="77777777" w:rsidR="007A07D9" w:rsidRPr="00842011" w:rsidRDefault="007A07D9" w:rsidP="007A07D9">
      <w:pPr>
        <w:pStyle w:val="BasicParagraph"/>
        <w:numPr>
          <w:ilvl w:val="0"/>
          <w:numId w:val="1"/>
        </w:numPr>
        <w:suppressAutoHyphens/>
        <w:spacing w:after="120"/>
        <w:rPr>
          <w:rFonts w:ascii="Poppins" w:hAnsi="Poppins" w:cs="Poppins"/>
          <w:color w:val="auto"/>
        </w:rPr>
      </w:pPr>
      <w:r w:rsidRPr="00842011">
        <w:rPr>
          <w:rFonts w:ascii="Poppins" w:hAnsi="Poppins" w:cs="Poppins"/>
          <w:color w:val="auto"/>
        </w:rPr>
        <w:lastRenderedPageBreak/>
        <w:t xml:space="preserve">Service Manager, Children’s Safeguarding Standards Unit </w:t>
      </w:r>
    </w:p>
    <w:p w14:paraId="4DDACA43" w14:textId="77777777" w:rsidR="007A07D9" w:rsidRPr="00842011" w:rsidRDefault="007A07D9" w:rsidP="007A07D9">
      <w:pPr>
        <w:pStyle w:val="BasicParagraph"/>
        <w:numPr>
          <w:ilvl w:val="0"/>
          <w:numId w:val="1"/>
        </w:numPr>
        <w:suppressAutoHyphens/>
        <w:spacing w:after="120"/>
        <w:rPr>
          <w:rFonts w:ascii="Poppins" w:hAnsi="Poppins" w:cs="Poppins"/>
          <w:color w:val="auto"/>
        </w:rPr>
      </w:pPr>
      <w:r w:rsidRPr="00842011">
        <w:rPr>
          <w:rFonts w:ascii="Poppins" w:hAnsi="Poppins" w:cs="Poppins"/>
          <w:color w:val="auto"/>
        </w:rPr>
        <w:t xml:space="preserve">IRO Team Manager </w:t>
      </w:r>
    </w:p>
    <w:p w14:paraId="5D8E5E01" w14:textId="77777777" w:rsidR="007A07D9" w:rsidRPr="00842011" w:rsidRDefault="007A07D9" w:rsidP="007A07D9">
      <w:pPr>
        <w:pStyle w:val="BasicParagraph"/>
        <w:numPr>
          <w:ilvl w:val="0"/>
          <w:numId w:val="1"/>
        </w:numPr>
        <w:suppressAutoHyphens/>
        <w:spacing w:after="120"/>
        <w:rPr>
          <w:rFonts w:ascii="Poppins" w:hAnsi="Poppins" w:cs="Poppins"/>
          <w:color w:val="auto"/>
        </w:rPr>
      </w:pPr>
      <w:r w:rsidRPr="00842011">
        <w:rPr>
          <w:rFonts w:ascii="Poppins" w:hAnsi="Poppins" w:cs="Poppins"/>
          <w:color w:val="auto"/>
        </w:rPr>
        <w:t>17 IROs (equating to 15.5 FTE Independent Reviewing Officers)</w:t>
      </w:r>
    </w:p>
    <w:p w14:paraId="39B93B42" w14:textId="77777777" w:rsidR="007A07D9" w:rsidRPr="00842011" w:rsidRDefault="007A07D9" w:rsidP="007A07D9">
      <w:pPr>
        <w:pStyle w:val="BasicParagraph"/>
        <w:suppressAutoHyphens/>
        <w:spacing w:after="120"/>
        <w:rPr>
          <w:rFonts w:ascii="Poppins" w:hAnsi="Poppins" w:cs="Poppins"/>
          <w:color w:val="auto"/>
        </w:rPr>
      </w:pPr>
      <w:r w:rsidRPr="00842011">
        <w:rPr>
          <w:rFonts w:ascii="Poppins" w:hAnsi="Poppins" w:cs="Poppins"/>
          <w:color w:val="auto"/>
        </w:rPr>
        <w:t>3.3</w:t>
      </w:r>
      <w:r w:rsidRPr="00842011">
        <w:rPr>
          <w:rFonts w:ascii="Poppins" w:hAnsi="Poppins" w:cs="Poppins"/>
          <w:color w:val="auto"/>
        </w:rPr>
        <w:tab/>
        <w:t>We have the following specialist roles:</w:t>
      </w:r>
    </w:p>
    <w:p w14:paraId="1223263A" w14:textId="77777777" w:rsidR="007A07D9" w:rsidRPr="00842011" w:rsidRDefault="007A07D9" w:rsidP="007A07D9">
      <w:pPr>
        <w:pStyle w:val="BasicParagraph"/>
        <w:numPr>
          <w:ilvl w:val="0"/>
          <w:numId w:val="2"/>
        </w:numPr>
        <w:suppressAutoHyphens/>
        <w:spacing w:after="120"/>
        <w:rPr>
          <w:rFonts w:ascii="Poppins" w:hAnsi="Poppins" w:cs="Poppins"/>
          <w:color w:val="auto"/>
        </w:rPr>
      </w:pPr>
      <w:r w:rsidRPr="00842011">
        <w:rPr>
          <w:rFonts w:ascii="Poppins" w:hAnsi="Poppins" w:cs="Poppins"/>
          <w:color w:val="auto"/>
        </w:rPr>
        <w:t>One IRO provides a dedicated review / oversight service to children placed for adoption.</w:t>
      </w:r>
    </w:p>
    <w:p w14:paraId="697E2AFA" w14:textId="77777777" w:rsidR="007A07D9" w:rsidRPr="00842011" w:rsidRDefault="007A07D9" w:rsidP="007A07D9">
      <w:pPr>
        <w:pStyle w:val="BasicParagraph"/>
        <w:numPr>
          <w:ilvl w:val="0"/>
          <w:numId w:val="2"/>
        </w:numPr>
        <w:suppressAutoHyphens/>
        <w:spacing w:after="120"/>
        <w:rPr>
          <w:rFonts w:ascii="Poppins" w:hAnsi="Poppins" w:cs="Poppins"/>
          <w:color w:val="auto"/>
        </w:rPr>
      </w:pPr>
      <w:r w:rsidRPr="00842011">
        <w:rPr>
          <w:rFonts w:ascii="Poppins" w:hAnsi="Poppins" w:cs="Poppins"/>
          <w:color w:val="auto"/>
        </w:rPr>
        <w:t>One IRO undertakes reviews of all children subject to Private Fostering Arrangements.</w:t>
      </w:r>
    </w:p>
    <w:p w14:paraId="2843A398" w14:textId="77777777" w:rsidR="007A07D9" w:rsidRPr="00842011" w:rsidRDefault="007A07D9" w:rsidP="007A07D9">
      <w:pPr>
        <w:pStyle w:val="BasicParagraph"/>
        <w:numPr>
          <w:ilvl w:val="0"/>
          <w:numId w:val="2"/>
        </w:numPr>
        <w:spacing w:after="120"/>
        <w:rPr>
          <w:rFonts w:ascii="Poppins" w:eastAsia="Calibri" w:hAnsi="Poppins" w:cs="Poppins"/>
          <w:color w:val="auto"/>
        </w:rPr>
      </w:pPr>
      <w:r w:rsidRPr="00842011">
        <w:rPr>
          <w:rFonts w:ascii="Poppins" w:eastAsia="Calibri" w:hAnsi="Poppins" w:cs="Poppins"/>
          <w:color w:val="auto"/>
        </w:rPr>
        <w:t>Two IROs provided a dedicated Foster Carer Review Service.</w:t>
      </w:r>
    </w:p>
    <w:p w14:paraId="45E7D1D7" w14:textId="77777777" w:rsidR="007A07D9" w:rsidRPr="00842011" w:rsidRDefault="007A07D9" w:rsidP="007A07D9">
      <w:pPr>
        <w:pStyle w:val="BasicParagraph"/>
        <w:numPr>
          <w:ilvl w:val="0"/>
          <w:numId w:val="2"/>
        </w:numPr>
        <w:suppressAutoHyphens/>
        <w:spacing w:after="120"/>
        <w:rPr>
          <w:rFonts w:ascii="Poppins" w:hAnsi="Poppins" w:cs="Poppins"/>
          <w:color w:val="auto"/>
        </w:rPr>
      </w:pPr>
      <w:r w:rsidRPr="00842011">
        <w:rPr>
          <w:rFonts w:ascii="Poppins" w:hAnsi="Poppins" w:cs="Poppins"/>
          <w:color w:val="auto"/>
        </w:rPr>
        <w:t>Three IROs have specialist disability experience.</w:t>
      </w:r>
    </w:p>
    <w:p w14:paraId="6969F3DA" w14:textId="77777777" w:rsidR="007A07D9" w:rsidRPr="00842011" w:rsidRDefault="007A07D9" w:rsidP="007A07D9">
      <w:pPr>
        <w:pStyle w:val="BasicParagraph"/>
        <w:numPr>
          <w:ilvl w:val="0"/>
          <w:numId w:val="2"/>
        </w:numPr>
        <w:suppressAutoHyphens/>
        <w:spacing w:after="120"/>
        <w:rPr>
          <w:rFonts w:ascii="Poppins" w:hAnsi="Poppins" w:cs="Poppins"/>
          <w:color w:val="auto"/>
        </w:rPr>
      </w:pPr>
      <w:r w:rsidRPr="00842011">
        <w:rPr>
          <w:rFonts w:ascii="Poppins" w:hAnsi="Poppins" w:cs="Poppins"/>
          <w:color w:val="auto"/>
        </w:rPr>
        <w:t xml:space="preserve">One IRO has specialist experience of working with children and young people who display harmful sexual behaviour </w:t>
      </w:r>
    </w:p>
    <w:p w14:paraId="20BCEEBA" w14:textId="77777777" w:rsidR="007A07D9" w:rsidRPr="00842011" w:rsidRDefault="007A07D9" w:rsidP="007A07D9">
      <w:pPr>
        <w:pStyle w:val="BasicParagraph"/>
        <w:numPr>
          <w:ilvl w:val="0"/>
          <w:numId w:val="2"/>
        </w:numPr>
        <w:spacing w:after="120"/>
        <w:rPr>
          <w:rFonts w:ascii="Poppins" w:hAnsi="Poppins" w:cs="Poppins"/>
          <w:color w:val="auto"/>
        </w:rPr>
      </w:pPr>
      <w:r w:rsidRPr="00842011">
        <w:rPr>
          <w:rFonts w:ascii="Poppins" w:hAnsi="Poppins" w:cs="Poppins"/>
          <w:color w:val="auto"/>
        </w:rPr>
        <w:t xml:space="preserve">One IRO has specialist experience in reunification and has led on the review of the </w:t>
      </w:r>
      <w:r w:rsidRPr="00842011">
        <w:rPr>
          <w:rFonts w:ascii="Poppins" w:eastAsia="Arial" w:hAnsi="Poppins" w:cs="Poppins"/>
          <w:color w:val="auto"/>
        </w:rPr>
        <w:t>Newcastle’s Reunification Policy delivering training on assessment in reunification and the establishment of effective reunification plans.</w:t>
      </w:r>
    </w:p>
    <w:p w14:paraId="0B1F2B11" w14:textId="77777777" w:rsidR="007A07D9" w:rsidRPr="00842011" w:rsidRDefault="007A07D9" w:rsidP="007A07D9">
      <w:pPr>
        <w:pStyle w:val="BasicParagraph"/>
        <w:numPr>
          <w:ilvl w:val="0"/>
          <w:numId w:val="2"/>
        </w:numPr>
        <w:suppressAutoHyphens/>
        <w:spacing w:after="120"/>
        <w:rPr>
          <w:rFonts w:ascii="Poppins" w:hAnsi="Poppins" w:cs="Poppins"/>
          <w:color w:val="auto"/>
        </w:rPr>
      </w:pPr>
      <w:r w:rsidRPr="00842011">
        <w:rPr>
          <w:rFonts w:ascii="Poppins" w:hAnsi="Poppins" w:cs="Poppins"/>
          <w:color w:val="auto"/>
        </w:rPr>
        <w:t xml:space="preserve">Four IROs provide cover for the Local Authority Designated Officer (LADO). </w:t>
      </w:r>
    </w:p>
    <w:p w14:paraId="45C3E851" w14:textId="77777777" w:rsidR="007A07D9" w:rsidRPr="00842011" w:rsidRDefault="007A07D9" w:rsidP="007A07D9">
      <w:pPr>
        <w:pStyle w:val="BasicParagraph"/>
        <w:numPr>
          <w:ilvl w:val="0"/>
          <w:numId w:val="2"/>
        </w:numPr>
        <w:spacing w:after="120"/>
        <w:rPr>
          <w:rFonts w:ascii="Poppins" w:hAnsi="Poppins" w:cs="Poppins"/>
          <w:color w:val="auto"/>
        </w:rPr>
      </w:pPr>
      <w:r w:rsidRPr="00842011">
        <w:rPr>
          <w:rFonts w:ascii="Poppins" w:hAnsi="Poppins" w:cs="Poppins"/>
          <w:color w:val="auto"/>
        </w:rPr>
        <w:t xml:space="preserve">Two IROs have led on the implementation of the Risk Outside the Home (ROTH) pilot which was expanded to another three IROs due to demand </w:t>
      </w:r>
    </w:p>
    <w:p w14:paraId="6479689A" w14:textId="77777777" w:rsidR="00FB0F2A" w:rsidRPr="00842011" w:rsidRDefault="00FB0F2A" w:rsidP="00FB0F2A">
      <w:pPr>
        <w:pStyle w:val="BasicParagraph"/>
        <w:spacing w:after="120"/>
        <w:rPr>
          <w:rFonts w:ascii="Poppins" w:hAnsi="Poppins" w:cs="Poppins"/>
          <w:color w:val="auto"/>
        </w:rPr>
      </w:pPr>
    </w:p>
    <w:p w14:paraId="4C1F3457" w14:textId="77777777" w:rsidR="00FB0F2A" w:rsidRPr="00842011" w:rsidRDefault="00FB0F2A" w:rsidP="00FB0F2A">
      <w:pPr>
        <w:pStyle w:val="Heading1"/>
        <w:spacing w:after="240"/>
        <w:rPr>
          <w:rFonts w:ascii="Poppins" w:hAnsi="Poppins" w:cs="Poppins"/>
          <w:b/>
          <w:bCs/>
          <w:color w:val="auto"/>
        </w:rPr>
      </w:pPr>
      <w:bookmarkStart w:id="8" w:name="_Toc182574376"/>
      <w:r w:rsidRPr="00842011">
        <w:rPr>
          <w:rFonts w:ascii="Poppins" w:hAnsi="Poppins" w:cs="Poppins"/>
          <w:b/>
          <w:bCs/>
          <w:color w:val="auto"/>
        </w:rPr>
        <w:t xml:space="preserve">4. </w:t>
      </w:r>
      <w:r w:rsidRPr="00842011">
        <w:rPr>
          <w:rFonts w:ascii="Poppins" w:hAnsi="Poppins" w:cs="Poppins"/>
          <w:color w:val="auto"/>
        </w:rPr>
        <w:tab/>
      </w:r>
      <w:r w:rsidRPr="00842011">
        <w:rPr>
          <w:rFonts w:ascii="Poppins" w:hAnsi="Poppins" w:cs="Poppins"/>
          <w:b/>
          <w:bCs/>
          <w:color w:val="auto"/>
        </w:rPr>
        <w:t>Review of Progress 2023 – 2024</w:t>
      </w:r>
      <w:bookmarkEnd w:id="8"/>
      <w:r w:rsidRPr="00842011">
        <w:rPr>
          <w:rFonts w:ascii="Poppins" w:hAnsi="Poppins" w:cs="Poppins"/>
          <w:b/>
          <w:bCs/>
          <w:color w:val="auto"/>
        </w:rPr>
        <w:t xml:space="preserve"> </w:t>
      </w:r>
    </w:p>
    <w:p w14:paraId="6427B9F5" w14:textId="77777777" w:rsidR="00FB0F2A" w:rsidRPr="00842011" w:rsidRDefault="00FB0F2A" w:rsidP="00FB0F2A">
      <w:pPr>
        <w:pStyle w:val="Heading2"/>
        <w:spacing w:before="240" w:after="240"/>
        <w:ind w:firstLine="720"/>
        <w:rPr>
          <w:rFonts w:ascii="Poppins" w:hAnsi="Poppins" w:cs="Poppins"/>
          <w:b/>
          <w:bCs/>
          <w:color w:val="auto"/>
        </w:rPr>
      </w:pPr>
      <w:bookmarkStart w:id="9" w:name="_Toc537344841"/>
      <w:bookmarkStart w:id="10" w:name="_Toc182574377"/>
      <w:r w:rsidRPr="00842011">
        <w:rPr>
          <w:rFonts w:ascii="Poppins" w:hAnsi="Poppins" w:cs="Poppins"/>
          <w:b/>
          <w:bCs/>
          <w:color w:val="auto"/>
        </w:rPr>
        <w:t>Context</w:t>
      </w:r>
      <w:bookmarkEnd w:id="9"/>
      <w:bookmarkEnd w:id="10"/>
    </w:p>
    <w:p w14:paraId="6315C95D" w14:textId="77777777" w:rsidR="00FB0F2A" w:rsidRPr="00842011" w:rsidRDefault="00FB0F2A" w:rsidP="00FB0F2A">
      <w:pPr>
        <w:pStyle w:val="BasicParagraph"/>
        <w:suppressAutoHyphens/>
        <w:spacing w:after="120"/>
        <w:ind w:left="720" w:hanging="720"/>
        <w:rPr>
          <w:rFonts w:ascii="Poppins" w:hAnsi="Poppins" w:cs="Poppins"/>
          <w:color w:val="auto"/>
        </w:rPr>
      </w:pPr>
      <w:r w:rsidRPr="00842011">
        <w:rPr>
          <w:rFonts w:ascii="Poppins" w:hAnsi="Poppins" w:cs="Poppins"/>
          <w:color w:val="auto"/>
        </w:rPr>
        <w:t>4.1</w:t>
      </w:r>
      <w:r w:rsidRPr="00842011">
        <w:rPr>
          <w:rFonts w:ascii="Poppins" w:hAnsi="Poppins" w:cs="Poppins"/>
          <w:color w:val="auto"/>
        </w:rPr>
        <w:tab/>
        <w:t xml:space="preserve">2023 to 2024 was a busy and successful year for CSSU and the IROs. At any one-time IROs were working with around 380 children with Child Protection Plans, 600 children in care and over 200 foster carers. In total we considered </w:t>
      </w:r>
      <w:r w:rsidRPr="00842011">
        <w:rPr>
          <w:rFonts w:ascii="Poppins" w:hAnsi="Poppins" w:cs="Poppins"/>
          <w:color w:val="auto"/>
        </w:rPr>
        <w:lastRenderedPageBreak/>
        <w:t>the needs of 3545</w:t>
      </w:r>
      <w:r w:rsidRPr="00842011">
        <w:rPr>
          <w:rStyle w:val="FootnoteReference"/>
          <w:rFonts w:ascii="Poppins" w:hAnsi="Poppins" w:cs="Poppins"/>
          <w:color w:val="auto"/>
        </w:rPr>
        <w:footnoteReference w:id="2"/>
      </w:r>
      <w:r w:rsidRPr="00842011">
        <w:rPr>
          <w:rFonts w:ascii="Poppins" w:hAnsi="Poppins" w:cs="Poppins"/>
          <w:color w:val="auto"/>
        </w:rPr>
        <w:t xml:space="preserve"> of our children in 2088</w:t>
      </w:r>
      <w:r w:rsidRPr="00842011">
        <w:rPr>
          <w:rStyle w:val="FootnoteReference"/>
          <w:rFonts w:ascii="Poppins" w:hAnsi="Poppins" w:cs="Poppins"/>
          <w:color w:val="auto"/>
        </w:rPr>
        <w:footnoteReference w:id="3"/>
      </w:r>
      <w:r w:rsidRPr="00842011">
        <w:rPr>
          <w:rFonts w:ascii="Poppins" w:hAnsi="Poppins" w:cs="Poppins"/>
          <w:color w:val="auto"/>
        </w:rPr>
        <w:t xml:space="preserve"> IRO chaired meetings, completed 551 Child Protection Reviews in timescale (95%) and 581 Child in Care Reviews in timescale (97.7%). IROs have also completed 315</w:t>
      </w:r>
      <w:r w:rsidRPr="00842011">
        <w:rPr>
          <w:rStyle w:val="FootnoteReference"/>
          <w:rFonts w:ascii="Poppins" w:hAnsi="Poppins" w:cs="Poppins"/>
          <w:color w:val="auto"/>
        </w:rPr>
        <w:footnoteReference w:id="4"/>
      </w:r>
      <w:r w:rsidRPr="00842011">
        <w:rPr>
          <w:rFonts w:ascii="Poppins" w:hAnsi="Poppins" w:cs="Poppins"/>
          <w:color w:val="auto"/>
        </w:rPr>
        <w:t xml:space="preserve"> meetings for 519</w:t>
      </w:r>
      <w:r w:rsidRPr="00842011">
        <w:rPr>
          <w:rStyle w:val="FootnoteReference"/>
          <w:rFonts w:ascii="Poppins" w:hAnsi="Poppins" w:cs="Poppins"/>
          <w:color w:val="auto"/>
        </w:rPr>
        <w:footnoteReference w:id="5"/>
      </w:r>
      <w:r w:rsidRPr="00842011">
        <w:rPr>
          <w:rFonts w:ascii="Poppins" w:hAnsi="Poppins" w:cs="Poppins"/>
          <w:color w:val="auto"/>
        </w:rPr>
        <w:t xml:space="preserve"> Foster Carer Reviews. We have overseen 4 children placed in secure accommodation and the children who had to be placed in bespoke care arrangements, outside of registered childcare placements. </w:t>
      </w:r>
    </w:p>
    <w:p w14:paraId="55DADB10" w14:textId="77777777" w:rsidR="00FB0F2A" w:rsidRPr="00842011" w:rsidRDefault="00FB0F2A" w:rsidP="00FB0F2A">
      <w:pPr>
        <w:pStyle w:val="BasicParagraph"/>
        <w:suppressAutoHyphens/>
        <w:spacing w:after="120"/>
        <w:ind w:left="720" w:hanging="720"/>
        <w:rPr>
          <w:rFonts w:ascii="Poppins" w:hAnsi="Poppins" w:cs="Poppins"/>
          <w:color w:val="auto"/>
        </w:rPr>
      </w:pPr>
      <w:r w:rsidRPr="00842011">
        <w:rPr>
          <w:rFonts w:ascii="Poppins" w:hAnsi="Poppins" w:cs="Poppins"/>
          <w:color w:val="auto"/>
        </w:rPr>
        <w:t xml:space="preserve">4.2 </w:t>
      </w:r>
      <w:r w:rsidRPr="00842011">
        <w:rPr>
          <w:rFonts w:ascii="Poppins" w:hAnsi="Poppins" w:cs="Poppins"/>
          <w:color w:val="auto"/>
        </w:rPr>
        <w:tab/>
        <w:t>CSSU, alongside colleagues in Corporate Parenting, completed a thorough review of the Foster Carer Review Process, launching a strengthened process and new tools in January 2024, and establishing dedicated IRO specialists for Foster Care Reviews. IROs have participated in a pilot led by CSSU to extend child protection conferencing and planning to children experiencing risk outside the home. We have contributed to the development of a range of procedures and processes including reunification, professional escalation and responding to bruising in non-mobile babies. CSSU has led on several learning reviews and completed audits relating to the participation of children in their reviews, children experiencing second and subsequent plans and an audit of decision making within child protection to help us understand changes within the number of children with a protection plan. IROs have taken part in two practice weeks and supported the role of the Family Group Conferencing within the Child Protection process.</w:t>
      </w:r>
    </w:p>
    <w:p w14:paraId="4812CC54" w14:textId="77777777" w:rsidR="00FB0F2A" w:rsidRPr="00842011" w:rsidRDefault="00FB0F2A" w:rsidP="00FB0F2A">
      <w:pPr>
        <w:pStyle w:val="BasicParagraph"/>
        <w:suppressAutoHyphens/>
        <w:spacing w:after="120"/>
        <w:ind w:left="720" w:hanging="720"/>
        <w:rPr>
          <w:rFonts w:ascii="Poppins" w:hAnsi="Poppins" w:cs="Poppins"/>
          <w:color w:val="auto"/>
          <w:highlight w:val="yellow"/>
        </w:rPr>
      </w:pPr>
      <w:r w:rsidRPr="00842011">
        <w:rPr>
          <w:rFonts w:ascii="Poppins" w:hAnsi="Poppins" w:cs="Poppins"/>
          <w:color w:val="auto"/>
        </w:rPr>
        <w:t>4.3</w:t>
      </w:r>
      <w:r w:rsidRPr="00842011">
        <w:rPr>
          <w:rFonts w:ascii="Poppins" w:hAnsi="Poppins" w:cs="Poppins"/>
          <w:color w:val="auto"/>
        </w:rPr>
        <w:tab/>
        <w:t xml:space="preserve">IROs have responded to learning identified through key performance figures, achieving positive change in the proportion of ICPCs held within 15 working days of the strategy meeting. In March 2023 65% of ICPCs were held within timescale, but this rose to 79% in March 2024. This was above national and statistical neighbour comparisons and due to a specific focus on risk whilst having an embedded restorative approach in our practice.  </w:t>
      </w:r>
    </w:p>
    <w:p w14:paraId="1435925A" w14:textId="24DDF0BB" w:rsidR="00FB0F2A" w:rsidRPr="00842011" w:rsidRDefault="00FB0F2A" w:rsidP="00FB0F2A">
      <w:pPr>
        <w:pStyle w:val="BasicParagraph"/>
        <w:suppressAutoHyphens/>
        <w:spacing w:after="120"/>
        <w:ind w:left="720" w:hanging="720"/>
        <w:rPr>
          <w:rFonts w:ascii="Poppins" w:hAnsi="Poppins" w:cs="Poppins"/>
          <w:color w:val="auto"/>
          <w:highlight w:val="yellow"/>
        </w:rPr>
      </w:pPr>
      <w:r w:rsidRPr="00842011">
        <w:rPr>
          <w:rFonts w:ascii="Poppins" w:hAnsi="Poppins" w:cs="Poppins"/>
          <w:noProof/>
          <w:color w:val="auto"/>
        </w:rPr>
        <w:lastRenderedPageBreak/>
        <w:drawing>
          <wp:inline distT="0" distB="0" distL="0" distR="0" wp14:anchorId="7169050E" wp14:editId="231A411B">
            <wp:extent cx="6453505" cy="2172148"/>
            <wp:effectExtent l="76200" t="76200" r="137795" b="133350"/>
            <wp:docPr id="1641841799" name="Picture 164184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491842" cy="2185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5C7544" w14:textId="77777777" w:rsidR="00FB0F2A" w:rsidRPr="00842011" w:rsidRDefault="00FB0F2A" w:rsidP="00FB0F2A">
      <w:pPr>
        <w:pStyle w:val="BasicParagraph"/>
        <w:suppressAutoHyphens/>
        <w:spacing w:after="120"/>
        <w:ind w:left="720" w:hanging="720"/>
        <w:rPr>
          <w:rFonts w:ascii="Poppins" w:hAnsi="Poppins" w:cs="Poppins"/>
          <w:color w:val="auto"/>
        </w:rPr>
      </w:pPr>
      <w:r w:rsidRPr="00842011">
        <w:rPr>
          <w:rFonts w:ascii="Poppins" w:hAnsi="Poppins" w:cs="Poppins"/>
          <w:color w:val="auto"/>
        </w:rPr>
        <w:t>4.4</w:t>
      </w:r>
      <w:r w:rsidRPr="00842011">
        <w:rPr>
          <w:rFonts w:ascii="Poppins" w:hAnsi="Poppins" w:cs="Poppins"/>
          <w:color w:val="auto"/>
        </w:rPr>
        <w:tab/>
        <w:t>This report explores much of this work in more detail and highlights CSSU’s priorities for 2024-25.</w:t>
      </w:r>
    </w:p>
    <w:p w14:paraId="220B6B8D" w14:textId="77777777" w:rsidR="00FB0F2A" w:rsidRPr="00842011" w:rsidRDefault="00FB0F2A" w:rsidP="00FB0F2A">
      <w:pPr>
        <w:pStyle w:val="Heading2"/>
        <w:spacing w:before="240" w:after="240"/>
        <w:rPr>
          <w:rFonts w:ascii="Poppins" w:hAnsi="Poppins" w:cs="Poppins"/>
          <w:b/>
          <w:bCs/>
          <w:color w:val="auto"/>
          <w:highlight w:val="yellow"/>
        </w:rPr>
      </w:pPr>
      <w:bookmarkStart w:id="11" w:name="_Toc1959080798"/>
      <w:bookmarkStart w:id="12" w:name="_Toc182574378"/>
      <w:r w:rsidRPr="00842011">
        <w:rPr>
          <w:rFonts w:ascii="Poppins" w:hAnsi="Poppins" w:cs="Poppins"/>
          <w:b/>
          <w:bCs/>
          <w:color w:val="auto"/>
        </w:rPr>
        <w:t>Progress against priorities</w:t>
      </w:r>
      <w:bookmarkEnd w:id="11"/>
      <w:bookmarkEnd w:id="12"/>
      <w:r w:rsidRPr="00842011">
        <w:rPr>
          <w:rFonts w:ascii="Poppins" w:hAnsi="Poppins" w:cs="Poppins"/>
          <w:b/>
          <w:bCs/>
          <w:color w:val="auto"/>
        </w:rPr>
        <w:t xml:space="preserve"> </w:t>
      </w:r>
    </w:p>
    <w:p w14:paraId="2B29BC64" w14:textId="77777777" w:rsidR="00FB0F2A" w:rsidRPr="00842011" w:rsidRDefault="00FB0F2A" w:rsidP="00FB0F2A">
      <w:pPr>
        <w:pStyle w:val="BasicParagraph"/>
        <w:suppressAutoHyphens/>
        <w:spacing w:after="120"/>
        <w:ind w:left="720" w:hanging="720"/>
        <w:rPr>
          <w:rFonts w:ascii="Poppins" w:hAnsi="Poppins" w:cs="Poppins"/>
          <w:color w:val="auto"/>
        </w:rPr>
      </w:pPr>
      <w:r w:rsidRPr="00842011">
        <w:rPr>
          <w:rFonts w:ascii="Poppins" w:hAnsi="Poppins" w:cs="Poppins"/>
          <w:color w:val="auto"/>
        </w:rPr>
        <w:t>4.5</w:t>
      </w:r>
      <w:r w:rsidRPr="00842011">
        <w:rPr>
          <w:rFonts w:ascii="Poppins" w:hAnsi="Poppins" w:cs="Poppins"/>
          <w:color w:val="auto"/>
        </w:rPr>
        <w:tab/>
        <w:t>The following section describes progress against our priorities during the period.</w:t>
      </w:r>
      <w:bookmarkStart w:id="13" w:name="_Toc32851424"/>
    </w:p>
    <w:p w14:paraId="7B2D1CB2" w14:textId="77777777" w:rsidR="00FB0F2A" w:rsidRPr="00842011" w:rsidRDefault="00FB0F2A" w:rsidP="00FB0F2A">
      <w:pPr>
        <w:pStyle w:val="Heading3"/>
        <w:spacing w:after="120"/>
        <w:rPr>
          <w:rFonts w:ascii="Poppins" w:hAnsi="Poppins" w:cs="Poppins"/>
          <w:b/>
          <w:bCs/>
          <w:color w:val="auto"/>
          <w:sz w:val="26"/>
          <w:szCs w:val="26"/>
        </w:rPr>
      </w:pPr>
      <w:bookmarkStart w:id="14" w:name="_Toc182574379"/>
      <w:r w:rsidRPr="00842011">
        <w:rPr>
          <w:rFonts w:ascii="Poppins" w:hAnsi="Poppins" w:cs="Poppins"/>
          <w:b/>
          <w:bCs/>
          <w:color w:val="auto"/>
          <w:sz w:val="26"/>
          <w:szCs w:val="26"/>
        </w:rPr>
        <w:t>Priority 1 – Voice of the Child</w:t>
      </w:r>
      <w:bookmarkEnd w:id="13"/>
      <w:bookmarkEnd w:id="14"/>
      <w:r w:rsidRPr="00842011">
        <w:rPr>
          <w:rFonts w:ascii="Poppins" w:hAnsi="Poppins" w:cs="Poppins"/>
          <w:b/>
          <w:bCs/>
          <w:color w:val="auto"/>
          <w:sz w:val="26"/>
          <w:szCs w:val="26"/>
        </w:rPr>
        <w:t xml:space="preserve"> </w:t>
      </w:r>
    </w:p>
    <w:p w14:paraId="0CB2C6BD" w14:textId="53CEE722" w:rsidR="00FB0F2A" w:rsidRPr="00842011" w:rsidRDefault="00B96B81" w:rsidP="00212BA5">
      <w:pPr>
        <w:spacing w:after="120" w:line="288" w:lineRule="auto"/>
        <w:rPr>
          <w:rFonts w:ascii="Poppins" w:hAnsi="Poppins" w:cs="Poppins"/>
          <w:i/>
          <w:iCs/>
          <w:sz w:val="24"/>
          <w:szCs w:val="24"/>
        </w:rPr>
      </w:pPr>
      <w:r w:rsidRPr="00842011">
        <w:rPr>
          <w:rFonts w:ascii="Poppins" w:hAnsi="Poppins" w:cs="Poppins"/>
          <w:noProof/>
          <w:sz w:val="24"/>
          <w:szCs w:val="24"/>
        </w:rPr>
        <w:drawing>
          <wp:anchor distT="0" distB="0" distL="114300" distR="114300" simplePos="0" relativeHeight="251678720" behindDoc="0" locked="0" layoutInCell="1" allowOverlap="1" wp14:anchorId="5017A664" wp14:editId="23DAA709">
            <wp:simplePos x="0" y="0"/>
            <wp:positionH relativeFrom="margin">
              <wp:posOffset>-1905</wp:posOffset>
            </wp:positionH>
            <wp:positionV relativeFrom="paragraph">
              <wp:posOffset>1370965</wp:posOffset>
            </wp:positionV>
            <wp:extent cx="6205855" cy="2010410"/>
            <wp:effectExtent l="76200" t="76200" r="137795" b="142240"/>
            <wp:wrapSquare wrapText="bothSides"/>
            <wp:docPr id="1841251566" name="Picture 184125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205855" cy="2010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B0F2A" w:rsidRPr="00842011">
        <w:rPr>
          <w:rFonts w:ascii="Poppins" w:hAnsi="Poppins" w:cs="Poppins"/>
          <w:i/>
          <w:iCs/>
          <w:sz w:val="24"/>
          <w:szCs w:val="24"/>
        </w:rPr>
        <w:t>Outcome – The work of all IROs will be informed by a full understanding of the child’s lived experience, wishes and feelings. This information will underpin improved outcomes for our children and contribute to the improvement of the service provided by IROs and the CSSU.</w:t>
      </w:r>
    </w:p>
    <w:p w14:paraId="417EEDB1" w14:textId="79EB1C86" w:rsidR="00FB0F2A" w:rsidRPr="00842011" w:rsidRDefault="00FB0F2A" w:rsidP="00FB0F2A">
      <w:pPr>
        <w:spacing w:after="120" w:line="288" w:lineRule="auto"/>
        <w:ind w:left="720" w:hanging="720"/>
        <w:rPr>
          <w:rFonts w:ascii="Poppins" w:hAnsi="Poppins" w:cs="Poppins"/>
          <w:sz w:val="24"/>
          <w:szCs w:val="24"/>
        </w:rPr>
      </w:pPr>
      <w:r w:rsidRPr="00842011">
        <w:rPr>
          <w:rFonts w:ascii="Poppins" w:hAnsi="Poppins" w:cs="Poppins"/>
          <w:sz w:val="24"/>
          <w:szCs w:val="24"/>
        </w:rPr>
        <w:lastRenderedPageBreak/>
        <w:t>4.6</w:t>
      </w:r>
      <w:r w:rsidRPr="00842011">
        <w:rPr>
          <w:rFonts w:ascii="Poppins" w:hAnsi="Poppins" w:cs="Poppins"/>
          <w:sz w:val="24"/>
          <w:szCs w:val="24"/>
        </w:rPr>
        <w:tab/>
        <w:t>Ensuring children are at the centre of the care planning and review process has continued to be our top priority.  Children participated in 98 % of their reviews as shown in the diagram below.</w:t>
      </w:r>
    </w:p>
    <w:p w14:paraId="3D717F82" w14:textId="6EB2936E" w:rsidR="00FB0F2A" w:rsidRPr="00842011" w:rsidRDefault="00FB0F2A" w:rsidP="00FB0F2A">
      <w:pPr>
        <w:spacing w:after="120" w:line="288" w:lineRule="auto"/>
        <w:ind w:left="720"/>
        <w:rPr>
          <w:rFonts w:ascii="Poppins" w:hAnsi="Poppins" w:cs="Poppins"/>
        </w:rPr>
      </w:pPr>
    </w:p>
    <w:p w14:paraId="510B5A8A" w14:textId="77777777" w:rsidR="00FB0F2A" w:rsidRPr="00842011" w:rsidRDefault="00FB0F2A" w:rsidP="00FB0F2A">
      <w:pPr>
        <w:spacing w:after="120" w:line="288" w:lineRule="auto"/>
        <w:ind w:left="720" w:hanging="720"/>
        <w:rPr>
          <w:rFonts w:ascii="Poppins" w:hAnsi="Poppins" w:cs="Poppins"/>
          <w:sz w:val="24"/>
          <w:szCs w:val="24"/>
        </w:rPr>
      </w:pPr>
      <w:r w:rsidRPr="00842011">
        <w:rPr>
          <w:rFonts w:ascii="Poppins" w:hAnsi="Poppins" w:cs="Poppins"/>
        </w:rPr>
        <w:t>4.7</w:t>
      </w:r>
      <w:r w:rsidRPr="00842011">
        <w:rPr>
          <w:rFonts w:ascii="Poppins" w:hAnsi="Poppins" w:cs="Poppins"/>
        </w:rPr>
        <w:tab/>
      </w:r>
      <w:r w:rsidRPr="00842011">
        <w:rPr>
          <w:rFonts w:ascii="Poppins" w:hAnsi="Poppins" w:cs="Poppins"/>
          <w:sz w:val="24"/>
          <w:szCs w:val="24"/>
        </w:rPr>
        <w:t xml:space="preserve">Collectively, IROs have had contact with 654 visits to CIC. This is in line with the statutory responsibilities placed upon IROs and remains an area CSSU want to build upon and continually strengthen. </w:t>
      </w:r>
    </w:p>
    <w:p w14:paraId="3B9D3374" w14:textId="77777777" w:rsidR="00FB0F2A" w:rsidRPr="00842011" w:rsidRDefault="00FB0F2A" w:rsidP="00FB0F2A">
      <w:pPr>
        <w:spacing w:after="120" w:line="288" w:lineRule="auto"/>
        <w:ind w:left="720" w:hanging="720"/>
        <w:rPr>
          <w:rFonts w:ascii="Poppins" w:hAnsi="Poppins" w:cs="Poppins"/>
          <w:sz w:val="24"/>
          <w:szCs w:val="24"/>
        </w:rPr>
      </w:pPr>
      <w:r w:rsidRPr="00842011">
        <w:rPr>
          <w:rFonts w:ascii="Poppins" w:hAnsi="Poppins" w:cs="Poppins"/>
          <w:sz w:val="24"/>
          <w:szCs w:val="24"/>
        </w:rPr>
        <w:t>4.8</w:t>
      </w:r>
      <w:r w:rsidRPr="00842011">
        <w:rPr>
          <w:rFonts w:ascii="Poppins" w:hAnsi="Poppins" w:cs="Poppins"/>
          <w:sz w:val="24"/>
          <w:szCs w:val="24"/>
        </w:rPr>
        <w:tab/>
        <w:t>Throughout the latter part of the year the Service Manager for CSSU attended all 3 of the CIC Participation Groups to seek their views and support in strengthening the CIC review process. This work has helped CSSU managers formulate plans to strengthen guidance, training, and support for IROs in helping them deliver the best possible experience for CIC, ensuring children are as involved as far as possible in establishing and developing their plans and shaping their reviews. We have also embedded this approach in our new foster care review process, whereby the voice of the children that have been placed with carers, as well as the carers’ own children, is now much more central to the review process and outcomes.</w:t>
      </w:r>
    </w:p>
    <w:p w14:paraId="18CBC262" w14:textId="77777777" w:rsidR="00FB0F2A" w:rsidRPr="00842011" w:rsidRDefault="00FB0F2A" w:rsidP="00FB0F2A">
      <w:pPr>
        <w:spacing w:after="120" w:line="288" w:lineRule="auto"/>
        <w:ind w:left="720" w:hanging="720"/>
        <w:rPr>
          <w:rFonts w:ascii="Poppins" w:hAnsi="Poppins" w:cs="Poppins"/>
          <w:sz w:val="24"/>
          <w:szCs w:val="24"/>
        </w:rPr>
      </w:pPr>
      <w:r w:rsidRPr="00842011">
        <w:rPr>
          <w:rFonts w:ascii="Poppins" w:hAnsi="Poppins" w:cs="Poppins"/>
          <w:sz w:val="24"/>
          <w:szCs w:val="24"/>
        </w:rPr>
        <w:t>4.9</w:t>
      </w:r>
      <w:r w:rsidRPr="00842011">
        <w:rPr>
          <w:rFonts w:ascii="Poppins" w:hAnsi="Poppins" w:cs="Poppins"/>
          <w:sz w:val="24"/>
          <w:szCs w:val="24"/>
        </w:rPr>
        <w:tab/>
        <w:t>Whilst this work has started for children in care (CIC), it is an approach we hope to extend to children with protection plans, where this will add value for the children and where available resources allow. CSSU has begun to explore how the CP review process can be developed and provide a more individual approach for children, that supports them to participate as they wish to, subject to age and understanding.</w:t>
      </w:r>
    </w:p>
    <w:p w14:paraId="5BECE9E3" w14:textId="77777777" w:rsidR="00FB0F2A" w:rsidRPr="00842011" w:rsidRDefault="00FB0F2A" w:rsidP="00FB0F2A">
      <w:pPr>
        <w:spacing w:after="120" w:line="288" w:lineRule="auto"/>
        <w:ind w:left="720" w:hanging="720"/>
        <w:rPr>
          <w:rFonts w:ascii="Poppins" w:hAnsi="Poppins" w:cs="Poppins"/>
          <w:sz w:val="24"/>
          <w:szCs w:val="24"/>
        </w:rPr>
      </w:pPr>
      <w:r w:rsidRPr="00842011">
        <w:rPr>
          <w:rFonts w:ascii="Poppins" w:hAnsi="Poppins" w:cs="Poppins"/>
          <w:sz w:val="24"/>
          <w:szCs w:val="24"/>
        </w:rPr>
        <w:t>4.10</w:t>
      </w:r>
      <w:r w:rsidRPr="00842011">
        <w:rPr>
          <w:rFonts w:ascii="Poppins" w:hAnsi="Poppins" w:cs="Poppins"/>
          <w:sz w:val="24"/>
          <w:szCs w:val="24"/>
        </w:rPr>
        <w:tab/>
        <w:t xml:space="preserve">The IRO team has remained consistent and stable throughout the year at a time of high turnover within frontline social work services, and this has allowed IROs to provide a degree of stability for the children we work with. It has meant that IROs continue to be the most consistent staff member in the lives of many of our children, and the relationships they have built help ensure the child remains at the centre of the care planning and review process. The stability of </w:t>
      </w:r>
      <w:r w:rsidRPr="00842011">
        <w:rPr>
          <w:rFonts w:ascii="Poppins" w:hAnsi="Poppins" w:cs="Poppins"/>
          <w:sz w:val="24"/>
          <w:szCs w:val="24"/>
        </w:rPr>
        <w:lastRenderedPageBreak/>
        <w:t xml:space="preserve">these relationships strengthens our ability to support the children participate fully in their reviews. It is key in helping the children have the confidence to express their views. The service has endeavoured to hold more reviews in person, only using virtual meetings and technology as exceptions or for when a child has a expressed a wish to meet virtually.    </w:t>
      </w:r>
    </w:p>
    <w:p w14:paraId="2AD5A3D3" w14:textId="77777777" w:rsidR="00FB0F2A" w:rsidRPr="00842011" w:rsidRDefault="00FB0F2A" w:rsidP="00FB0F2A">
      <w:pPr>
        <w:spacing w:after="120" w:line="288" w:lineRule="auto"/>
        <w:ind w:left="720" w:hanging="720"/>
        <w:rPr>
          <w:rFonts w:ascii="Poppins" w:hAnsi="Poppins" w:cs="Poppins"/>
          <w:sz w:val="24"/>
          <w:szCs w:val="24"/>
        </w:rPr>
      </w:pPr>
      <w:r w:rsidRPr="00842011">
        <w:rPr>
          <w:rFonts w:ascii="Poppins" w:hAnsi="Poppins" w:cs="Poppins"/>
          <w:sz w:val="24"/>
          <w:szCs w:val="24"/>
        </w:rPr>
        <w:t>4.11</w:t>
      </w:r>
      <w:r w:rsidRPr="00842011">
        <w:rPr>
          <w:rFonts w:ascii="Poppins" w:hAnsi="Poppins" w:cs="Poppins"/>
          <w:sz w:val="24"/>
          <w:szCs w:val="24"/>
        </w:rPr>
        <w:tab/>
        <w:t xml:space="preserve">Newcastle CSC took the decision to cease working with the Mind of My Own participation app. This came to an end in November 2023 after several years of low take up. Leaders in CSC recognised the need to have more robust mechanisms in place to capture the voice and participation of children and in the latter part of the year IROs took part in the Newcastle’s first Coram Voice Survey of CIC. IROs acted as supporting adults for many of the children, helping them complete the survey and make their views known. The findings from the survey are covered below.   </w:t>
      </w:r>
    </w:p>
    <w:p w14:paraId="60FAA0E1" w14:textId="77777777" w:rsidR="00FB0F2A" w:rsidRPr="00842011" w:rsidRDefault="00FB0F2A" w:rsidP="00FB0F2A">
      <w:pPr>
        <w:spacing w:after="120" w:line="288" w:lineRule="auto"/>
        <w:ind w:left="720" w:hanging="720"/>
        <w:rPr>
          <w:rFonts w:ascii="Poppins" w:hAnsi="Poppins" w:cs="Poppins"/>
          <w:sz w:val="24"/>
          <w:szCs w:val="24"/>
        </w:rPr>
      </w:pPr>
      <w:r w:rsidRPr="00842011">
        <w:rPr>
          <w:rFonts w:ascii="Poppins" w:hAnsi="Poppins" w:cs="Poppins"/>
          <w:sz w:val="24"/>
          <w:szCs w:val="24"/>
        </w:rPr>
        <w:t>4.12</w:t>
      </w:r>
      <w:r w:rsidRPr="00842011">
        <w:rPr>
          <w:rFonts w:ascii="Poppins" w:hAnsi="Poppins" w:cs="Poppins"/>
          <w:sz w:val="24"/>
          <w:szCs w:val="24"/>
        </w:rPr>
        <w:tab/>
        <w:t>IROs have continued to promote the use of independent advocacy, this is explored in more detail below.</w:t>
      </w:r>
    </w:p>
    <w:p w14:paraId="1DE60186" w14:textId="77777777" w:rsidR="00FB0F2A" w:rsidRPr="00842011" w:rsidRDefault="00FB0F2A" w:rsidP="00FB0F2A">
      <w:pPr>
        <w:pStyle w:val="Heading3"/>
        <w:spacing w:after="120"/>
        <w:rPr>
          <w:rFonts w:ascii="Poppins" w:hAnsi="Poppins" w:cs="Poppins"/>
          <w:b/>
          <w:bCs/>
          <w:color w:val="auto"/>
          <w:sz w:val="26"/>
          <w:szCs w:val="26"/>
        </w:rPr>
      </w:pPr>
      <w:bookmarkStart w:id="15" w:name="_Toc557812067"/>
      <w:bookmarkStart w:id="16" w:name="_Toc182574380"/>
      <w:r w:rsidRPr="00842011">
        <w:rPr>
          <w:rFonts w:ascii="Poppins" w:hAnsi="Poppins" w:cs="Poppins"/>
          <w:b/>
          <w:bCs/>
          <w:color w:val="auto"/>
          <w:sz w:val="26"/>
          <w:szCs w:val="26"/>
        </w:rPr>
        <w:t>Priority 2 – People</w:t>
      </w:r>
      <w:bookmarkEnd w:id="15"/>
      <w:bookmarkEnd w:id="16"/>
      <w:r w:rsidRPr="00842011">
        <w:rPr>
          <w:rFonts w:ascii="Poppins" w:hAnsi="Poppins" w:cs="Poppins"/>
          <w:b/>
          <w:bCs/>
          <w:color w:val="auto"/>
          <w:sz w:val="26"/>
          <w:szCs w:val="26"/>
        </w:rPr>
        <w:t xml:space="preserve"> </w:t>
      </w:r>
    </w:p>
    <w:p w14:paraId="1BD539B0" w14:textId="77777777" w:rsidR="00FB0F2A" w:rsidRPr="00842011" w:rsidRDefault="00FB0F2A" w:rsidP="00FB0F2A">
      <w:pPr>
        <w:pStyle w:val="ListParagraph"/>
        <w:spacing w:after="120" w:line="288" w:lineRule="auto"/>
        <w:contextualSpacing w:val="0"/>
        <w:rPr>
          <w:rFonts w:ascii="Poppins" w:hAnsi="Poppins" w:cs="Poppins"/>
          <w:i/>
          <w:iCs/>
        </w:rPr>
      </w:pPr>
      <w:r w:rsidRPr="00842011">
        <w:rPr>
          <w:rFonts w:ascii="Poppins" w:hAnsi="Poppins" w:cs="Poppins"/>
          <w:i/>
          <w:iCs/>
        </w:rPr>
        <w:t>Outcome – Children and young people will be safeguarded, and their welfare promoted through a robust, highly skilled, reflective effective IRO workforce with robust administrative support, working within a learning culture.</w:t>
      </w:r>
    </w:p>
    <w:p w14:paraId="14D29753" w14:textId="7F25D658" w:rsidR="00FB0F2A" w:rsidRPr="00842011" w:rsidRDefault="00FB0F2A" w:rsidP="00990536">
      <w:pPr>
        <w:spacing w:line="288" w:lineRule="auto"/>
        <w:ind w:left="720" w:hanging="720"/>
        <w:rPr>
          <w:rFonts w:ascii="Poppins" w:hAnsi="Poppins" w:cs="Poppins"/>
          <w:sz w:val="24"/>
          <w:szCs w:val="24"/>
        </w:rPr>
      </w:pPr>
      <w:r w:rsidRPr="00842011">
        <w:rPr>
          <w:rFonts w:ascii="Poppins" w:hAnsi="Poppins" w:cs="Poppins"/>
          <w:sz w:val="24"/>
          <w:szCs w:val="24"/>
        </w:rPr>
        <w:t>4.13</w:t>
      </w:r>
      <w:r w:rsidRPr="00842011">
        <w:rPr>
          <w:rFonts w:ascii="Poppins" w:hAnsi="Poppins" w:cs="Poppins"/>
          <w:sz w:val="24"/>
          <w:szCs w:val="24"/>
        </w:rPr>
        <w:tab/>
        <w:t xml:space="preserve">The IRO Team Manager has a particular remit to promote learning and improvement across the service and the role has supported the development of a range of quality assurance processes to be developed. This includes increased use of audit and practice observations, robust management information and the creation of staff development opportunities such as group supervision and bespoke training. Together, these approaches have strengthened management oversight of the service and provided greater assurance that children continue to be safeguarded and where there are difficulties with aspects of their plans, these are identified and addressed within the child’s timescale. Further information on learning identified through </w:t>
      </w:r>
      <w:r w:rsidRPr="00842011">
        <w:rPr>
          <w:rFonts w:ascii="Poppins" w:hAnsi="Poppins" w:cs="Poppins"/>
          <w:sz w:val="24"/>
          <w:szCs w:val="24"/>
        </w:rPr>
        <w:lastRenderedPageBreak/>
        <w:t xml:space="preserve">audit, observation and management information is addressed later in the report in Sections 4.17 to 4.49. </w:t>
      </w:r>
    </w:p>
    <w:p w14:paraId="6E040CF0" w14:textId="77777777" w:rsidR="00FB0F2A" w:rsidRPr="00842011" w:rsidRDefault="00FB0F2A" w:rsidP="00FB0F2A">
      <w:pPr>
        <w:spacing w:line="288" w:lineRule="auto"/>
        <w:ind w:left="720" w:hanging="720"/>
        <w:rPr>
          <w:rFonts w:ascii="Poppins" w:hAnsi="Poppins" w:cs="Poppins"/>
          <w:sz w:val="24"/>
          <w:szCs w:val="24"/>
        </w:rPr>
      </w:pPr>
      <w:r w:rsidRPr="00842011">
        <w:rPr>
          <w:rFonts w:ascii="Poppins" w:hAnsi="Poppins" w:cs="Poppins"/>
          <w:sz w:val="24"/>
          <w:szCs w:val="24"/>
        </w:rPr>
        <w:t>4.14</w:t>
      </w:r>
      <w:r w:rsidRPr="00842011">
        <w:rPr>
          <w:rFonts w:ascii="Poppins" w:hAnsi="Poppins" w:cs="Poppins"/>
          <w:sz w:val="24"/>
          <w:szCs w:val="24"/>
        </w:rPr>
        <w:tab/>
        <w:t>The service has benefitted from the continued development of relational and restorative approaches to social work through our work with Leeds City Council. IROs have benefitted from bespoke training on relational practice that explored how they could strengthen care planning for children and ensure children remain at the heart of everything they do.  They have had further opportunities to embed this learning in their work via workshops for ‘Re-think Formulation’ which helps practitioners reflect and explore new approaches to issues when working with families. This technique has also been adopted to help IROs and others understand why in some cases protection plans remain in place for periods beyond 15 months and it has proved effective in helping drive forward more effective plans to achieve safety and change.  Feedback in respect of the approach of two different IROs was received from colleagues during this year:</w:t>
      </w:r>
    </w:p>
    <w:p w14:paraId="2C713F76" w14:textId="77777777" w:rsidR="00FB0F2A" w:rsidRPr="00842011" w:rsidRDefault="00FB0F2A" w:rsidP="00FB0F2A">
      <w:pPr>
        <w:spacing w:line="288" w:lineRule="auto"/>
        <w:ind w:left="720" w:hanging="720"/>
        <w:rPr>
          <w:rFonts w:ascii="Poppins" w:hAnsi="Poppins" w:cs="Poppins"/>
        </w:rPr>
      </w:pPr>
    </w:p>
    <w:p w14:paraId="0F9C577B" w14:textId="77777777" w:rsidR="00FB0F2A" w:rsidRPr="00842011" w:rsidRDefault="00FB0F2A" w:rsidP="00FB0F2A">
      <w:pPr>
        <w:spacing w:after="120" w:line="288" w:lineRule="auto"/>
        <w:ind w:left="720" w:hanging="720"/>
        <w:rPr>
          <w:rFonts w:ascii="Poppins" w:hAnsi="Poppins" w:cs="Poppins"/>
        </w:rPr>
      </w:pPr>
      <w:r w:rsidRPr="00842011">
        <w:rPr>
          <w:rFonts w:ascii="Poppins" w:hAnsi="Poppins" w:cs="Poppins"/>
          <w:noProof/>
        </w:rPr>
        <mc:AlternateContent>
          <mc:Choice Requires="wps">
            <w:drawing>
              <wp:anchor distT="0" distB="0" distL="114300" distR="114300" simplePos="0" relativeHeight="251675648" behindDoc="0" locked="0" layoutInCell="1" allowOverlap="1" wp14:anchorId="6B44CB8B" wp14:editId="3037E56F">
                <wp:simplePos x="0" y="0"/>
                <wp:positionH relativeFrom="column">
                  <wp:posOffset>508986</wp:posOffset>
                </wp:positionH>
                <wp:positionV relativeFrom="paragraph">
                  <wp:posOffset>9497</wp:posOffset>
                </wp:positionV>
                <wp:extent cx="5856051" cy="3221071"/>
                <wp:effectExtent l="0" t="0" r="11430" b="17780"/>
                <wp:wrapNone/>
                <wp:docPr id="86" name="Rectangle: Rounded Corners 86"/>
                <wp:cNvGraphicFramePr/>
                <a:graphic xmlns:a="http://schemas.openxmlformats.org/drawingml/2006/main">
                  <a:graphicData uri="http://schemas.microsoft.com/office/word/2010/wordprocessingShape">
                    <wps:wsp>
                      <wps:cNvSpPr/>
                      <wps:spPr>
                        <a:xfrm>
                          <a:off x="0" y="0"/>
                          <a:ext cx="5856051" cy="3221071"/>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1AB483" w14:textId="4CA078B5" w:rsidR="00FB0F2A" w:rsidRPr="00684E05" w:rsidRDefault="00FB0F2A" w:rsidP="00684E05">
                            <w:pPr>
                              <w:jc w:val="center"/>
                              <w:rPr>
                                <w:rFonts w:ascii="Arial" w:hAnsi="Arial" w:cs="Arial"/>
                                <w:sz w:val="24"/>
                                <w:szCs w:val="24"/>
                              </w:rPr>
                            </w:pPr>
                            <w:r w:rsidRPr="00684E05">
                              <w:rPr>
                                <w:rFonts w:ascii="Arial" w:hAnsi="Arial" w:cs="Arial"/>
                                <w:sz w:val="24"/>
                                <w:szCs w:val="24"/>
                              </w:rPr>
                              <w:t>The IRO has been absolutely brilliant! she has been supportive to not only me but to colleagues who I have talked to when in the office about how to navigate our meetings, reports, and the new system together and has shown great support to me and other colleagues given the current ‘stressors’ we all appear to be experiencing.</w:t>
                            </w:r>
                          </w:p>
                          <w:p w14:paraId="799CC9E8" w14:textId="04EF7942" w:rsidR="00FB0F2A" w:rsidRPr="00684E05" w:rsidRDefault="00FB0F2A" w:rsidP="00684E05">
                            <w:pPr>
                              <w:jc w:val="center"/>
                              <w:rPr>
                                <w:rFonts w:ascii="Arial" w:hAnsi="Arial" w:cs="Arial"/>
                                <w:sz w:val="24"/>
                                <w:szCs w:val="24"/>
                              </w:rPr>
                            </w:pPr>
                            <w:r w:rsidRPr="00684E05">
                              <w:rPr>
                                <w:rFonts w:ascii="Arial" w:hAnsi="Arial" w:cs="Arial"/>
                                <w:sz w:val="24"/>
                                <w:szCs w:val="24"/>
                              </w:rPr>
                              <w:t>The IRO has ensured that our meetings are taking place in timescale, has offered to have teams calls and listen to worries regarding our cases whilst navigating the new system and this has made not only myself but some of my colleagues feel really supported and cared about.</w:t>
                            </w:r>
                          </w:p>
                          <w:p w14:paraId="0EFAB28F" w14:textId="77777777" w:rsidR="00FB0F2A" w:rsidRPr="00684E05" w:rsidRDefault="00FB0F2A" w:rsidP="00684E05">
                            <w:pPr>
                              <w:jc w:val="center"/>
                              <w:rPr>
                                <w:rFonts w:ascii="Arial" w:hAnsi="Arial" w:cs="Arial"/>
                                <w:sz w:val="24"/>
                                <w:szCs w:val="24"/>
                              </w:rPr>
                            </w:pPr>
                            <w:r w:rsidRPr="00684E05">
                              <w:rPr>
                                <w:rFonts w:ascii="Arial" w:hAnsi="Arial" w:cs="Arial"/>
                                <w:sz w:val="24"/>
                                <w:szCs w:val="24"/>
                              </w:rPr>
                              <w:t>Having a supportive and caring Team Manager is great! but having an IRO who is also supportive and caring goes a long way as well.</w:t>
                            </w:r>
                          </w:p>
                          <w:p w14:paraId="2ED99890" w14:textId="77777777" w:rsidR="00FB0F2A" w:rsidRPr="00684E05" w:rsidRDefault="00FB0F2A" w:rsidP="00684E05">
                            <w:pPr>
                              <w:jc w:val="center"/>
                              <w:rPr>
                                <w:rFonts w:ascii="Arial" w:hAnsi="Arial" w:cs="Arial"/>
                                <w:sz w:val="24"/>
                                <w:szCs w:val="24"/>
                              </w:rPr>
                            </w:pPr>
                            <w:r w:rsidRPr="00684E05">
                              <w:rPr>
                                <w:rFonts w:ascii="Arial" w:hAnsi="Arial" w:cs="Arial"/>
                                <w:sz w:val="24"/>
                                <w:szCs w:val="24"/>
                              </w:rPr>
                              <w:t>IRO Name has been removed for confidentiality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4CB8B" id="Rectangle: Rounded Corners 86" o:spid="_x0000_s1027" style="position:absolute;left:0;text-align:left;margin-left:40.1pt;margin-top:.75pt;width:461.1pt;height:25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" fillcolor="#4472c4 [3204]" strokecolor="#09101d [484]" strokeweight="1pt">
                <v:stroke joinstyle="miter"/>
                <v:textbox>
                  <w:txbxContent>
                    <w:p w14:paraId="511AB483" w14:textId="4CA078B5" w:rsidR="00FB0F2A" w:rsidRPr="00684E05" w:rsidRDefault="00FB0F2A" w:rsidP="00684E05">
                      <w:pPr>
                        <w:jc w:val="center"/>
                        <w:rPr>
                          <w:rFonts w:ascii="Arial" w:hAnsi="Arial" w:cs="Arial"/>
                          <w:sz w:val="24"/>
                          <w:szCs w:val="24"/>
                        </w:rPr>
                      </w:pPr>
                      <w:r w:rsidRPr="00684E05">
                        <w:rPr>
                          <w:rFonts w:ascii="Arial" w:hAnsi="Arial" w:cs="Arial"/>
                          <w:sz w:val="24"/>
                          <w:szCs w:val="24"/>
                        </w:rPr>
                        <w:t>The IRO has been absolutely brilliant! she has been supportive to not only me but to colleagues who I have talked to when in the office about how to navigate our meetings, reports, and the new system together and has shown great support to me and other colleagues given the current ‘stressors’ we all appear to be experiencing.</w:t>
                      </w:r>
                    </w:p>
                    <w:p w14:paraId="799CC9E8" w14:textId="04EF7942" w:rsidR="00FB0F2A" w:rsidRPr="00684E05" w:rsidRDefault="00FB0F2A" w:rsidP="00684E05">
                      <w:pPr>
                        <w:jc w:val="center"/>
                        <w:rPr>
                          <w:rFonts w:ascii="Arial" w:hAnsi="Arial" w:cs="Arial"/>
                          <w:sz w:val="24"/>
                          <w:szCs w:val="24"/>
                        </w:rPr>
                      </w:pPr>
                      <w:r w:rsidRPr="00684E05">
                        <w:rPr>
                          <w:rFonts w:ascii="Arial" w:hAnsi="Arial" w:cs="Arial"/>
                          <w:sz w:val="24"/>
                          <w:szCs w:val="24"/>
                        </w:rPr>
                        <w:t>The IRO has ensured that our meetings are taking place in timescale, has offered to have teams calls and listen to worries regarding our cases whilst navigating the new system and this has made not only myself but some of my colleagues feel really supported and cared about.</w:t>
                      </w:r>
                    </w:p>
                    <w:p w14:paraId="0EFAB28F" w14:textId="77777777" w:rsidR="00FB0F2A" w:rsidRPr="00684E05" w:rsidRDefault="00FB0F2A" w:rsidP="00684E05">
                      <w:pPr>
                        <w:jc w:val="center"/>
                        <w:rPr>
                          <w:rFonts w:ascii="Arial" w:hAnsi="Arial" w:cs="Arial"/>
                          <w:sz w:val="24"/>
                          <w:szCs w:val="24"/>
                        </w:rPr>
                      </w:pPr>
                      <w:r w:rsidRPr="00684E05">
                        <w:rPr>
                          <w:rFonts w:ascii="Arial" w:hAnsi="Arial" w:cs="Arial"/>
                          <w:sz w:val="24"/>
                          <w:szCs w:val="24"/>
                        </w:rPr>
                        <w:t>Having a supportive and caring Team Manager is great! but having an IRO who is also supportive and caring goes a long way as well.</w:t>
                      </w:r>
                    </w:p>
                    <w:p w14:paraId="2ED99890" w14:textId="77777777" w:rsidR="00FB0F2A" w:rsidRPr="00684E05" w:rsidRDefault="00FB0F2A" w:rsidP="00684E05">
                      <w:pPr>
                        <w:jc w:val="center"/>
                        <w:rPr>
                          <w:rFonts w:ascii="Arial" w:hAnsi="Arial" w:cs="Arial"/>
                          <w:sz w:val="24"/>
                          <w:szCs w:val="24"/>
                        </w:rPr>
                      </w:pPr>
                      <w:r w:rsidRPr="00684E05">
                        <w:rPr>
                          <w:rFonts w:ascii="Arial" w:hAnsi="Arial" w:cs="Arial"/>
                          <w:sz w:val="24"/>
                          <w:szCs w:val="24"/>
                        </w:rPr>
                        <w:t>IRO Name has been removed for confidentiality</w:t>
                      </w:r>
                    </w:p>
                  </w:txbxContent>
                </v:textbox>
              </v:roundrect>
            </w:pict>
          </mc:Fallback>
        </mc:AlternateContent>
      </w:r>
    </w:p>
    <w:p w14:paraId="7BD4B357" w14:textId="77777777" w:rsidR="00FB0F2A" w:rsidRPr="00842011" w:rsidRDefault="00FB0F2A" w:rsidP="00FB0F2A">
      <w:pPr>
        <w:spacing w:after="120" w:line="288" w:lineRule="auto"/>
        <w:ind w:left="720" w:hanging="720"/>
        <w:rPr>
          <w:rFonts w:ascii="Poppins" w:hAnsi="Poppins" w:cs="Poppins"/>
        </w:rPr>
      </w:pPr>
    </w:p>
    <w:p w14:paraId="29F11082" w14:textId="77777777" w:rsidR="00FB0F2A" w:rsidRPr="00842011" w:rsidRDefault="00FB0F2A" w:rsidP="00FB0F2A">
      <w:pPr>
        <w:spacing w:after="120" w:line="288" w:lineRule="auto"/>
        <w:ind w:left="720" w:hanging="720"/>
        <w:rPr>
          <w:rFonts w:ascii="Poppins" w:hAnsi="Poppins" w:cs="Poppins"/>
        </w:rPr>
      </w:pPr>
    </w:p>
    <w:p w14:paraId="20132777" w14:textId="77777777" w:rsidR="00FB0F2A" w:rsidRPr="00842011" w:rsidRDefault="00FB0F2A" w:rsidP="00FB0F2A">
      <w:pPr>
        <w:spacing w:after="120" w:line="288" w:lineRule="auto"/>
        <w:ind w:left="720" w:hanging="720"/>
        <w:rPr>
          <w:rFonts w:ascii="Poppins" w:hAnsi="Poppins" w:cs="Poppins"/>
        </w:rPr>
      </w:pPr>
    </w:p>
    <w:p w14:paraId="19DDCAB6" w14:textId="77777777" w:rsidR="00FB0F2A" w:rsidRPr="00842011" w:rsidRDefault="00FB0F2A" w:rsidP="00FB0F2A">
      <w:pPr>
        <w:spacing w:after="120" w:line="288" w:lineRule="auto"/>
        <w:ind w:left="720" w:hanging="720"/>
        <w:rPr>
          <w:rFonts w:ascii="Poppins" w:hAnsi="Poppins" w:cs="Poppins"/>
        </w:rPr>
      </w:pPr>
    </w:p>
    <w:p w14:paraId="6CB670B8" w14:textId="77777777" w:rsidR="00FB0F2A" w:rsidRPr="00842011" w:rsidRDefault="00FB0F2A" w:rsidP="00FB0F2A">
      <w:pPr>
        <w:spacing w:after="120" w:line="288" w:lineRule="auto"/>
        <w:ind w:left="720" w:hanging="720"/>
        <w:rPr>
          <w:rFonts w:ascii="Poppins" w:hAnsi="Poppins" w:cs="Poppins"/>
        </w:rPr>
      </w:pPr>
    </w:p>
    <w:p w14:paraId="2E0F436C" w14:textId="77777777" w:rsidR="00FB0F2A" w:rsidRPr="00842011" w:rsidRDefault="00FB0F2A" w:rsidP="00FB0F2A">
      <w:pPr>
        <w:spacing w:after="120" w:line="288" w:lineRule="auto"/>
        <w:ind w:left="720" w:hanging="720"/>
        <w:rPr>
          <w:rFonts w:ascii="Poppins" w:hAnsi="Poppins" w:cs="Poppins"/>
        </w:rPr>
      </w:pPr>
    </w:p>
    <w:p w14:paraId="1A9A5463" w14:textId="77777777" w:rsidR="00FB0F2A" w:rsidRPr="00842011" w:rsidRDefault="00FB0F2A" w:rsidP="00FB0F2A">
      <w:pPr>
        <w:spacing w:after="120" w:line="288" w:lineRule="auto"/>
        <w:ind w:left="720" w:hanging="720"/>
        <w:rPr>
          <w:rFonts w:ascii="Poppins" w:hAnsi="Poppins" w:cs="Poppins"/>
        </w:rPr>
      </w:pPr>
    </w:p>
    <w:p w14:paraId="2DA41EC0" w14:textId="77777777" w:rsidR="00FB0F2A" w:rsidRPr="00842011" w:rsidRDefault="00FB0F2A" w:rsidP="00FB0F2A">
      <w:pPr>
        <w:spacing w:after="120" w:line="288" w:lineRule="auto"/>
        <w:ind w:left="720" w:hanging="720"/>
        <w:rPr>
          <w:rFonts w:ascii="Poppins" w:hAnsi="Poppins" w:cs="Poppins"/>
        </w:rPr>
      </w:pPr>
    </w:p>
    <w:p w14:paraId="0C3C7BDA" w14:textId="77777777" w:rsidR="00FB0F2A" w:rsidRPr="00842011" w:rsidRDefault="00FB0F2A" w:rsidP="00FB0F2A">
      <w:pPr>
        <w:spacing w:after="120" w:line="288" w:lineRule="auto"/>
        <w:ind w:left="720" w:hanging="720"/>
        <w:rPr>
          <w:rFonts w:ascii="Poppins" w:hAnsi="Poppins" w:cs="Poppins"/>
        </w:rPr>
      </w:pPr>
    </w:p>
    <w:p w14:paraId="07681458" w14:textId="77777777" w:rsidR="00FB0F2A" w:rsidRPr="00842011" w:rsidRDefault="00FB0F2A" w:rsidP="00FB0F2A">
      <w:pPr>
        <w:spacing w:after="120" w:line="288" w:lineRule="auto"/>
        <w:ind w:left="720" w:hanging="720"/>
        <w:rPr>
          <w:rFonts w:ascii="Poppins" w:hAnsi="Poppins" w:cs="Poppins"/>
        </w:rPr>
      </w:pPr>
    </w:p>
    <w:p w14:paraId="402FC202" w14:textId="77777777" w:rsidR="00FB0F2A" w:rsidRPr="00842011" w:rsidRDefault="00FB0F2A" w:rsidP="00FB0F2A">
      <w:pPr>
        <w:spacing w:after="120" w:line="288" w:lineRule="auto"/>
        <w:ind w:left="720" w:hanging="720"/>
        <w:rPr>
          <w:rFonts w:ascii="Poppins" w:hAnsi="Poppins" w:cs="Poppins"/>
        </w:rPr>
      </w:pPr>
      <w:r w:rsidRPr="00842011">
        <w:rPr>
          <w:rFonts w:ascii="Poppins" w:hAnsi="Poppins" w:cs="Poppins"/>
          <w:noProof/>
        </w:rPr>
        <w:lastRenderedPageBreak/>
        <mc:AlternateContent>
          <mc:Choice Requires="wps">
            <w:drawing>
              <wp:inline distT="0" distB="0" distL="0" distR="0" wp14:anchorId="7405892F" wp14:editId="5A558943">
                <wp:extent cx="5856051" cy="1314450"/>
                <wp:effectExtent l="0" t="0" r="11430" b="19050"/>
                <wp:docPr id="87" name="Rectangle: Rounded Corners 87"/>
                <wp:cNvGraphicFramePr/>
                <a:graphic xmlns:a="http://schemas.openxmlformats.org/drawingml/2006/main">
                  <a:graphicData uri="http://schemas.microsoft.com/office/word/2010/wordprocessingShape">
                    <wps:wsp>
                      <wps:cNvSpPr/>
                      <wps:spPr>
                        <a:xfrm>
                          <a:off x="0" y="0"/>
                          <a:ext cx="5856051" cy="1314450"/>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6CBE96DD" w14:textId="77777777" w:rsidR="00FB0F2A" w:rsidRPr="00684E05" w:rsidRDefault="00FB0F2A" w:rsidP="00684E05">
                            <w:pPr>
                              <w:jc w:val="center"/>
                              <w:rPr>
                                <w:rFonts w:ascii="Arial" w:hAnsi="Arial" w:cs="Arial"/>
                                <w:sz w:val="24"/>
                                <w:szCs w:val="24"/>
                              </w:rPr>
                            </w:pPr>
                            <w:r w:rsidRPr="00684E05">
                              <w:rPr>
                                <w:rFonts w:ascii="Arial" w:hAnsi="Arial" w:cs="Arial"/>
                                <w:sz w:val="24"/>
                                <w:szCs w:val="24"/>
                              </w:rPr>
                              <w:t>The IRO chairing the Conference dealt with a very volatile parent incredibly well, managing the issues in a very sensitive way</w:t>
                            </w:r>
                          </w:p>
                          <w:p w14:paraId="66AE9238" w14:textId="77777777" w:rsidR="00FB0F2A" w:rsidRPr="00684E05" w:rsidRDefault="00FB0F2A" w:rsidP="00684E05">
                            <w:pPr>
                              <w:jc w:val="center"/>
                              <w:rPr>
                                <w:rFonts w:ascii="Arial" w:hAnsi="Arial" w:cs="Arial"/>
                                <w:sz w:val="24"/>
                                <w:szCs w:val="24"/>
                              </w:rPr>
                            </w:pPr>
                          </w:p>
                          <w:p w14:paraId="522C6AF3" w14:textId="77777777" w:rsidR="00FB0F2A" w:rsidRPr="00684E05" w:rsidRDefault="00FB0F2A" w:rsidP="00684E05">
                            <w:pPr>
                              <w:jc w:val="center"/>
                              <w:rPr>
                                <w:rFonts w:ascii="Arial" w:hAnsi="Arial" w:cs="Arial"/>
                                <w:sz w:val="24"/>
                                <w:szCs w:val="24"/>
                              </w:rPr>
                            </w:pPr>
                            <w:r w:rsidRPr="00684E05">
                              <w:rPr>
                                <w:rFonts w:ascii="Arial" w:hAnsi="Arial" w:cs="Arial"/>
                                <w:sz w:val="24"/>
                                <w:szCs w:val="24"/>
                              </w:rPr>
                              <w:t>IRO Name has been removed for confidentiality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405892F" id="Rectangle: Rounded Corners 87" o:spid="_x0000_s1028" style="width:461.1pt;height:1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" fillcolor="#4472c4 [3204]" strokecolor="#09101d [484]" strokeweight="1pt">
                <v:stroke joinstyle="miter"/>
                <v:textbox>
                  <w:txbxContent>
                    <w:p w14:paraId="6CBE96DD" w14:textId="77777777" w:rsidR="00FB0F2A" w:rsidRPr="00684E05" w:rsidRDefault="00FB0F2A" w:rsidP="00684E05">
                      <w:pPr>
                        <w:jc w:val="center"/>
                        <w:rPr>
                          <w:rFonts w:ascii="Arial" w:hAnsi="Arial" w:cs="Arial"/>
                          <w:sz w:val="24"/>
                          <w:szCs w:val="24"/>
                        </w:rPr>
                      </w:pPr>
                      <w:r w:rsidRPr="00684E05">
                        <w:rPr>
                          <w:rFonts w:ascii="Arial" w:hAnsi="Arial" w:cs="Arial"/>
                          <w:sz w:val="24"/>
                          <w:szCs w:val="24"/>
                        </w:rPr>
                        <w:t>The IRO chairing the Conference dealt with a very volatile parent incredibly well, managing the issues in a very sensitive way</w:t>
                      </w:r>
                    </w:p>
                    <w:p w14:paraId="66AE9238" w14:textId="77777777" w:rsidR="00FB0F2A" w:rsidRPr="00684E05" w:rsidRDefault="00FB0F2A" w:rsidP="00684E05">
                      <w:pPr>
                        <w:jc w:val="center"/>
                        <w:rPr>
                          <w:rFonts w:ascii="Arial" w:hAnsi="Arial" w:cs="Arial"/>
                          <w:sz w:val="24"/>
                          <w:szCs w:val="24"/>
                        </w:rPr>
                      </w:pPr>
                    </w:p>
                    <w:p w14:paraId="522C6AF3" w14:textId="77777777" w:rsidR="00FB0F2A" w:rsidRPr="00684E05" w:rsidRDefault="00FB0F2A" w:rsidP="00684E05">
                      <w:pPr>
                        <w:jc w:val="center"/>
                        <w:rPr>
                          <w:rFonts w:ascii="Arial" w:hAnsi="Arial" w:cs="Arial"/>
                          <w:sz w:val="24"/>
                          <w:szCs w:val="24"/>
                        </w:rPr>
                      </w:pPr>
                      <w:r w:rsidRPr="00684E05">
                        <w:rPr>
                          <w:rFonts w:ascii="Arial" w:hAnsi="Arial" w:cs="Arial"/>
                          <w:sz w:val="24"/>
                          <w:szCs w:val="24"/>
                        </w:rPr>
                        <w:t>IRO Name has been removed for confidentiality</w:t>
                      </w:r>
                    </w:p>
                  </w:txbxContent>
                </v:textbox>
                <w10:anchorlock/>
              </v:roundrect>
            </w:pict>
          </mc:Fallback>
        </mc:AlternateContent>
      </w:r>
    </w:p>
    <w:p w14:paraId="6D4A3467" w14:textId="77777777" w:rsidR="00FB0F2A" w:rsidRPr="00842011" w:rsidRDefault="00FB0F2A" w:rsidP="00FB0F2A">
      <w:pPr>
        <w:spacing w:after="120" w:line="288" w:lineRule="auto"/>
        <w:ind w:left="720" w:hanging="720"/>
        <w:rPr>
          <w:rFonts w:ascii="Poppins" w:hAnsi="Poppins" w:cs="Poppins"/>
          <w:sz w:val="24"/>
          <w:szCs w:val="24"/>
        </w:rPr>
      </w:pPr>
      <w:r w:rsidRPr="00842011">
        <w:rPr>
          <w:rFonts w:ascii="Poppins" w:hAnsi="Poppins" w:cs="Poppins"/>
        </w:rPr>
        <w:t>4.15</w:t>
      </w:r>
      <w:r w:rsidRPr="00842011">
        <w:rPr>
          <w:rFonts w:ascii="Poppins" w:hAnsi="Poppins" w:cs="Poppins"/>
        </w:rPr>
        <w:tab/>
      </w:r>
      <w:r w:rsidRPr="00842011">
        <w:rPr>
          <w:rFonts w:ascii="Poppins" w:hAnsi="Poppins" w:cs="Poppins"/>
          <w:sz w:val="24"/>
          <w:szCs w:val="24"/>
        </w:rPr>
        <w:t>A further 4 IROs took part in training organised on a regional basis and delivered through Edgehill University. In total 16 IROs from Newcastle have completed this training. This training provides a detailed insight into research regarding the impact of the IRO role, and how this can be maximised within local practice and procedures. It also provides a refresher on key statutory responsibilities and requirements.</w:t>
      </w:r>
    </w:p>
    <w:p w14:paraId="52C94A54" w14:textId="77777777" w:rsidR="00FB0F2A" w:rsidRPr="00842011" w:rsidRDefault="00FB0F2A" w:rsidP="00FB0F2A">
      <w:pPr>
        <w:spacing w:after="120" w:line="288" w:lineRule="auto"/>
        <w:ind w:left="720" w:hanging="720"/>
        <w:rPr>
          <w:rFonts w:ascii="Poppins" w:hAnsi="Poppins" w:cs="Poppins"/>
          <w:sz w:val="24"/>
          <w:szCs w:val="24"/>
        </w:rPr>
      </w:pPr>
      <w:r w:rsidRPr="00842011">
        <w:rPr>
          <w:rFonts w:ascii="Poppins" w:hAnsi="Poppins" w:cs="Poppins"/>
          <w:sz w:val="24"/>
          <w:szCs w:val="24"/>
        </w:rPr>
        <w:t xml:space="preserve">4.16 </w:t>
      </w:r>
      <w:r w:rsidRPr="00842011">
        <w:rPr>
          <w:rFonts w:ascii="Poppins" w:hAnsi="Poppins" w:cs="Poppins"/>
          <w:sz w:val="24"/>
          <w:szCs w:val="24"/>
        </w:rPr>
        <w:tab/>
        <w:t>During the year IRO Group Supervision was held monthly and was used to upskill IROs and provide the opportunity to reflect on local and national practice and learning from reviews, audits, and research.   Sessions included the following:</w:t>
      </w:r>
    </w:p>
    <w:p w14:paraId="0F355C8C" w14:textId="77777777" w:rsidR="00FB0F2A" w:rsidRPr="00842011" w:rsidRDefault="00FB0F2A" w:rsidP="00FB0F2A">
      <w:pPr>
        <w:pStyle w:val="ListParagraph"/>
        <w:numPr>
          <w:ilvl w:val="0"/>
          <w:numId w:val="4"/>
        </w:numPr>
        <w:spacing w:after="120" w:line="288" w:lineRule="auto"/>
        <w:rPr>
          <w:rFonts w:ascii="Poppins" w:eastAsia="Arial" w:hAnsi="Poppins" w:cs="Poppins"/>
        </w:rPr>
      </w:pPr>
      <w:r w:rsidRPr="00842011">
        <w:rPr>
          <w:rFonts w:ascii="Poppins" w:eastAsia="Arial" w:hAnsi="Poppins" w:cs="Poppins"/>
        </w:rPr>
        <w:t>Learning from initial findings from local learning reviews, including actions taken to safeguard babies facing risk within the home and teenagers affected by risk outside the home.</w:t>
      </w:r>
    </w:p>
    <w:p w14:paraId="0D2C2D25" w14:textId="77777777" w:rsidR="00FB0F2A" w:rsidRPr="00842011" w:rsidRDefault="00FB0F2A" w:rsidP="00FB0F2A">
      <w:pPr>
        <w:pStyle w:val="ListParagraph"/>
        <w:numPr>
          <w:ilvl w:val="0"/>
          <w:numId w:val="4"/>
        </w:numPr>
        <w:spacing w:after="120" w:line="288" w:lineRule="auto"/>
        <w:rPr>
          <w:rFonts w:ascii="Poppins" w:eastAsia="Arial" w:hAnsi="Poppins" w:cs="Poppins"/>
        </w:rPr>
      </w:pPr>
      <w:r w:rsidRPr="00842011">
        <w:rPr>
          <w:rFonts w:ascii="Poppins" w:eastAsia="Arial" w:hAnsi="Poppins" w:cs="Poppins"/>
        </w:rPr>
        <w:t>Exploring progress with the Risk Outside the Home (ROTH) pilot, and how children experiencing ROTH should be supported. This also allowed for further exploration of contextual safeguarding including the challenges and potential barriers to protecting children from exploitation and the importance of disruption activity.</w:t>
      </w:r>
    </w:p>
    <w:p w14:paraId="72CCA673" w14:textId="77777777" w:rsidR="00FB0F2A" w:rsidRPr="00842011" w:rsidRDefault="00FB0F2A" w:rsidP="00FB0F2A">
      <w:pPr>
        <w:pStyle w:val="ListParagraph"/>
        <w:numPr>
          <w:ilvl w:val="0"/>
          <w:numId w:val="4"/>
        </w:numPr>
        <w:spacing w:after="120" w:line="288" w:lineRule="auto"/>
        <w:rPr>
          <w:rFonts w:ascii="Poppins" w:hAnsi="Poppins" w:cs="Poppins"/>
        </w:rPr>
      </w:pPr>
      <w:r w:rsidRPr="00842011">
        <w:rPr>
          <w:rFonts w:ascii="Poppins" w:eastAsia="Arial" w:hAnsi="Poppins" w:cs="Poppins"/>
        </w:rPr>
        <w:t>The use of Family Group Conferences for children with protection plans and the use of family network meetings.</w:t>
      </w:r>
    </w:p>
    <w:p w14:paraId="301A8AF4" w14:textId="77777777" w:rsidR="00FB0F2A" w:rsidRPr="00842011" w:rsidRDefault="00FB0F2A" w:rsidP="00FB0F2A">
      <w:pPr>
        <w:pStyle w:val="ListParagraph"/>
        <w:numPr>
          <w:ilvl w:val="0"/>
          <w:numId w:val="4"/>
        </w:numPr>
        <w:spacing w:after="120" w:line="288" w:lineRule="auto"/>
        <w:rPr>
          <w:rFonts w:ascii="Poppins" w:eastAsia="Arial" w:hAnsi="Poppins" w:cs="Poppins"/>
        </w:rPr>
      </w:pPr>
      <w:r w:rsidRPr="00842011">
        <w:rPr>
          <w:rFonts w:ascii="Poppins" w:eastAsia="Arial" w:hAnsi="Poppins" w:cs="Poppins"/>
        </w:rPr>
        <w:t>Audit findings regarding IRO practice, participation in CIC Reviews, second and subsequent protection plans and decision making in child protection</w:t>
      </w:r>
      <w:r w:rsidRPr="00842011">
        <w:rPr>
          <w:rFonts w:ascii="Poppins" w:hAnsi="Poppins" w:cs="Poppins"/>
        </w:rPr>
        <w:tab/>
        <w:t xml:space="preserve">, </w:t>
      </w:r>
      <w:r w:rsidRPr="00842011">
        <w:rPr>
          <w:rFonts w:ascii="Poppins" w:eastAsia="Arial" w:hAnsi="Poppins" w:cs="Poppins"/>
        </w:rPr>
        <w:t>following an increase in the CP population in late 2023. This work is discussed in more detail below.</w:t>
      </w:r>
      <w:bookmarkStart w:id="17" w:name="_Toc1684109191"/>
    </w:p>
    <w:p w14:paraId="0551922E" w14:textId="77777777" w:rsidR="00FB0F2A" w:rsidRPr="00842011" w:rsidRDefault="00FB0F2A" w:rsidP="00FB0F2A">
      <w:pPr>
        <w:pStyle w:val="Heading3"/>
        <w:spacing w:after="120"/>
        <w:rPr>
          <w:rFonts w:ascii="Poppins" w:hAnsi="Poppins" w:cs="Poppins"/>
          <w:b/>
          <w:bCs/>
          <w:color w:val="auto"/>
        </w:rPr>
      </w:pPr>
    </w:p>
    <w:p w14:paraId="25619287" w14:textId="77777777" w:rsidR="00FB0F2A" w:rsidRPr="00842011" w:rsidRDefault="00FB0F2A" w:rsidP="00FB0F2A">
      <w:pPr>
        <w:pStyle w:val="Heading3"/>
        <w:spacing w:after="120"/>
        <w:rPr>
          <w:rFonts w:ascii="Poppins" w:hAnsi="Poppins" w:cs="Poppins"/>
          <w:b/>
          <w:bCs/>
          <w:color w:val="auto"/>
        </w:rPr>
      </w:pPr>
      <w:bookmarkStart w:id="18" w:name="_Toc182574381"/>
      <w:r w:rsidRPr="00842011">
        <w:rPr>
          <w:rFonts w:ascii="Poppins" w:hAnsi="Poppins" w:cs="Poppins"/>
          <w:b/>
          <w:bCs/>
          <w:color w:val="auto"/>
        </w:rPr>
        <w:t>Priority 3 – Practice and Systems</w:t>
      </w:r>
      <w:bookmarkEnd w:id="17"/>
      <w:bookmarkEnd w:id="18"/>
    </w:p>
    <w:p w14:paraId="2B3F1824" w14:textId="77777777" w:rsidR="00FB0F2A" w:rsidRPr="00842011" w:rsidRDefault="00FB0F2A" w:rsidP="00FB0F2A">
      <w:pPr>
        <w:pStyle w:val="ListParagraph"/>
        <w:spacing w:after="120" w:line="288" w:lineRule="auto"/>
        <w:rPr>
          <w:rFonts w:ascii="Poppins" w:hAnsi="Poppins" w:cs="Poppins"/>
          <w:i/>
          <w:iCs/>
        </w:rPr>
      </w:pPr>
      <w:r w:rsidRPr="00842011">
        <w:rPr>
          <w:rFonts w:ascii="Poppins" w:hAnsi="Poppins" w:cs="Poppins"/>
          <w:i/>
          <w:iCs/>
        </w:rPr>
        <w:t xml:space="preserve">Outcome - Safeguarding </w:t>
      </w:r>
      <w:bookmarkStart w:id="19" w:name="_Int_eYQKsOp1"/>
      <w:r w:rsidRPr="00842011">
        <w:rPr>
          <w:rFonts w:ascii="Poppins" w:hAnsi="Poppins" w:cs="Poppins"/>
          <w:i/>
          <w:iCs/>
        </w:rPr>
        <w:t>children</w:t>
      </w:r>
      <w:bookmarkEnd w:id="19"/>
      <w:r w:rsidRPr="00842011">
        <w:rPr>
          <w:rFonts w:ascii="Poppins" w:hAnsi="Poppins" w:cs="Poppins"/>
          <w:i/>
          <w:iCs/>
        </w:rPr>
        <w:t xml:space="preserve"> procedures and accompanying information reflect up to date processes, internal arrangements, and best practice to improve outcomes for our children.</w:t>
      </w:r>
    </w:p>
    <w:p w14:paraId="2E8DE16A" w14:textId="77777777" w:rsidR="00FB0F2A" w:rsidRPr="00842011" w:rsidRDefault="00FB0F2A" w:rsidP="00FB0F2A">
      <w:pPr>
        <w:spacing w:after="120" w:line="288" w:lineRule="auto"/>
        <w:ind w:left="720" w:hanging="720"/>
        <w:rPr>
          <w:rFonts w:ascii="Poppins" w:hAnsi="Poppins" w:cs="Poppins"/>
          <w:sz w:val="24"/>
          <w:szCs w:val="24"/>
        </w:rPr>
      </w:pPr>
      <w:r w:rsidRPr="00842011">
        <w:rPr>
          <w:rFonts w:ascii="Poppins" w:hAnsi="Poppins" w:cs="Poppins"/>
          <w:sz w:val="24"/>
          <w:szCs w:val="24"/>
        </w:rPr>
        <w:t>4.17</w:t>
      </w:r>
      <w:r w:rsidRPr="00842011">
        <w:rPr>
          <w:rFonts w:ascii="Poppins" w:hAnsi="Poppins" w:cs="Poppins"/>
          <w:sz w:val="24"/>
          <w:szCs w:val="24"/>
        </w:rPr>
        <w:tab/>
        <w:t xml:space="preserve">A significant improvement plan in respect of Foster Carer Reviews was led by the IRO Service from February 2023.  At this time 2 dedicated Foster Carer IROs were appointed, and a new compliance form was established from July 2023.  Data from this period </w:t>
      </w:r>
    </w:p>
    <w:p w14:paraId="140D6C2A" w14:textId="77777777" w:rsidR="00FB0F2A" w:rsidRPr="00842011" w:rsidRDefault="00FB0F2A" w:rsidP="00FB0F2A">
      <w:pPr>
        <w:spacing w:after="120" w:line="288" w:lineRule="auto"/>
        <w:ind w:left="720" w:hanging="720"/>
        <w:rPr>
          <w:rFonts w:ascii="Poppins" w:hAnsi="Poppins" w:cs="Poppins"/>
          <w:sz w:val="24"/>
          <w:szCs w:val="24"/>
        </w:rPr>
      </w:pPr>
    </w:p>
    <w:p w14:paraId="7CFDBBFE" w14:textId="77777777" w:rsidR="00FB0F2A" w:rsidRPr="00842011" w:rsidRDefault="00FB0F2A" w:rsidP="00FB0F2A">
      <w:pPr>
        <w:spacing w:after="120" w:line="288" w:lineRule="auto"/>
        <w:ind w:left="720"/>
        <w:rPr>
          <w:rFonts w:ascii="Poppins" w:hAnsi="Poppins" w:cs="Poppins"/>
          <w:sz w:val="24"/>
          <w:szCs w:val="24"/>
        </w:rPr>
      </w:pPr>
      <w:r w:rsidRPr="00842011">
        <w:rPr>
          <w:rFonts w:ascii="Poppins" w:hAnsi="Poppins" w:cs="Poppins"/>
          <w:sz w:val="24"/>
          <w:szCs w:val="24"/>
        </w:rPr>
        <w:t>highlighted challenges with some areas of the process and procedure, particularly around reports from placing social workers and the views of our children in foster care.  Further information about the FCR process for 2023-2024 is contained in Section 9 of this report.</w:t>
      </w:r>
    </w:p>
    <w:p w14:paraId="2D21FEA7" w14:textId="77777777" w:rsidR="00FB0F2A" w:rsidRPr="00842011" w:rsidRDefault="00FB0F2A" w:rsidP="00FB0F2A">
      <w:pPr>
        <w:spacing w:after="120" w:line="288" w:lineRule="auto"/>
        <w:ind w:left="720" w:hanging="720"/>
        <w:rPr>
          <w:rFonts w:ascii="Poppins" w:hAnsi="Poppins" w:cs="Poppins"/>
          <w:sz w:val="24"/>
          <w:szCs w:val="24"/>
        </w:rPr>
      </w:pPr>
      <w:r w:rsidRPr="00842011">
        <w:rPr>
          <w:rFonts w:ascii="Poppins" w:hAnsi="Poppins" w:cs="Poppins"/>
          <w:sz w:val="24"/>
          <w:szCs w:val="24"/>
        </w:rPr>
        <w:t xml:space="preserve">4.18 </w:t>
      </w:r>
      <w:r w:rsidRPr="00842011">
        <w:rPr>
          <w:rFonts w:ascii="Poppins" w:hAnsi="Poppins" w:cs="Poppins"/>
          <w:sz w:val="24"/>
          <w:szCs w:val="24"/>
        </w:rPr>
        <w:tab/>
        <w:t xml:space="preserve">In May 2023 CSSU began and led a pilot exercise to ensure child protection conferencing and planning better met the needs of children experiencing risk outside the home (ROTH). Newcastle’s approach had always been to provide a child protection response for all children facing risk of significant harm. However, the child protection system nationally, had been developed primarily to respond to risk in the home. Findings from audit and staff consultation identified that staff felt the standard child protection process was not delivering sufficient safety within the child’s timescale. Children’s Social Care began to research national best practice in this area and identified a model from Wiltshire that had proved successful. </w:t>
      </w:r>
    </w:p>
    <w:p w14:paraId="0C331E6B" w14:textId="77777777" w:rsidR="00FB0F2A" w:rsidRPr="00842011" w:rsidRDefault="00FB0F2A" w:rsidP="00FB0F2A">
      <w:pPr>
        <w:spacing w:after="120" w:line="288" w:lineRule="auto"/>
        <w:ind w:left="720" w:hanging="720"/>
        <w:rPr>
          <w:rFonts w:ascii="Poppins" w:hAnsi="Poppins" w:cs="Poppins"/>
          <w:sz w:val="24"/>
          <w:szCs w:val="24"/>
        </w:rPr>
      </w:pPr>
      <w:r w:rsidRPr="00842011">
        <w:rPr>
          <w:rFonts w:ascii="Poppins" w:hAnsi="Poppins" w:cs="Poppins"/>
          <w:sz w:val="24"/>
          <w:szCs w:val="24"/>
        </w:rPr>
        <w:t>4.19</w:t>
      </w:r>
      <w:r w:rsidRPr="00842011">
        <w:rPr>
          <w:rFonts w:ascii="Poppins" w:hAnsi="Poppins" w:cs="Poppins"/>
          <w:sz w:val="24"/>
          <w:szCs w:val="24"/>
        </w:rPr>
        <w:tab/>
        <w:t>The Wiltshire model can be used to address risk to individuals, groups of children and even larger numbers of children who face risk in a shared context. In Newcastle, we began to use the model to address individual risk, with the aim of expanding this as local knowledge and skills grow. The model replicates the established child protection system, which has worked well for intra-</w:t>
      </w:r>
      <w:r w:rsidRPr="00842011">
        <w:rPr>
          <w:rFonts w:ascii="Poppins" w:hAnsi="Poppins" w:cs="Poppins"/>
          <w:sz w:val="24"/>
          <w:szCs w:val="24"/>
        </w:rPr>
        <w:lastRenderedPageBreak/>
        <w:t>familiar harm. The model simply adapts the process to create a focus on ROTH, working differently with parents as safeguarding partners and seeking a different response from agencies. Once agencies begin to focus on the risk as being outside the home, it creates the space to think about how this type of risk should be managed. It allows agencies and families to think about what will make a difference, what will achieve safety and what safety looks like in this context.</w:t>
      </w:r>
    </w:p>
    <w:p w14:paraId="13CD908A" w14:textId="77777777" w:rsidR="00EC2E06" w:rsidRPr="00842011" w:rsidRDefault="00FB0F2A" w:rsidP="00FB0F2A">
      <w:pPr>
        <w:spacing w:after="120" w:line="288" w:lineRule="auto"/>
        <w:ind w:left="720" w:hanging="720"/>
        <w:rPr>
          <w:rFonts w:ascii="Poppins" w:hAnsi="Poppins" w:cs="Poppins"/>
          <w:sz w:val="24"/>
          <w:szCs w:val="24"/>
        </w:rPr>
      </w:pPr>
      <w:r w:rsidRPr="00842011">
        <w:rPr>
          <w:rFonts w:ascii="Poppins" w:hAnsi="Poppins" w:cs="Poppins"/>
          <w:sz w:val="24"/>
          <w:szCs w:val="24"/>
        </w:rPr>
        <w:t>4.20</w:t>
      </w:r>
      <w:r w:rsidRPr="00842011">
        <w:rPr>
          <w:rFonts w:ascii="Poppins" w:hAnsi="Poppins" w:cs="Poppins"/>
          <w:sz w:val="24"/>
          <w:szCs w:val="24"/>
        </w:rPr>
        <w:tab/>
        <w:t xml:space="preserve">The pilot continued throughout the year and a final review was held in May 2024. This will be captured in the 2024-25 Annual report. But it has been clear from the pilot that the main aims of the pilot have been achieved. We have managed to adapt our approach, so it works better for all children. It is anticipated that the approach will be embedded as a core procedure in late 2024. The table below comes from a survey of practitioners </w:t>
      </w:r>
      <w:r w:rsidR="00EC2E06" w:rsidRPr="00842011">
        <w:rPr>
          <w:rFonts w:ascii="Poppins" w:hAnsi="Poppins" w:cs="Poppins"/>
          <w:sz w:val="24"/>
          <w:szCs w:val="24"/>
        </w:rPr>
        <w:t>u</w:t>
      </w:r>
      <w:r w:rsidRPr="00842011">
        <w:rPr>
          <w:rFonts w:ascii="Poppins" w:hAnsi="Poppins" w:cs="Poppins"/>
          <w:sz w:val="24"/>
          <w:szCs w:val="24"/>
        </w:rPr>
        <w:t xml:space="preserve">ndertaken in December 2023.  </w:t>
      </w:r>
    </w:p>
    <w:p w14:paraId="2022A8DE" w14:textId="64C92642" w:rsidR="00FB0F2A" w:rsidRPr="00842011" w:rsidRDefault="00FB0F2A" w:rsidP="00EC2E06">
      <w:pPr>
        <w:spacing w:after="120" w:line="288" w:lineRule="auto"/>
        <w:ind w:left="720" w:hanging="720"/>
        <w:jc w:val="right"/>
        <w:rPr>
          <w:rFonts w:ascii="Poppins" w:hAnsi="Poppins" w:cs="Poppins"/>
          <w:noProof/>
          <w:sz w:val="24"/>
          <w:szCs w:val="24"/>
        </w:rPr>
      </w:pPr>
      <w:r w:rsidRPr="00842011">
        <w:rPr>
          <w:rFonts w:ascii="Poppins" w:hAnsi="Poppins" w:cs="Poppins"/>
          <w:noProof/>
          <w:sz w:val="24"/>
          <w:szCs w:val="24"/>
        </w:rPr>
        <w:drawing>
          <wp:inline distT="0" distB="0" distL="0" distR="0" wp14:anchorId="509EA431" wp14:editId="06BD4537">
            <wp:extent cx="5862805" cy="1412215"/>
            <wp:effectExtent l="76200" t="76200" r="138430" b="131445"/>
            <wp:docPr id="1949999237" name="Picture 194999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160031" cy="1483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B516C0" w14:textId="77777777" w:rsidR="00FB0F2A" w:rsidRPr="00842011" w:rsidRDefault="00FB0F2A" w:rsidP="00FB0F2A">
      <w:pPr>
        <w:spacing w:after="120" w:line="288" w:lineRule="auto"/>
        <w:ind w:left="720"/>
        <w:rPr>
          <w:rFonts w:ascii="Poppins" w:hAnsi="Poppins" w:cs="Poppins"/>
          <w:sz w:val="24"/>
          <w:szCs w:val="24"/>
        </w:rPr>
      </w:pPr>
    </w:p>
    <w:p w14:paraId="1FFA30FB" w14:textId="77777777" w:rsidR="00FB0F2A" w:rsidRPr="00842011" w:rsidRDefault="00FB0F2A" w:rsidP="00FB0F2A">
      <w:pPr>
        <w:spacing w:after="120" w:line="288" w:lineRule="auto"/>
        <w:ind w:left="720"/>
        <w:rPr>
          <w:rFonts w:ascii="Poppins" w:hAnsi="Poppins" w:cs="Poppins"/>
          <w:noProof/>
          <w:sz w:val="24"/>
          <w:szCs w:val="24"/>
        </w:rPr>
      </w:pPr>
      <w:r w:rsidRPr="00842011">
        <w:rPr>
          <w:rFonts w:ascii="Poppins" w:hAnsi="Poppins" w:cs="Poppins"/>
          <w:sz w:val="24"/>
          <w:szCs w:val="24"/>
        </w:rPr>
        <w:t>The practitioners were asked to “Please provide a rating for the value / impact of the pilot” - 71% rated the pilot as either a 4 or a 5, indicating a positive view of the pilot. The pilot had proved successful in strengthening how we work with children and parents and in identifying risk. It did identify a need for further work on disruption planning.</w:t>
      </w:r>
    </w:p>
    <w:p w14:paraId="5C35D989" w14:textId="77777777" w:rsidR="00FB0F2A" w:rsidRPr="00842011" w:rsidRDefault="00FB0F2A" w:rsidP="00FB0F2A">
      <w:pPr>
        <w:spacing w:after="120" w:line="288" w:lineRule="auto"/>
        <w:ind w:left="720" w:hanging="720"/>
        <w:rPr>
          <w:rFonts w:ascii="Poppins" w:hAnsi="Poppins" w:cs="Poppins"/>
          <w:sz w:val="24"/>
          <w:szCs w:val="24"/>
        </w:rPr>
      </w:pPr>
      <w:r w:rsidRPr="00842011">
        <w:rPr>
          <w:rFonts w:ascii="Poppins" w:hAnsi="Poppins" w:cs="Poppins"/>
          <w:sz w:val="24"/>
          <w:szCs w:val="24"/>
        </w:rPr>
        <w:t>4.21</w:t>
      </w:r>
      <w:r w:rsidRPr="00842011">
        <w:rPr>
          <w:rFonts w:ascii="Poppins" w:hAnsi="Poppins" w:cs="Poppins"/>
          <w:sz w:val="24"/>
          <w:szCs w:val="24"/>
        </w:rPr>
        <w:tab/>
        <w:t>During the year under review CCSU reviewed and updated procedures relating to participation in CIC and CP reviews, professional escalation across the multi-agency partnership and a range of specific guidance within the sub-</w:t>
      </w:r>
      <w:r w:rsidRPr="00842011">
        <w:rPr>
          <w:rFonts w:ascii="Poppins" w:hAnsi="Poppins" w:cs="Poppins"/>
          <w:sz w:val="24"/>
          <w:szCs w:val="24"/>
        </w:rPr>
        <w:lastRenderedPageBreak/>
        <w:t xml:space="preserve">regional procedures. Many of these changes were driven by the publication of new statutory guidance, including Working Together 2023 which require changes in practice and approach. As we update our policies and procedures CSSU endeavours to ensure the principles of relational and restorative practice are embedded and promoted. For example, the work on Foster Carer Reviews aims to ensure that the voice of all parties is better heard at the review, so that decisions reached are based on a collaborative understanding of the Carer’s work over the previous year.   </w:t>
      </w:r>
    </w:p>
    <w:p w14:paraId="18E73A22" w14:textId="77777777" w:rsidR="00FB0F2A" w:rsidRPr="00842011" w:rsidRDefault="00FB0F2A" w:rsidP="00FB0F2A">
      <w:pPr>
        <w:spacing w:after="120" w:line="288" w:lineRule="auto"/>
        <w:ind w:left="720" w:hanging="720"/>
        <w:rPr>
          <w:rFonts w:ascii="Poppins" w:hAnsi="Poppins" w:cs="Poppins"/>
          <w:sz w:val="24"/>
          <w:szCs w:val="24"/>
        </w:rPr>
      </w:pPr>
      <w:r w:rsidRPr="00842011">
        <w:rPr>
          <w:rFonts w:ascii="Poppins" w:hAnsi="Poppins" w:cs="Poppins"/>
          <w:sz w:val="24"/>
          <w:szCs w:val="24"/>
        </w:rPr>
        <w:t xml:space="preserve">  4.22</w:t>
      </w:r>
      <w:r w:rsidRPr="00842011">
        <w:rPr>
          <w:rFonts w:ascii="Poppins" w:hAnsi="Poppins" w:cs="Poppins"/>
          <w:sz w:val="24"/>
          <w:szCs w:val="24"/>
        </w:rPr>
        <w:tab/>
        <w:t>CSSU, with support from colleagues in Information and Informatics, developed a comprehensive reporting system to help track the development and implementation of permanence plans for children in care. The system, which utilises a software package called Power BI, allows the user to access live information on children allowing CSSU to identify and track children for whom there is not agreed plan in place. We know from research that delays in agreeing plans can have serious detrimental impact on children in care. This tool enables IROs to monitor and track the development of plans and act where this has not happened. The tool has also supported the wider service in understanding timescales for developing and implementing plans and supported the service to address any systemic or practice-based obstacles. This tool has been developed over the year under review and CSSU now meet regularly with Service Managers for the Social Work Teams to help problem solve and address delay in the care planning process. This information has been used to support the development of a new Permanency Panel, which tracks the progress of plans for children in care. The Service Manager for CSSU, is a standing member of the panel. This is helping to ensure that all children in care have the right plan at the right time.</w:t>
      </w:r>
    </w:p>
    <w:p w14:paraId="79ADEA43" w14:textId="77777777" w:rsidR="00FB0F2A" w:rsidRPr="00842011" w:rsidRDefault="00FB0F2A" w:rsidP="00FB0F2A">
      <w:pPr>
        <w:spacing w:after="120" w:line="288" w:lineRule="auto"/>
        <w:ind w:left="720" w:hanging="720"/>
        <w:rPr>
          <w:rFonts w:ascii="Poppins" w:hAnsi="Poppins" w:cs="Poppins"/>
          <w:sz w:val="24"/>
          <w:szCs w:val="24"/>
        </w:rPr>
      </w:pPr>
      <w:r w:rsidRPr="00842011">
        <w:rPr>
          <w:rFonts w:ascii="Poppins" w:hAnsi="Poppins" w:cs="Poppins"/>
          <w:sz w:val="24"/>
          <w:szCs w:val="24"/>
        </w:rPr>
        <w:t xml:space="preserve">4.23 </w:t>
      </w:r>
      <w:r w:rsidRPr="00842011">
        <w:rPr>
          <w:rFonts w:ascii="Poppins" w:hAnsi="Poppins" w:cs="Poppins"/>
          <w:sz w:val="24"/>
          <w:szCs w:val="24"/>
        </w:rPr>
        <w:tab/>
        <w:t xml:space="preserve">Quoracy rates for ICPCs and Reviews held in 2023-2024 were at 85% which was higher than for the previous year at 81%.  The reasons for any meeting not being quorate and still going ahead are generally due to last minute </w:t>
      </w:r>
      <w:r w:rsidRPr="00842011">
        <w:rPr>
          <w:rFonts w:ascii="Poppins" w:hAnsi="Poppins" w:cs="Poppins"/>
          <w:sz w:val="24"/>
          <w:szCs w:val="24"/>
        </w:rPr>
        <w:lastRenderedPageBreak/>
        <w:t xml:space="preserve">nonattendance by agencies and limited agencies involved with the child such as babies or college students.   </w:t>
      </w:r>
      <w:bookmarkStart w:id="20" w:name="_Toc912887092"/>
    </w:p>
    <w:p w14:paraId="68EA2A9A" w14:textId="77777777" w:rsidR="00EC2E06" w:rsidRPr="00842011" w:rsidRDefault="00EC2E06" w:rsidP="00FB0F2A">
      <w:pPr>
        <w:spacing w:after="120" w:line="288" w:lineRule="auto"/>
        <w:ind w:left="720" w:hanging="720"/>
        <w:rPr>
          <w:rFonts w:ascii="Poppins" w:hAnsi="Poppins" w:cs="Poppins"/>
          <w:sz w:val="24"/>
          <w:szCs w:val="24"/>
        </w:rPr>
      </w:pPr>
    </w:p>
    <w:p w14:paraId="20010A39" w14:textId="77777777" w:rsidR="00FB0F2A" w:rsidRPr="00842011" w:rsidRDefault="00FB0F2A" w:rsidP="00FB0F2A">
      <w:pPr>
        <w:pStyle w:val="Heading3"/>
        <w:spacing w:after="120"/>
        <w:rPr>
          <w:rFonts w:ascii="Poppins" w:hAnsi="Poppins" w:cs="Poppins"/>
          <w:b/>
          <w:bCs/>
          <w:color w:val="auto"/>
          <w:sz w:val="26"/>
          <w:szCs w:val="26"/>
        </w:rPr>
      </w:pPr>
      <w:bookmarkStart w:id="21" w:name="_Toc182574382"/>
      <w:r w:rsidRPr="00842011">
        <w:rPr>
          <w:rFonts w:ascii="Poppins" w:hAnsi="Poppins" w:cs="Poppins"/>
          <w:b/>
          <w:bCs/>
          <w:color w:val="auto"/>
          <w:sz w:val="26"/>
          <w:szCs w:val="26"/>
        </w:rPr>
        <w:t>Priority 4 – Performance Management, Compliance and Quality Assurance</w:t>
      </w:r>
      <w:bookmarkEnd w:id="20"/>
      <w:bookmarkEnd w:id="21"/>
    </w:p>
    <w:p w14:paraId="62F1E62D" w14:textId="77777777" w:rsidR="00FB0F2A" w:rsidRPr="00842011" w:rsidRDefault="00FB0F2A" w:rsidP="00FB0F2A">
      <w:pPr>
        <w:pStyle w:val="BasicParagraph"/>
        <w:suppressAutoHyphens/>
        <w:spacing w:after="120"/>
        <w:ind w:left="720"/>
        <w:rPr>
          <w:rFonts w:ascii="Poppins" w:hAnsi="Poppins" w:cs="Poppins"/>
          <w:b/>
          <w:bCs/>
          <w:i/>
          <w:iCs/>
          <w:color w:val="auto"/>
        </w:rPr>
      </w:pPr>
      <w:r w:rsidRPr="00842011">
        <w:rPr>
          <w:rFonts w:ascii="Poppins" w:hAnsi="Poppins" w:cs="Poppins"/>
          <w:i/>
          <w:iCs/>
          <w:color w:val="auto"/>
        </w:rPr>
        <w:t>Outcome – Assurance is sought, evidenced, and challenged to demonstrate how the IRO service contributes to improved outcomes for our children and young people.</w:t>
      </w:r>
    </w:p>
    <w:p w14:paraId="50A56B75" w14:textId="430676FE" w:rsidR="00FB0F2A" w:rsidRPr="00842011" w:rsidRDefault="00FB0F2A" w:rsidP="00EC2E06">
      <w:pPr>
        <w:pStyle w:val="BasicParagraph"/>
        <w:suppressAutoHyphens/>
        <w:spacing w:after="120"/>
        <w:ind w:left="720" w:hanging="720"/>
        <w:rPr>
          <w:rFonts w:ascii="Poppins" w:hAnsi="Poppins" w:cs="Poppins"/>
          <w:color w:val="auto"/>
        </w:rPr>
      </w:pPr>
      <w:r w:rsidRPr="00842011">
        <w:rPr>
          <w:rFonts w:ascii="Poppins" w:hAnsi="Poppins" w:cs="Poppins"/>
          <w:color w:val="auto"/>
        </w:rPr>
        <w:t>4.24</w:t>
      </w:r>
      <w:r w:rsidRPr="00842011">
        <w:rPr>
          <w:rFonts w:ascii="Poppins" w:hAnsi="Poppins" w:cs="Poppins"/>
          <w:color w:val="auto"/>
        </w:rPr>
        <w:tab/>
        <w:t>Performance Management systems developed last year and reviewed in the 2022-23 Annual report have been embedded and continue to deliver strengthened management information. This has helped inform service development and improve practice and outcomes for children and families. The work of CSSU in quality assuring practice is used in conjunction with other quality assurance processes, within CSC, delivering a more joined up approach. The following activity being undertaken:</w:t>
      </w:r>
    </w:p>
    <w:p w14:paraId="751856EB" w14:textId="77777777" w:rsidR="00FB0F2A" w:rsidRPr="00842011" w:rsidRDefault="00FB0F2A" w:rsidP="00FB0F2A">
      <w:pPr>
        <w:pStyle w:val="BasicParagraph"/>
        <w:suppressAutoHyphens/>
        <w:spacing w:line="240" w:lineRule="auto"/>
        <w:rPr>
          <w:rFonts w:ascii="Poppins" w:hAnsi="Poppins" w:cs="Poppins"/>
          <w:color w:val="auto"/>
        </w:rPr>
      </w:pPr>
    </w:p>
    <w:p w14:paraId="41CB7965" w14:textId="77777777" w:rsidR="00FB0F2A" w:rsidRPr="00842011" w:rsidRDefault="00FB0F2A" w:rsidP="00FB0F2A">
      <w:pPr>
        <w:pStyle w:val="BasicParagraph"/>
        <w:numPr>
          <w:ilvl w:val="0"/>
          <w:numId w:val="5"/>
        </w:numPr>
        <w:suppressAutoHyphens/>
        <w:spacing w:after="120"/>
        <w:rPr>
          <w:rFonts w:ascii="Poppins" w:hAnsi="Poppins" w:cs="Poppins"/>
          <w:color w:val="auto"/>
        </w:rPr>
      </w:pPr>
      <w:r w:rsidRPr="00842011">
        <w:rPr>
          <w:rFonts w:ascii="Poppins" w:hAnsi="Poppins" w:cs="Poppins"/>
          <w:color w:val="auto"/>
        </w:rPr>
        <w:t xml:space="preserve">Audit of second and subsequent child protection plans </w:t>
      </w:r>
    </w:p>
    <w:p w14:paraId="35FCF3A1" w14:textId="77777777" w:rsidR="00FB0F2A" w:rsidRPr="00842011" w:rsidRDefault="00FB0F2A" w:rsidP="00FB0F2A">
      <w:pPr>
        <w:pStyle w:val="BasicParagraph"/>
        <w:numPr>
          <w:ilvl w:val="0"/>
          <w:numId w:val="5"/>
        </w:numPr>
        <w:suppressAutoHyphens/>
        <w:spacing w:after="120"/>
        <w:rPr>
          <w:rFonts w:ascii="Poppins" w:hAnsi="Poppins" w:cs="Poppins"/>
          <w:color w:val="auto"/>
        </w:rPr>
      </w:pPr>
      <w:bookmarkStart w:id="22" w:name="_Hlk173159471"/>
      <w:r w:rsidRPr="00842011">
        <w:rPr>
          <w:rFonts w:ascii="Poppins" w:hAnsi="Poppins" w:cs="Poppins"/>
          <w:color w:val="auto"/>
        </w:rPr>
        <w:t>Audit of child protection decision making, following a rise in child protection plan numbers.</w:t>
      </w:r>
    </w:p>
    <w:bookmarkEnd w:id="22"/>
    <w:p w14:paraId="441B3C75" w14:textId="77777777" w:rsidR="00FB0F2A" w:rsidRPr="00842011" w:rsidRDefault="00FB0F2A" w:rsidP="00FB0F2A">
      <w:pPr>
        <w:pStyle w:val="BasicParagraph"/>
        <w:numPr>
          <w:ilvl w:val="0"/>
          <w:numId w:val="5"/>
        </w:numPr>
        <w:suppressAutoHyphens/>
        <w:spacing w:after="120"/>
        <w:rPr>
          <w:rFonts w:ascii="Poppins" w:hAnsi="Poppins" w:cs="Poppins"/>
          <w:color w:val="auto"/>
        </w:rPr>
      </w:pPr>
      <w:r w:rsidRPr="00842011">
        <w:rPr>
          <w:rFonts w:ascii="Poppins" w:hAnsi="Poppins" w:cs="Poppins"/>
          <w:color w:val="auto"/>
        </w:rPr>
        <w:t>CSSU management audit of child in care reviews and review records</w:t>
      </w:r>
    </w:p>
    <w:p w14:paraId="63EB2D97" w14:textId="77777777" w:rsidR="00FB0F2A" w:rsidRPr="00842011" w:rsidRDefault="00FB0F2A" w:rsidP="00FB0F2A">
      <w:pPr>
        <w:pStyle w:val="BasicParagraph"/>
        <w:numPr>
          <w:ilvl w:val="0"/>
          <w:numId w:val="5"/>
        </w:numPr>
        <w:suppressAutoHyphens/>
        <w:spacing w:after="120"/>
        <w:rPr>
          <w:rFonts w:ascii="Poppins" w:hAnsi="Poppins" w:cs="Poppins"/>
          <w:color w:val="auto"/>
        </w:rPr>
      </w:pPr>
      <w:r w:rsidRPr="00842011">
        <w:rPr>
          <w:rFonts w:ascii="Poppins" w:hAnsi="Poppins" w:cs="Poppins"/>
          <w:color w:val="auto"/>
        </w:rPr>
        <w:t>CSSU management audit and review of child protection minutes and reviews</w:t>
      </w:r>
    </w:p>
    <w:p w14:paraId="5040F8EF" w14:textId="77777777" w:rsidR="00FB0F2A" w:rsidRPr="00842011" w:rsidRDefault="00FB0F2A" w:rsidP="00FB0F2A">
      <w:pPr>
        <w:pStyle w:val="BasicParagraph"/>
        <w:numPr>
          <w:ilvl w:val="0"/>
          <w:numId w:val="5"/>
        </w:numPr>
        <w:suppressAutoHyphens/>
        <w:spacing w:after="120"/>
        <w:rPr>
          <w:rFonts w:ascii="Poppins" w:hAnsi="Poppins" w:cs="Poppins"/>
          <w:color w:val="auto"/>
        </w:rPr>
      </w:pPr>
      <w:r w:rsidRPr="00842011">
        <w:rPr>
          <w:rFonts w:ascii="Poppins" w:hAnsi="Poppins" w:cs="Poppins"/>
          <w:color w:val="auto"/>
        </w:rPr>
        <w:t>IRO peer audit of review practice and records</w:t>
      </w:r>
    </w:p>
    <w:p w14:paraId="679AC50F" w14:textId="77777777" w:rsidR="00FB0F2A" w:rsidRPr="00842011" w:rsidRDefault="00FB0F2A" w:rsidP="00FB0F2A">
      <w:pPr>
        <w:pStyle w:val="BasicParagraph"/>
        <w:numPr>
          <w:ilvl w:val="0"/>
          <w:numId w:val="5"/>
        </w:numPr>
        <w:suppressAutoHyphens/>
        <w:spacing w:after="120"/>
        <w:rPr>
          <w:rFonts w:ascii="Poppins" w:hAnsi="Poppins" w:cs="Poppins"/>
          <w:color w:val="auto"/>
        </w:rPr>
      </w:pPr>
      <w:r w:rsidRPr="00842011">
        <w:rPr>
          <w:rFonts w:ascii="Poppins" w:hAnsi="Poppins" w:cs="Poppins"/>
          <w:color w:val="auto"/>
        </w:rPr>
        <w:t xml:space="preserve">Continuation of the IRO Score Card based on national and local practice issues to inform our improvement journey. </w:t>
      </w:r>
    </w:p>
    <w:p w14:paraId="3786C14B" w14:textId="77777777" w:rsidR="00FB0F2A" w:rsidRPr="00842011" w:rsidRDefault="00FB0F2A" w:rsidP="00FB0F2A">
      <w:pPr>
        <w:pStyle w:val="BasicParagraph"/>
        <w:numPr>
          <w:ilvl w:val="0"/>
          <w:numId w:val="5"/>
        </w:numPr>
        <w:suppressAutoHyphens/>
        <w:spacing w:after="120"/>
        <w:rPr>
          <w:rFonts w:ascii="Poppins" w:hAnsi="Poppins" w:cs="Poppins"/>
          <w:color w:val="auto"/>
        </w:rPr>
      </w:pPr>
      <w:r w:rsidRPr="00842011">
        <w:rPr>
          <w:rFonts w:ascii="Poppins" w:hAnsi="Poppins" w:cs="Poppins"/>
          <w:color w:val="auto"/>
        </w:rPr>
        <w:t>Monthly ‘Practice and Performance Conversations’ analysing data and performance information in evaluating the impact of our work.</w:t>
      </w:r>
    </w:p>
    <w:p w14:paraId="47B222DA" w14:textId="77777777" w:rsidR="00FB0F2A" w:rsidRPr="00842011" w:rsidRDefault="00FB0F2A" w:rsidP="00FB0F2A">
      <w:pPr>
        <w:pStyle w:val="BasicParagraph"/>
        <w:numPr>
          <w:ilvl w:val="0"/>
          <w:numId w:val="5"/>
        </w:numPr>
        <w:suppressAutoHyphens/>
        <w:spacing w:after="120"/>
        <w:rPr>
          <w:rFonts w:ascii="Poppins" w:hAnsi="Poppins" w:cs="Poppins"/>
          <w:color w:val="auto"/>
        </w:rPr>
      </w:pPr>
      <w:r w:rsidRPr="00842011">
        <w:rPr>
          <w:rFonts w:ascii="Poppins" w:hAnsi="Poppins" w:cs="Poppins"/>
          <w:color w:val="auto"/>
        </w:rPr>
        <w:lastRenderedPageBreak/>
        <w:t>Improvement in management oversight, tracking recording is up to date, actions have been taken and plans implemented.</w:t>
      </w:r>
    </w:p>
    <w:p w14:paraId="17EFDF69" w14:textId="77777777" w:rsidR="00FB0F2A" w:rsidRPr="00842011" w:rsidRDefault="00FB0F2A" w:rsidP="00FB0F2A">
      <w:pPr>
        <w:pStyle w:val="BasicParagraph"/>
        <w:numPr>
          <w:ilvl w:val="0"/>
          <w:numId w:val="5"/>
        </w:numPr>
        <w:suppressAutoHyphens/>
        <w:spacing w:after="120"/>
        <w:rPr>
          <w:rFonts w:ascii="Poppins" w:hAnsi="Poppins" w:cs="Poppins"/>
          <w:color w:val="auto"/>
        </w:rPr>
      </w:pPr>
      <w:r w:rsidRPr="00842011">
        <w:rPr>
          <w:rFonts w:ascii="Poppins" w:hAnsi="Poppins" w:cs="Poppins"/>
          <w:color w:val="auto"/>
        </w:rPr>
        <w:t>The use of Rethink Formulation for child protection plans that have lasted for 15 months or more.</w:t>
      </w:r>
    </w:p>
    <w:p w14:paraId="685A8D4B" w14:textId="77777777" w:rsidR="00FB0F2A" w:rsidRPr="00842011" w:rsidRDefault="00FB0F2A" w:rsidP="00FB0F2A">
      <w:pPr>
        <w:pStyle w:val="BasicParagraph"/>
        <w:numPr>
          <w:ilvl w:val="0"/>
          <w:numId w:val="5"/>
        </w:numPr>
        <w:spacing w:after="120"/>
        <w:rPr>
          <w:rFonts w:ascii="Poppins" w:eastAsia="Calibri" w:hAnsi="Poppins" w:cs="Poppins"/>
          <w:color w:val="auto"/>
        </w:rPr>
      </w:pPr>
      <w:r w:rsidRPr="00842011">
        <w:rPr>
          <w:rFonts w:ascii="Poppins" w:eastAsia="Calibri" w:hAnsi="Poppins" w:cs="Poppins"/>
          <w:color w:val="auto"/>
        </w:rPr>
        <w:t>A compliance form is completed by IROs once they have conducted an ICPC or a Review Conference.  During the year 437 compliance forms were completed by the Service and some of the key findings are contained later in this report</w:t>
      </w:r>
    </w:p>
    <w:p w14:paraId="74EB6164" w14:textId="77777777" w:rsidR="00FB0F2A" w:rsidRPr="00842011" w:rsidRDefault="00FB0F2A" w:rsidP="00FB0F2A">
      <w:pPr>
        <w:pStyle w:val="BasicParagraph"/>
        <w:numPr>
          <w:ilvl w:val="0"/>
          <w:numId w:val="5"/>
        </w:numPr>
        <w:spacing w:after="120"/>
        <w:rPr>
          <w:rFonts w:ascii="Poppins" w:eastAsia="Calibri" w:hAnsi="Poppins" w:cs="Poppins"/>
          <w:color w:val="auto"/>
        </w:rPr>
      </w:pPr>
      <w:r w:rsidRPr="00842011">
        <w:rPr>
          <w:rFonts w:ascii="Poppins" w:eastAsia="Calibri" w:hAnsi="Poppins" w:cs="Poppins"/>
          <w:color w:val="auto"/>
        </w:rPr>
        <w:t xml:space="preserve">A number of </w:t>
      </w:r>
      <w:bookmarkStart w:id="23" w:name="_Int_gcw2y9wG"/>
      <w:r w:rsidRPr="00842011">
        <w:rPr>
          <w:rFonts w:ascii="Poppins" w:eastAsia="Calibri" w:hAnsi="Poppins" w:cs="Poppins"/>
          <w:color w:val="auto"/>
        </w:rPr>
        <w:t>compliance</w:t>
      </w:r>
      <w:bookmarkEnd w:id="23"/>
      <w:r w:rsidRPr="00842011">
        <w:rPr>
          <w:rFonts w:ascii="Poppins" w:eastAsia="Calibri" w:hAnsi="Poppins" w:cs="Poppins"/>
          <w:color w:val="auto"/>
        </w:rPr>
        <w:t xml:space="preserve">, quality assurance and feedback forms are used to understand the quality and impact of our Foster Carer Review Procedure and the quality of our foster care provision </w:t>
      </w:r>
    </w:p>
    <w:p w14:paraId="05042FCB" w14:textId="77777777" w:rsidR="00FB0F2A" w:rsidRPr="00842011" w:rsidRDefault="00FB0F2A" w:rsidP="00FB0F2A">
      <w:pPr>
        <w:pStyle w:val="BasicParagraph"/>
        <w:suppressAutoHyphens/>
        <w:spacing w:after="120"/>
        <w:ind w:left="720" w:hanging="720"/>
        <w:rPr>
          <w:rFonts w:ascii="Poppins" w:hAnsi="Poppins" w:cs="Poppins"/>
          <w:color w:val="auto"/>
        </w:rPr>
      </w:pPr>
      <w:r w:rsidRPr="00842011">
        <w:rPr>
          <w:rFonts w:ascii="Poppins" w:hAnsi="Poppins" w:cs="Poppins"/>
          <w:color w:val="auto"/>
        </w:rPr>
        <w:t>4.25</w:t>
      </w:r>
      <w:r w:rsidRPr="00842011">
        <w:rPr>
          <w:rFonts w:ascii="Poppins" w:hAnsi="Poppins" w:cs="Poppins"/>
          <w:color w:val="auto"/>
        </w:rPr>
        <w:tab/>
        <w:t>Second and subsequent child Protection plans have been a standing item on the CSSU quality assurance agenda. Newcastle has for several years had a high rate of children on a second or subsequent protection plan, and this has warranted continued scrutiny. The concern being that a repeated plan may indicate that initial attempts to safeguard a child or bring change to a family had been unsuccessful. It might also indicate that a child has continued to experience risk of harm for an extended period.</w:t>
      </w:r>
    </w:p>
    <w:p w14:paraId="468BF10A" w14:textId="3C5A18C0" w:rsidR="00FB0F2A" w:rsidRPr="00842011" w:rsidRDefault="00FB0F2A" w:rsidP="00EC2E06">
      <w:pPr>
        <w:pStyle w:val="BasicParagraph"/>
        <w:suppressAutoHyphens/>
        <w:ind w:left="720" w:hanging="720"/>
        <w:rPr>
          <w:rFonts w:ascii="Poppins" w:hAnsi="Poppins" w:cs="Poppins"/>
          <w:color w:val="auto"/>
        </w:rPr>
      </w:pPr>
      <w:r w:rsidRPr="00842011">
        <w:rPr>
          <w:rFonts w:ascii="Poppins" w:hAnsi="Poppins" w:cs="Poppins"/>
          <w:color w:val="auto"/>
        </w:rPr>
        <w:t>4.26</w:t>
      </w:r>
      <w:r w:rsidRPr="00842011">
        <w:rPr>
          <w:rFonts w:ascii="Poppins" w:hAnsi="Poppins" w:cs="Poppins"/>
          <w:color w:val="auto"/>
        </w:rPr>
        <w:tab/>
        <w:t xml:space="preserve">The audit completed in December 2024 again identified strong connections in terms of presenting issues between initial and subsequent plans. The risks associated with domestic abuse, alcohol and substance use and poor parental mental health continued to be evident. The chronic nature of these issues, and the possibility that risk associated with them might return was acknowledged within the decision-making process. Overall, the decisions made to end the initial plan and to start the second or subsequent plan were found to be robust. The audit found that the right decisions were made, and proportionate interventions put in place. The questions about how safety might be better sustained remains pertinent. Our work to date has identified greater input from family networks, who remain in place after statutory interventions </w:t>
      </w:r>
      <w:r w:rsidRPr="00842011">
        <w:rPr>
          <w:rFonts w:ascii="Poppins" w:hAnsi="Poppins" w:cs="Poppins"/>
          <w:color w:val="auto"/>
        </w:rPr>
        <w:lastRenderedPageBreak/>
        <w:t>end as being key to sustained change. The audit recommended that guidance on the use of Networks be developed and put in place. There is also further research to take place, led by colleagues in Public Health to better understand demand in social care and the question of repeat plans will form a key part of this work. This work is set to begin in September 2024 and will look at children with second or subsequent protection plans, children in the pre-proceedings process and children in care, with an emphasis on understanding if children might be able to safely exit the care system sooner.</w:t>
      </w:r>
    </w:p>
    <w:p w14:paraId="01AAD551" w14:textId="77777777" w:rsidR="00FB0F2A" w:rsidRPr="00842011" w:rsidRDefault="00FB0F2A" w:rsidP="00FB0F2A">
      <w:pPr>
        <w:pStyle w:val="BasicParagraph"/>
        <w:suppressAutoHyphens/>
        <w:ind w:left="720" w:hanging="720"/>
        <w:rPr>
          <w:rFonts w:ascii="Poppins" w:hAnsi="Poppins" w:cs="Poppins"/>
          <w:color w:val="auto"/>
        </w:rPr>
      </w:pPr>
    </w:p>
    <w:p w14:paraId="737F627A" w14:textId="77777777" w:rsidR="00EC2E06" w:rsidRPr="00842011" w:rsidRDefault="00FB0F2A" w:rsidP="00FB0F2A">
      <w:pPr>
        <w:pStyle w:val="BasicParagraph"/>
        <w:spacing w:after="120"/>
        <w:ind w:left="720" w:hanging="720"/>
        <w:rPr>
          <w:rFonts w:ascii="Poppins" w:hAnsi="Poppins" w:cs="Poppins"/>
          <w:color w:val="auto"/>
        </w:rPr>
      </w:pPr>
      <w:r w:rsidRPr="00842011">
        <w:rPr>
          <w:rFonts w:ascii="Poppins" w:hAnsi="Poppins" w:cs="Poppins"/>
          <w:color w:val="auto"/>
        </w:rPr>
        <w:t>4.27</w:t>
      </w:r>
      <w:r w:rsidRPr="00842011">
        <w:rPr>
          <w:rFonts w:ascii="Poppins" w:hAnsi="Poppins" w:cs="Poppins"/>
          <w:color w:val="auto"/>
        </w:rPr>
        <w:tab/>
        <w:t>The number of children with a child protection plan in Newcastle had been stable for 2022 and for most of 2023. However, from September 2023 the number began to increase, and this was sustained for several months. By January 2024 the number had reached 420, which was the highest it had been since December 2020. The number of children with a protection plan does fluctuate, the fact that the number changed and increased was not unusual. However, the rate of change did appear significant, and it was evident that if that was to be sustained into mid 2024 it would create pressure in the system. It might have also suggested that our collective efforts to support children at the earliest opportunity were not working.</w:t>
      </w:r>
    </w:p>
    <w:p w14:paraId="11C63F3F" w14:textId="67744B73" w:rsidR="00FB0F2A" w:rsidRPr="00842011" w:rsidRDefault="00FB0F2A" w:rsidP="00EC2E06">
      <w:pPr>
        <w:pStyle w:val="BasicParagraph"/>
        <w:spacing w:after="120"/>
        <w:ind w:left="720" w:hanging="720"/>
        <w:jc w:val="center"/>
        <w:rPr>
          <w:rFonts w:ascii="Poppins" w:hAnsi="Poppins" w:cs="Poppins"/>
          <w:color w:val="auto"/>
        </w:rPr>
      </w:pPr>
      <w:r w:rsidRPr="00842011">
        <w:rPr>
          <w:rFonts w:ascii="Poppins" w:hAnsi="Poppins" w:cs="Poppins"/>
          <w:noProof/>
          <w:color w:val="auto"/>
        </w:rPr>
        <w:drawing>
          <wp:inline distT="0" distB="0" distL="0" distR="0" wp14:anchorId="395E0B00" wp14:editId="566D1C68">
            <wp:extent cx="4822721" cy="1967753"/>
            <wp:effectExtent l="76200" t="76200" r="130810" b="128270"/>
            <wp:docPr id="146674130" name="Picture 14667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889542" cy="19950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751DEA" w14:textId="77777777" w:rsidR="00FB0F2A" w:rsidRPr="00842011" w:rsidRDefault="00FB0F2A" w:rsidP="002F3C3C">
      <w:pPr>
        <w:pStyle w:val="BasicParagraph"/>
        <w:spacing w:after="120" w:line="240" w:lineRule="auto"/>
        <w:ind w:left="720" w:hanging="720"/>
        <w:rPr>
          <w:rFonts w:ascii="Poppins" w:hAnsi="Poppins" w:cs="Poppins"/>
          <w:color w:val="auto"/>
        </w:rPr>
      </w:pPr>
      <w:r w:rsidRPr="00842011">
        <w:rPr>
          <w:rFonts w:ascii="Poppins" w:hAnsi="Poppins" w:cs="Poppins"/>
          <w:color w:val="auto"/>
        </w:rPr>
        <w:t>4.28</w:t>
      </w:r>
      <w:r w:rsidRPr="00842011">
        <w:rPr>
          <w:rFonts w:ascii="Poppins" w:hAnsi="Poppins" w:cs="Poppins"/>
          <w:color w:val="auto"/>
        </w:rPr>
        <w:tab/>
        <w:t xml:space="preserve">CSSU Managers took part in an audit to explore the decision making around all children that began a protection plan in November 2023. The purpose was to clarify if the right decisions had been taken, whether opportunities for earlier </w:t>
      </w:r>
      <w:r w:rsidRPr="00842011">
        <w:rPr>
          <w:rFonts w:ascii="Poppins" w:hAnsi="Poppins" w:cs="Poppins"/>
          <w:color w:val="auto"/>
        </w:rPr>
        <w:lastRenderedPageBreak/>
        <w:t>intervention had been missed or if there had been any change in the application of thresholds. The audit covered the records for 58 children across 23 families and explored decision making at the point of referral, strategy meeting, section 47 enquiries and at Initial Child Protection Conferences.</w:t>
      </w:r>
    </w:p>
    <w:p w14:paraId="440F11A0" w14:textId="44E35983" w:rsidR="00FB0F2A" w:rsidRPr="00842011" w:rsidRDefault="00FB0F2A" w:rsidP="002F3C3C">
      <w:pPr>
        <w:pStyle w:val="BasicParagraph"/>
        <w:spacing w:after="120" w:line="240" w:lineRule="auto"/>
        <w:ind w:left="720" w:hanging="720"/>
        <w:rPr>
          <w:rFonts w:ascii="Poppins" w:hAnsi="Poppins" w:cs="Poppins"/>
          <w:color w:val="auto"/>
        </w:rPr>
      </w:pPr>
      <w:r w:rsidRPr="00842011">
        <w:rPr>
          <w:rFonts w:ascii="Poppins" w:hAnsi="Poppins" w:cs="Poppins"/>
          <w:color w:val="auto"/>
        </w:rPr>
        <w:t>4.29</w:t>
      </w:r>
      <w:r w:rsidRPr="00842011">
        <w:rPr>
          <w:rFonts w:ascii="Poppins" w:hAnsi="Poppins" w:cs="Poppins"/>
          <w:color w:val="auto"/>
        </w:rPr>
        <w:tab/>
        <w:t xml:space="preserve">The findings were positive and indicated that the right decisions had been made in all cases. This was reassuring as the evidence identified that the increase in numbers did not reflect a change in decision making or threshold and was down to increased demand. </w:t>
      </w:r>
    </w:p>
    <w:p w14:paraId="1123F8BA" w14:textId="77777777" w:rsidR="00FB0F2A" w:rsidRPr="00842011" w:rsidRDefault="00FB0F2A" w:rsidP="002F3C3C">
      <w:pPr>
        <w:pStyle w:val="BasicParagraph"/>
        <w:spacing w:after="120" w:line="240" w:lineRule="auto"/>
        <w:ind w:left="720" w:hanging="720"/>
        <w:rPr>
          <w:rFonts w:ascii="Poppins" w:hAnsi="Poppins" w:cs="Poppins"/>
          <w:color w:val="auto"/>
        </w:rPr>
      </w:pPr>
      <w:r w:rsidRPr="00842011">
        <w:rPr>
          <w:rFonts w:ascii="Poppins" w:hAnsi="Poppins" w:cs="Poppins"/>
          <w:color w:val="auto"/>
        </w:rPr>
        <w:t>4.30</w:t>
      </w:r>
      <w:r w:rsidRPr="00842011">
        <w:rPr>
          <w:rFonts w:ascii="Poppins" w:hAnsi="Poppins" w:cs="Poppins"/>
          <w:color w:val="auto"/>
        </w:rPr>
        <w:tab/>
        <w:t xml:space="preserve">52% of the children started on protection plans under the ‘Emotional Abuse’ category. Whilst this was not out of the ordinary, it was noted that in a small number of cases where children had been at risk because of domestic abuse, the category of ‘Physical Abuse’ might have been more appropriate. The audit also identified some familiar themes including the absence of fathers from our work on a small number of cases. In 90% of the audits it was identified that the analysis of the child’s lived experience, risks to the child and the strengths in the family network were either Very or Quite Effectively evaluated at the ICPC to evidence the need for a child protection plan.  </w:t>
      </w:r>
    </w:p>
    <w:p w14:paraId="2C09A3A1" w14:textId="77777777" w:rsidR="00FB0F2A" w:rsidRPr="00842011" w:rsidRDefault="00FB0F2A" w:rsidP="002F3C3C">
      <w:pPr>
        <w:pStyle w:val="BasicParagraph"/>
        <w:spacing w:after="120" w:line="240" w:lineRule="auto"/>
        <w:ind w:left="720" w:hanging="720"/>
        <w:rPr>
          <w:rFonts w:ascii="Poppins" w:hAnsi="Poppins" w:cs="Poppins"/>
          <w:color w:val="auto"/>
        </w:rPr>
      </w:pPr>
      <w:r w:rsidRPr="00842011">
        <w:rPr>
          <w:rFonts w:ascii="Poppins" w:hAnsi="Poppins" w:cs="Poppins"/>
          <w:color w:val="auto"/>
        </w:rPr>
        <w:t>4.31</w:t>
      </w:r>
      <w:r w:rsidRPr="00842011">
        <w:rPr>
          <w:rFonts w:ascii="Poppins" w:hAnsi="Poppins" w:cs="Poppins"/>
          <w:color w:val="auto"/>
        </w:rPr>
        <w:tab/>
        <w:t xml:space="preserve">Whether the threshold for a child protection plan was met was also part of the audit and in all cases professionals had clearly evidenced the need for a child protection plan for the child.  </w:t>
      </w:r>
    </w:p>
    <w:p w14:paraId="08D729D7" w14:textId="77777777" w:rsidR="00FB0F2A" w:rsidRPr="00842011" w:rsidRDefault="00FB0F2A" w:rsidP="002F3C3C">
      <w:pPr>
        <w:pStyle w:val="BasicParagraph"/>
        <w:spacing w:after="120" w:line="240" w:lineRule="auto"/>
        <w:ind w:left="720" w:hanging="720"/>
        <w:rPr>
          <w:rFonts w:ascii="Poppins" w:hAnsi="Poppins" w:cs="Poppins"/>
          <w:color w:val="auto"/>
        </w:rPr>
      </w:pPr>
      <w:r w:rsidRPr="00842011">
        <w:rPr>
          <w:rFonts w:ascii="Poppins" w:hAnsi="Poppins" w:cs="Poppins"/>
          <w:color w:val="auto"/>
        </w:rPr>
        <w:t xml:space="preserve">4.32 </w:t>
      </w:r>
      <w:r w:rsidRPr="00842011">
        <w:rPr>
          <w:rFonts w:ascii="Poppins" w:hAnsi="Poppins" w:cs="Poppins"/>
          <w:color w:val="auto"/>
        </w:rPr>
        <w:tab/>
        <w:t>Overall, there was evidence to suggest greater use could have been made of the family network at earlier stages of intervention, and that this might have prevented some children from requiring protection plans.  Further work on child protection decision making was identified as a priority within the multi-agency audit programme, led by Newcastle Safeguarding Children Partnership for later in 2024, and this would provide a perspective on practice on a multi-agency basis.</w:t>
      </w:r>
    </w:p>
    <w:p w14:paraId="416CC21F" w14:textId="77777777" w:rsidR="00FB0F2A" w:rsidRPr="00842011" w:rsidRDefault="00FB0F2A" w:rsidP="002F3C3C">
      <w:pPr>
        <w:pStyle w:val="BasicParagraph"/>
        <w:spacing w:after="120" w:line="240" w:lineRule="auto"/>
        <w:ind w:left="720" w:hanging="720"/>
        <w:rPr>
          <w:rFonts w:ascii="Poppins" w:eastAsia="Arial" w:hAnsi="Poppins" w:cs="Poppins"/>
          <w:color w:val="auto"/>
        </w:rPr>
      </w:pPr>
      <w:r w:rsidRPr="00842011">
        <w:rPr>
          <w:rFonts w:ascii="Poppins" w:hAnsi="Poppins" w:cs="Poppins"/>
          <w:color w:val="auto"/>
        </w:rPr>
        <w:t>4.33</w:t>
      </w:r>
      <w:r w:rsidRPr="00842011">
        <w:rPr>
          <w:rFonts w:ascii="Poppins" w:hAnsi="Poppins" w:cs="Poppins"/>
          <w:color w:val="auto"/>
        </w:rPr>
        <w:tab/>
      </w:r>
      <w:r w:rsidRPr="00842011">
        <w:rPr>
          <w:rFonts w:ascii="Poppins" w:eastAsia="Arial" w:hAnsi="Poppins" w:cs="Poppins"/>
          <w:color w:val="auto"/>
        </w:rPr>
        <w:t>CP Reviews in timescale have seen a relatively dramatic improvement between 2022/23 and 2023/24 rising from 78.7% (Mar23) to 95.1% (Mar24). This has lifted Newcastle above the most recent 2022/23 comparators for stat neighbours (85.1%) and national (88.1%).</w:t>
      </w:r>
    </w:p>
    <w:p w14:paraId="045FEEC4" w14:textId="77777777" w:rsidR="00FB0F2A" w:rsidRPr="00842011" w:rsidRDefault="00FB0F2A" w:rsidP="00FB0F2A">
      <w:pPr>
        <w:pStyle w:val="BasicParagraph"/>
        <w:spacing w:after="120"/>
        <w:ind w:left="720" w:hanging="720"/>
        <w:jc w:val="center"/>
        <w:rPr>
          <w:rFonts w:ascii="Poppins" w:hAnsi="Poppins" w:cs="Poppins"/>
          <w:color w:val="auto"/>
        </w:rPr>
      </w:pPr>
      <w:r w:rsidRPr="00842011">
        <w:rPr>
          <w:rFonts w:ascii="Poppins" w:hAnsi="Poppins" w:cs="Poppins"/>
          <w:noProof/>
          <w:color w:val="auto"/>
        </w:rPr>
        <w:lastRenderedPageBreak/>
        <w:drawing>
          <wp:inline distT="0" distB="0" distL="0" distR="0" wp14:anchorId="02F85952" wp14:editId="0C874096">
            <wp:extent cx="6117591" cy="1964069"/>
            <wp:effectExtent l="0" t="0" r="0" b="0"/>
            <wp:docPr id="907704027" name="Picture 90770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216161" cy="1995715"/>
                    </a:xfrm>
                    <a:prstGeom prst="rect">
                      <a:avLst/>
                    </a:prstGeom>
                  </pic:spPr>
                </pic:pic>
              </a:graphicData>
            </a:graphic>
          </wp:inline>
        </w:drawing>
      </w:r>
    </w:p>
    <w:p w14:paraId="6F577DF6" w14:textId="77777777" w:rsidR="00FB0F2A" w:rsidRPr="00842011" w:rsidRDefault="00FB0F2A" w:rsidP="00FB0F2A">
      <w:pPr>
        <w:pStyle w:val="BasicParagraph"/>
        <w:spacing w:after="120"/>
        <w:ind w:left="720" w:hanging="720"/>
        <w:rPr>
          <w:rFonts w:ascii="Poppins" w:hAnsi="Poppins" w:cs="Poppins"/>
          <w:color w:val="auto"/>
        </w:rPr>
      </w:pPr>
    </w:p>
    <w:p w14:paraId="0A883F61" w14:textId="77777777" w:rsidR="00FB0F2A" w:rsidRPr="00842011" w:rsidRDefault="00FB0F2A" w:rsidP="00FB0F2A">
      <w:pPr>
        <w:pStyle w:val="BasicParagraph"/>
        <w:spacing w:after="120"/>
        <w:ind w:left="720" w:hanging="720"/>
        <w:rPr>
          <w:rFonts w:ascii="Poppins" w:hAnsi="Poppins" w:cs="Poppins"/>
          <w:color w:val="auto"/>
        </w:rPr>
      </w:pPr>
      <w:r w:rsidRPr="00842011">
        <w:rPr>
          <w:rFonts w:ascii="Poppins" w:hAnsi="Poppins" w:cs="Poppins"/>
          <w:color w:val="auto"/>
        </w:rPr>
        <w:t>4.34</w:t>
      </w:r>
      <w:r w:rsidRPr="00842011">
        <w:rPr>
          <w:rFonts w:ascii="Poppins" w:hAnsi="Poppins" w:cs="Poppins"/>
          <w:color w:val="auto"/>
        </w:rPr>
        <w:tab/>
        <w:t xml:space="preserve">Quality Assurance activity undertaken in the IRO Service highlighted that 95% of reports provided by agencies for this year contained relevant safeguarding information about each child.  In another 2% there was partial information.  This is an exceptionally high level of achievement for all agencies and the high quality of this work needs to be recognised.  Gaps in safeguarding reports were highlighted as agencies not analysing the risks to the child and an assessment of the potential harm and impact, or no update on identified actions from the child protection plan.  </w:t>
      </w:r>
    </w:p>
    <w:p w14:paraId="1ADC4286" w14:textId="33C6F031" w:rsidR="00FB0F2A" w:rsidRPr="00842011" w:rsidRDefault="00FB0F2A" w:rsidP="00E730C7">
      <w:pPr>
        <w:spacing w:line="288" w:lineRule="auto"/>
        <w:ind w:left="720" w:hanging="720"/>
        <w:rPr>
          <w:rFonts w:ascii="Poppins" w:hAnsi="Poppins" w:cs="Poppins"/>
          <w:sz w:val="24"/>
          <w:szCs w:val="24"/>
        </w:rPr>
      </w:pPr>
      <w:r w:rsidRPr="00842011">
        <w:rPr>
          <w:rFonts w:ascii="Poppins" w:hAnsi="Poppins" w:cs="Poppins"/>
          <w:sz w:val="24"/>
          <w:szCs w:val="24"/>
        </w:rPr>
        <w:t xml:space="preserve">4.35 </w:t>
      </w:r>
      <w:r w:rsidRPr="00842011">
        <w:rPr>
          <w:rFonts w:ascii="Poppins" w:hAnsi="Poppins" w:cs="Poppins"/>
          <w:sz w:val="24"/>
          <w:szCs w:val="24"/>
        </w:rPr>
        <w:tab/>
        <w:t xml:space="preserve">CSSU Managers audited a sample of child in care reviews (1 from each IRO) in September 2023 finding evidence of improved practice.  93% of the child in care reviews set out the kind of review this was, for example, 20 working day or decision making and the legal status for each child was clear.  Half of the reviews were held virtually and half were face to face.  For all reviews, the child's legal status was clearly set out and 39% of the children attended all or part of their review and 12 % were under 4 years.  For 62 % of the children there was clear or partial evidence that the IRO had been in contact with the child prior to the review as appropriate to their age and level of understanding.    </w:t>
      </w:r>
    </w:p>
    <w:p w14:paraId="6845D693" w14:textId="5884C9E2" w:rsidR="00FB0F2A" w:rsidRPr="00842011" w:rsidRDefault="00FB0F2A" w:rsidP="00E730C7">
      <w:pPr>
        <w:ind w:left="720" w:hanging="720"/>
        <w:rPr>
          <w:rFonts w:ascii="Poppins" w:hAnsi="Poppins" w:cs="Poppins"/>
          <w:sz w:val="24"/>
          <w:szCs w:val="24"/>
        </w:rPr>
      </w:pPr>
      <w:r w:rsidRPr="00842011">
        <w:rPr>
          <w:rFonts w:ascii="Poppins" w:hAnsi="Poppins" w:cs="Poppins"/>
          <w:sz w:val="24"/>
          <w:szCs w:val="24"/>
        </w:rPr>
        <w:t>4.36</w:t>
      </w:r>
      <w:r w:rsidRPr="00842011">
        <w:rPr>
          <w:rFonts w:ascii="Poppins" w:hAnsi="Poppins" w:cs="Poppins"/>
          <w:sz w:val="24"/>
          <w:szCs w:val="24"/>
        </w:rPr>
        <w:tab/>
        <w:t xml:space="preserve">For 43% of the children their review considered their needs and how they will be met very effectively and for 56% the review report could be improved.  Management analysis included – </w:t>
      </w:r>
    </w:p>
    <w:p w14:paraId="5A45B21F" w14:textId="77777777" w:rsidR="00FB0F2A" w:rsidRPr="00842011" w:rsidRDefault="00FB0F2A" w:rsidP="00FB0F2A">
      <w:pPr>
        <w:ind w:left="540"/>
        <w:rPr>
          <w:rFonts w:ascii="Poppins" w:hAnsi="Poppins" w:cs="Poppins"/>
        </w:rPr>
      </w:pPr>
      <w:r w:rsidRPr="00842011">
        <w:rPr>
          <w:rFonts w:ascii="Poppins" w:hAnsi="Poppins" w:cs="Poppins"/>
          <w:noProof/>
        </w:rPr>
        <mc:AlternateContent>
          <mc:Choice Requires="wps">
            <w:drawing>
              <wp:anchor distT="0" distB="0" distL="114300" distR="114300" simplePos="0" relativeHeight="251664384" behindDoc="0" locked="0" layoutInCell="1" allowOverlap="1" wp14:anchorId="3BC56AE6" wp14:editId="309CB38B">
                <wp:simplePos x="0" y="0"/>
                <wp:positionH relativeFrom="column">
                  <wp:posOffset>402590</wp:posOffset>
                </wp:positionH>
                <wp:positionV relativeFrom="paragraph">
                  <wp:posOffset>9524</wp:posOffset>
                </wp:positionV>
                <wp:extent cx="5972175" cy="809625"/>
                <wp:effectExtent l="0" t="0" r="28575" b="28575"/>
                <wp:wrapNone/>
                <wp:docPr id="7" name="Rectangle: Rounded Corners 7"/>
                <wp:cNvGraphicFramePr/>
                <a:graphic xmlns:a="http://schemas.openxmlformats.org/drawingml/2006/main">
                  <a:graphicData uri="http://schemas.microsoft.com/office/word/2010/wordprocessingShape">
                    <wps:wsp>
                      <wps:cNvSpPr/>
                      <wps:spPr>
                        <a:xfrm>
                          <a:off x="0" y="0"/>
                          <a:ext cx="5972175" cy="80962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D0FC8BE" w14:textId="77777777" w:rsidR="00FB0F2A" w:rsidRPr="00090E3E" w:rsidRDefault="00FB0F2A" w:rsidP="00E730C7">
                            <w:pPr>
                              <w:jc w:val="center"/>
                              <w:rPr>
                                <w:rFonts w:ascii="Arial" w:hAnsi="Arial" w:cs="Arial"/>
                                <w:sz w:val="24"/>
                                <w:szCs w:val="24"/>
                              </w:rPr>
                            </w:pPr>
                            <w:r w:rsidRPr="00090E3E">
                              <w:rPr>
                                <w:rFonts w:ascii="Arial" w:hAnsi="Arial" w:cs="Arial"/>
                                <w:sz w:val="24"/>
                                <w:szCs w:val="24"/>
                              </w:rPr>
                              <w:t>"The review is thorough and detailed. The child's needs are explored and relevant actions agreed, with exception of actions around an updated C&amp;F assessment."</w:t>
                            </w:r>
                          </w:p>
                          <w:p w14:paraId="3194DA0C" w14:textId="77777777" w:rsidR="00FB0F2A" w:rsidRPr="00E730C7" w:rsidRDefault="00FB0F2A" w:rsidP="00E730C7">
                            <w:pPr>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56AE6" id="Rectangle: Rounded Corners 7" o:spid="_x0000_s1029" style="position:absolute;left:0;text-align:left;margin-left:31.7pt;margin-top:.75pt;width:470.25pt;height:6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" fillcolor="#4472c4 [3204]" strokecolor="#09101d [484]" strokeweight="1pt">
                <v:stroke joinstyle="miter"/>
                <v:textbox>
                  <w:txbxContent>
                    <w:p w14:paraId="0D0FC8BE" w14:textId="77777777" w:rsidR="00FB0F2A" w:rsidRPr="00090E3E" w:rsidRDefault="00FB0F2A" w:rsidP="00E730C7">
                      <w:pPr>
                        <w:jc w:val="center"/>
                        <w:rPr>
                          <w:rFonts w:ascii="Arial" w:hAnsi="Arial" w:cs="Arial"/>
                          <w:sz w:val="24"/>
                          <w:szCs w:val="24"/>
                        </w:rPr>
                      </w:pPr>
                      <w:r w:rsidRPr="00090E3E">
                        <w:rPr>
                          <w:rFonts w:ascii="Arial" w:hAnsi="Arial" w:cs="Arial"/>
                          <w:sz w:val="24"/>
                          <w:szCs w:val="24"/>
                        </w:rPr>
                        <w:t>"The review is thorough and detailed. The child's needs are explored and relevant actions agreed, with exception of actions around an updated C&amp;F assessment."</w:t>
                      </w:r>
                    </w:p>
                    <w:p w14:paraId="3194DA0C" w14:textId="77777777" w:rsidR="00FB0F2A" w:rsidRPr="00E730C7" w:rsidRDefault="00FB0F2A" w:rsidP="00E730C7">
                      <w:pPr>
                        <w:jc w:val="center"/>
                        <w:rPr>
                          <w:rFonts w:ascii="Arial" w:hAnsi="Arial" w:cs="Arial"/>
                          <w:b/>
                          <w:bCs/>
                          <w:sz w:val="24"/>
                          <w:szCs w:val="24"/>
                        </w:rPr>
                      </w:pPr>
                    </w:p>
                  </w:txbxContent>
                </v:textbox>
              </v:roundrect>
            </w:pict>
          </mc:Fallback>
        </mc:AlternateContent>
      </w:r>
    </w:p>
    <w:p w14:paraId="3351434E" w14:textId="77777777" w:rsidR="00FB0F2A" w:rsidRPr="00842011" w:rsidRDefault="00FB0F2A" w:rsidP="00FB0F2A">
      <w:pPr>
        <w:jc w:val="center"/>
        <w:rPr>
          <w:rFonts w:ascii="Poppins" w:hAnsi="Poppins" w:cs="Poppins"/>
          <w:i/>
          <w:iCs/>
        </w:rPr>
      </w:pPr>
      <w:r w:rsidRPr="00842011">
        <w:rPr>
          <w:rFonts w:ascii="Poppins" w:hAnsi="Poppins" w:cs="Poppins"/>
          <w:noProof/>
        </w:rPr>
        <w:lastRenderedPageBreak/>
        <mc:AlternateContent>
          <mc:Choice Requires="wps">
            <w:drawing>
              <wp:anchor distT="0" distB="0" distL="114300" distR="114300" simplePos="0" relativeHeight="251665408" behindDoc="0" locked="0" layoutInCell="1" allowOverlap="1" wp14:anchorId="443B235C" wp14:editId="4B231429">
                <wp:simplePos x="0" y="0"/>
                <wp:positionH relativeFrom="margin">
                  <wp:posOffset>403198</wp:posOffset>
                </wp:positionH>
                <wp:positionV relativeFrom="paragraph">
                  <wp:posOffset>237774</wp:posOffset>
                </wp:positionV>
                <wp:extent cx="5904081" cy="990600"/>
                <wp:effectExtent l="0" t="0" r="20955" b="19050"/>
                <wp:wrapNone/>
                <wp:docPr id="10" name="Rectangle: Rounded Corners 10"/>
                <wp:cNvGraphicFramePr/>
                <a:graphic xmlns:a="http://schemas.openxmlformats.org/drawingml/2006/main">
                  <a:graphicData uri="http://schemas.microsoft.com/office/word/2010/wordprocessingShape">
                    <wps:wsp>
                      <wps:cNvSpPr/>
                      <wps:spPr>
                        <a:xfrm>
                          <a:off x="0" y="0"/>
                          <a:ext cx="5904081" cy="990600"/>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367DBA9A" w14:textId="77777777" w:rsidR="00FB0F2A" w:rsidRPr="00E730C7" w:rsidRDefault="00FB0F2A" w:rsidP="00FB0F2A">
                            <w:pPr>
                              <w:jc w:val="center"/>
                              <w:rPr>
                                <w:rFonts w:ascii="Arial" w:hAnsi="Arial" w:cs="Arial"/>
                                <w:b/>
                                <w:bCs/>
                                <w:sz w:val="24"/>
                                <w:szCs w:val="24"/>
                              </w:rPr>
                            </w:pPr>
                            <w:r w:rsidRPr="00E730C7">
                              <w:rPr>
                                <w:rFonts w:ascii="Arial" w:hAnsi="Arial" w:cs="Arial"/>
                                <w:b/>
                                <w:bCs/>
                                <w:sz w:val="24"/>
                                <w:szCs w:val="24"/>
                              </w:rPr>
                              <w:t>"This is a very good chair's report which clearly articulates the needs of the child, his views and those who support him. The animosity between Mum and her partner and the carers was clearly managed to allow those who are part of the child's life to share their views but keep the focus on the child”</w:t>
                            </w:r>
                          </w:p>
                          <w:p w14:paraId="106C8149" w14:textId="77777777" w:rsidR="00FB0F2A" w:rsidRDefault="00FB0F2A" w:rsidP="00FB0F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B235C" id="Rectangle: Rounded Corners 10" o:spid="_x0000_s1030" style="position:absolute;left:0;text-align:left;margin-left:31.75pt;margin-top:18.7pt;width:464.9pt;height:7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" fillcolor="#4472c4 [3204]" strokecolor="#09101d [484]" strokeweight="1pt">
                <v:stroke joinstyle="miter"/>
                <v:textbox>
                  <w:txbxContent>
                    <w:p w14:paraId="367DBA9A" w14:textId="77777777" w:rsidR="00FB0F2A" w:rsidRPr="00E730C7" w:rsidRDefault="00FB0F2A" w:rsidP="00FB0F2A">
                      <w:pPr>
                        <w:jc w:val="center"/>
                        <w:rPr>
                          <w:rFonts w:ascii="Arial" w:hAnsi="Arial" w:cs="Arial"/>
                          <w:b/>
                          <w:bCs/>
                          <w:sz w:val="24"/>
                          <w:szCs w:val="24"/>
                        </w:rPr>
                      </w:pPr>
                      <w:r w:rsidRPr="00E730C7">
                        <w:rPr>
                          <w:rFonts w:ascii="Arial" w:hAnsi="Arial" w:cs="Arial"/>
                          <w:b/>
                          <w:bCs/>
                          <w:sz w:val="24"/>
                          <w:szCs w:val="24"/>
                        </w:rPr>
                        <w:t>"This is a very good chair's report which clearly articulates the needs of the child, his views and those who support him. The animosity between Mum and her partner and the carers was clearly managed to allow those who are part of the child's life to share their views but keep the focus on the child”</w:t>
                      </w:r>
                    </w:p>
                    <w:p w14:paraId="106C8149" w14:textId="77777777" w:rsidR="00FB0F2A" w:rsidRDefault="00FB0F2A" w:rsidP="00FB0F2A">
                      <w:pPr>
                        <w:jc w:val="center"/>
                      </w:pPr>
                    </w:p>
                  </w:txbxContent>
                </v:textbox>
                <w10:wrap anchorx="margin"/>
              </v:roundrect>
            </w:pict>
          </mc:Fallback>
        </mc:AlternateContent>
      </w:r>
    </w:p>
    <w:p w14:paraId="4F8FC5D3" w14:textId="77777777" w:rsidR="00FB0F2A" w:rsidRPr="00842011" w:rsidRDefault="00FB0F2A" w:rsidP="00FB0F2A">
      <w:pPr>
        <w:jc w:val="center"/>
        <w:rPr>
          <w:rFonts w:ascii="Poppins" w:hAnsi="Poppins" w:cs="Poppins"/>
          <w:i/>
          <w:iCs/>
        </w:rPr>
      </w:pPr>
    </w:p>
    <w:p w14:paraId="59A51C39" w14:textId="77777777" w:rsidR="00FB0F2A" w:rsidRPr="00842011" w:rsidRDefault="00FB0F2A" w:rsidP="00FB0F2A">
      <w:pPr>
        <w:jc w:val="center"/>
        <w:rPr>
          <w:rFonts w:ascii="Poppins" w:hAnsi="Poppins" w:cs="Poppins"/>
          <w:i/>
          <w:iCs/>
        </w:rPr>
      </w:pPr>
    </w:p>
    <w:p w14:paraId="2E38981D" w14:textId="77777777" w:rsidR="00FB0F2A" w:rsidRPr="00842011" w:rsidRDefault="00FB0F2A" w:rsidP="00FB0F2A">
      <w:pPr>
        <w:jc w:val="center"/>
        <w:rPr>
          <w:rFonts w:ascii="Poppins" w:hAnsi="Poppins" w:cs="Poppins"/>
          <w:i/>
          <w:iCs/>
        </w:rPr>
      </w:pPr>
      <w:r w:rsidRPr="00842011">
        <w:rPr>
          <w:rFonts w:ascii="Poppins" w:hAnsi="Poppins" w:cs="Poppins"/>
          <w:i/>
          <w:iCs/>
        </w:rPr>
        <w:tab/>
      </w:r>
    </w:p>
    <w:p w14:paraId="4C306F78" w14:textId="77777777" w:rsidR="00FB0F2A" w:rsidRPr="00842011" w:rsidRDefault="00FB0F2A" w:rsidP="00FB0F2A">
      <w:pPr>
        <w:jc w:val="center"/>
        <w:rPr>
          <w:rFonts w:ascii="Poppins" w:hAnsi="Poppins" w:cs="Poppins"/>
          <w:i/>
          <w:iCs/>
        </w:rPr>
      </w:pPr>
    </w:p>
    <w:p w14:paraId="79312DC0" w14:textId="77777777" w:rsidR="00FB0F2A" w:rsidRPr="00842011" w:rsidRDefault="00FB0F2A" w:rsidP="00FB0F2A">
      <w:pPr>
        <w:ind w:left="720" w:hanging="720"/>
        <w:rPr>
          <w:rFonts w:ascii="Poppins" w:hAnsi="Poppins" w:cs="Poppins"/>
        </w:rPr>
      </w:pPr>
      <w:r w:rsidRPr="00842011">
        <w:rPr>
          <w:rFonts w:ascii="Poppins" w:hAnsi="Poppins" w:cs="Poppins"/>
        </w:rPr>
        <w:t>4.37</w:t>
      </w:r>
      <w:r w:rsidRPr="00842011">
        <w:rPr>
          <w:rFonts w:ascii="Poppins" w:hAnsi="Poppins" w:cs="Poppins"/>
        </w:rPr>
        <w:tab/>
      </w:r>
      <w:r w:rsidRPr="00842011">
        <w:rPr>
          <w:rFonts w:ascii="Poppins" w:hAnsi="Poppins" w:cs="Poppins"/>
          <w:sz w:val="24"/>
          <w:szCs w:val="24"/>
        </w:rPr>
        <w:t>In 93% of the children their review very effectively partially evidenced their views and experiences.  Management feedback included:</w:t>
      </w:r>
    </w:p>
    <w:p w14:paraId="4AFFFF47" w14:textId="3D4A555A" w:rsidR="00FB0F2A" w:rsidRPr="00842011" w:rsidRDefault="00FB0F2A" w:rsidP="003C0ECA">
      <w:pPr>
        <w:rPr>
          <w:rFonts w:ascii="Poppins" w:hAnsi="Poppins" w:cs="Poppins"/>
          <w:i/>
          <w:iCs/>
        </w:rPr>
      </w:pPr>
      <w:r w:rsidRPr="00842011">
        <w:rPr>
          <w:rFonts w:ascii="Poppins" w:hAnsi="Poppins" w:cs="Poppins"/>
          <w:noProof/>
        </w:rPr>
        <mc:AlternateContent>
          <mc:Choice Requires="wps">
            <w:drawing>
              <wp:inline distT="0" distB="0" distL="0" distR="0" wp14:anchorId="41BF9C8E" wp14:editId="1144BA2A">
                <wp:extent cx="6400800" cy="933450"/>
                <wp:effectExtent l="0" t="0" r="19050" b="19050"/>
                <wp:docPr id="11" name="Rectangle: Rounded Corners 11"/>
                <wp:cNvGraphicFramePr/>
                <a:graphic xmlns:a="http://schemas.openxmlformats.org/drawingml/2006/main">
                  <a:graphicData uri="http://schemas.microsoft.com/office/word/2010/wordprocessingShape">
                    <wps:wsp>
                      <wps:cNvSpPr/>
                      <wps:spPr>
                        <a:xfrm>
                          <a:off x="0" y="0"/>
                          <a:ext cx="6400800" cy="933450"/>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2DA8911B" w14:textId="77777777" w:rsidR="00FB0F2A" w:rsidRPr="00090E3E" w:rsidRDefault="00FB0F2A" w:rsidP="00FB0F2A">
                            <w:pPr>
                              <w:jc w:val="center"/>
                              <w:rPr>
                                <w:rFonts w:ascii="Arial" w:hAnsi="Arial" w:cs="Arial"/>
                                <w:sz w:val="24"/>
                                <w:szCs w:val="24"/>
                              </w:rPr>
                            </w:pPr>
                            <w:r w:rsidRPr="00090E3E">
                              <w:rPr>
                                <w:rFonts w:ascii="Arial" w:hAnsi="Arial" w:cs="Arial"/>
                                <w:sz w:val="24"/>
                                <w:szCs w:val="24"/>
                              </w:rPr>
                              <w:t>"The child's views are considered but the child only came into care the day before the review in an emergency so the situation is fluid. The Review report notes "It was agreed the children would be encouraged to attend and be part of all future meetings"</w:t>
                            </w:r>
                          </w:p>
                          <w:p w14:paraId="36D38C81" w14:textId="77777777" w:rsidR="00FB0F2A" w:rsidRPr="00E730C7" w:rsidRDefault="00FB0F2A" w:rsidP="00FB0F2A">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1BF9C8E" id="Rectangle: Rounded Corners 11" o:spid="_x0000_s1031" style="width:7in;height:7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" fillcolor="#4472c4 [3204]" strokecolor="#09101d [484]" strokeweight="1pt">
                <v:stroke joinstyle="miter"/>
                <v:textbox>
                  <w:txbxContent>
                    <w:p w14:paraId="2DA8911B" w14:textId="77777777" w:rsidR="00FB0F2A" w:rsidRPr="00090E3E" w:rsidRDefault="00FB0F2A" w:rsidP="00FB0F2A">
                      <w:pPr>
                        <w:jc w:val="center"/>
                        <w:rPr>
                          <w:rFonts w:ascii="Arial" w:hAnsi="Arial" w:cs="Arial"/>
                          <w:sz w:val="24"/>
                          <w:szCs w:val="24"/>
                        </w:rPr>
                      </w:pPr>
                      <w:r w:rsidRPr="00090E3E">
                        <w:rPr>
                          <w:rFonts w:ascii="Arial" w:hAnsi="Arial" w:cs="Arial"/>
                          <w:sz w:val="24"/>
                          <w:szCs w:val="24"/>
                        </w:rPr>
                        <w:t>"The child's views are considered but the child only came into care the day before the review in an emergency so the situation is fluid. The Review report notes "It was agreed the children would be encouraged to attend and be part of all future meetings"</w:t>
                      </w:r>
                    </w:p>
                    <w:p w14:paraId="36D38C81" w14:textId="77777777" w:rsidR="00FB0F2A" w:rsidRPr="00E730C7" w:rsidRDefault="00FB0F2A" w:rsidP="00FB0F2A">
                      <w:pPr>
                        <w:jc w:val="center"/>
                        <w:rPr>
                          <w:sz w:val="24"/>
                          <w:szCs w:val="24"/>
                        </w:rPr>
                      </w:pPr>
                    </w:p>
                  </w:txbxContent>
                </v:textbox>
                <w10:anchorlock/>
              </v:roundrect>
            </w:pict>
          </mc:Fallback>
        </mc:AlternateContent>
      </w:r>
    </w:p>
    <w:p w14:paraId="14D39DA0" w14:textId="2789DBDE" w:rsidR="00FB0F2A" w:rsidRPr="00842011" w:rsidRDefault="00FB0F2A" w:rsidP="003C0ECA">
      <w:pPr>
        <w:jc w:val="center"/>
        <w:rPr>
          <w:rFonts w:ascii="Poppins" w:hAnsi="Poppins" w:cs="Poppins"/>
          <w:i/>
          <w:iCs/>
        </w:rPr>
      </w:pPr>
      <w:r w:rsidRPr="00842011">
        <w:rPr>
          <w:rFonts w:ascii="Poppins" w:hAnsi="Poppins" w:cs="Poppins"/>
          <w:noProof/>
        </w:rPr>
        <mc:AlternateContent>
          <mc:Choice Requires="wps">
            <w:drawing>
              <wp:inline distT="0" distB="0" distL="0" distR="0" wp14:anchorId="7E12A247" wp14:editId="68281D13">
                <wp:extent cx="6294905" cy="819150"/>
                <wp:effectExtent l="0" t="0" r="10795" b="19050"/>
                <wp:docPr id="12" name="Rectangle: Rounded Corners 12"/>
                <wp:cNvGraphicFramePr/>
                <a:graphic xmlns:a="http://schemas.openxmlformats.org/drawingml/2006/main">
                  <a:graphicData uri="http://schemas.microsoft.com/office/word/2010/wordprocessingShape">
                    <wps:wsp>
                      <wps:cNvSpPr/>
                      <wps:spPr>
                        <a:xfrm>
                          <a:off x="0" y="0"/>
                          <a:ext cx="6294905" cy="819150"/>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6CC20694" w14:textId="77777777" w:rsidR="00FB0F2A" w:rsidRPr="00090E3E" w:rsidRDefault="00FB0F2A" w:rsidP="00FB0F2A">
                            <w:pPr>
                              <w:jc w:val="center"/>
                              <w:rPr>
                                <w:rFonts w:ascii="Arial" w:hAnsi="Arial" w:cs="Arial"/>
                                <w:sz w:val="24"/>
                                <w:szCs w:val="24"/>
                              </w:rPr>
                            </w:pPr>
                            <w:r w:rsidRPr="00090E3E">
                              <w:rPr>
                                <w:rFonts w:ascii="Arial" w:hAnsi="Arial" w:cs="Arial"/>
                                <w:sz w:val="24"/>
                                <w:szCs w:val="24"/>
                              </w:rPr>
                              <w:t>"The IRO has met the child before the review and he attended part of the review so his views and his life is clearly shared in the minutes. His own words are used about how he feels about his plan etc."</w:t>
                            </w:r>
                          </w:p>
                          <w:p w14:paraId="6A83542C" w14:textId="77777777" w:rsidR="00FB0F2A" w:rsidRPr="00E730C7" w:rsidRDefault="00FB0F2A" w:rsidP="00FB0F2A">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E12A247" id="Rectangle: Rounded Corners 12" o:spid="_x0000_s1032" style="width:495.65pt;height:6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" fillcolor="#4472c4 [3204]" strokecolor="#09101d [484]" strokeweight="1pt">
                <v:stroke joinstyle="miter"/>
                <v:textbox>
                  <w:txbxContent>
                    <w:p w14:paraId="6CC20694" w14:textId="77777777" w:rsidR="00FB0F2A" w:rsidRPr="00090E3E" w:rsidRDefault="00FB0F2A" w:rsidP="00FB0F2A">
                      <w:pPr>
                        <w:jc w:val="center"/>
                        <w:rPr>
                          <w:rFonts w:ascii="Arial" w:hAnsi="Arial" w:cs="Arial"/>
                          <w:sz w:val="24"/>
                          <w:szCs w:val="24"/>
                        </w:rPr>
                      </w:pPr>
                      <w:r w:rsidRPr="00090E3E">
                        <w:rPr>
                          <w:rFonts w:ascii="Arial" w:hAnsi="Arial" w:cs="Arial"/>
                          <w:sz w:val="24"/>
                          <w:szCs w:val="24"/>
                        </w:rPr>
                        <w:t>"The IRO has met the child before the review and he attended part of the review so his views and his life is clearly shared in the minutes. His own words are used about how he feels about his plan etc."</w:t>
                      </w:r>
                    </w:p>
                    <w:p w14:paraId="6A83542C" w14:textId="77777777" w:rsidR="00FB0F2A" w:rsidRPr="00E730C7" w:rsidRDefault="00FB0F2A" w:rsidP="00FB0F2A">
                      <w:pPr>
                        <w:jc w:val="center"/>
                        <w:rPr>
                          <w:sz w:val="24"/>
                          <w:szCs w:val="24"/>
                        </w:rPr>
                      </w:pPr>
                    </w:p>
                  </w:txbxContent>
                </v:textbox>
                <w10:anchorlock/>
              </v:roundrect>
            </w:pict>
          </mc:Fallback>
        </mc:AlternateContent>
      </w:r>
    </w:p>
    <w:p w14:paraId="058BFC46" w14:textId="77777777" w:rsidR="003C0ECA" w:rsidRPr="00842011" w:rsidRDefault="003C0ECA" w:rsidP="003C0ECA">
      <w:pPr>
        <w:jc w:val="center"/>
        <w:rPr>
          <w:rFonts w:ascii="Poppins" w:hAnsi="Poppins" w:cs="Poppins"/>
          <w:i/>
          <w:iCs/>
        </w:rPr>
      </w:pPr>
    </w:p>
    <w:p w14:paraId="58C07F85" w14:textId="77777777" w:rsidR="00FB0F2A" w:rsidRPr="00842011" w:rsidRDefault="00FB0F2A" w:rsidP="00FB0F2A">
      <w:pPr>
        <w:pStyle w:val="BasicParagraph"/>
        <w:spacing w:after="120"/>
        <w:rPr>
          <w:rFonts w:ascii="Poppins" w:hAnsi="Poppins" w:cs="Poppins"/>
          <w:color w:val="auto"/>
          <w:kern w:val="2"/>
          <w14:ligatures w14:val="standardContextual"/>
        </w:rPr>
      </w:pPr>
      <w:r w:rsidRPr="00842011">
        <w:rPr>
          <w:rFonts w:ascii="Poppins" w:hAnsi="Poppins" w:cs="Poppins"/>
          <w:color w:val="auto"/>
        </w:rPr>
        <w:t xml:space="preserve">4.38 </w:t>
      </w:r>
      <w:r w:rsidRPr="00842011">
        <w:rPr>
          <w:rFonts w:ascii="Poppins" w:hAnsi="Poppins" w:cs="Poppins"/>
          <w:color w:val="auto"/>
          <w:kern w:val="2"/>
          <w14:ligatures w14:val="standardContextual"/>
        </w:rPr>
        <w:t>83% of the children had their permanence plan agreed.  Management analysis included:</w:t>
      </w:r>
    </w:p>
    <w:p w14:paraId="6BE8F831" w14:textId="77777777" w:rsidR="00FB0F2A" w:rsidRPr="00842011" w:rsidRDefault="00FB0F2A" w:rsidP="00FB0F2A">
      <w:pPr>
        <w:pStyle w:val="BasicParagraph"/>
        <w:spacing w:after="120"/>
        <w:ind w:left="720" w:hanging="720"/>
        <w:rPr>
          <w:rFonts w:ascii="Poppins" w:hAnsi="Poppins" w:cs="Poppins"/>
          <w:color w:val="auto"/>
        </w:rPr>
      </w:pPr>
      <w:r w:rsidRPr="00842011">
        <w:rPr>
          <w:rFonts w:ascii="Poppins" w:hAnsi="Poppins" w:cs="Poppins"/>
          <w:noProof/>
          <w:color w:val="auto"/>
          <w:kern w:val="2"/>
        </w:rPr>
        <mc:AlternateContent>
          <mc:Choice Requires="wps">
            <w:drawing>
              <wp:anchor distT="0" distB="0" distL="114300" distR="114300" simplePos="0" relativeHeight="251668480" behindDoc="0" locked="0" layoutInCell="1" allowOverlap="1" wp14:anchorId="129AE15A" wp14:editId="7489C953">
                <wp:simplePos x="0" y="0"/>
                <wp:positionH relativeFrom="margin">
                  <wp:posOffset>395038</wp:posOffset>
                </wp:positionH>
                <wp:positionV relativeFrom="paragraph">
                  <wp:posOffset>117502</wp:posOffset>
                </wp:positionV>
                <wp:extent cx="5972175" cy="1152525"/>
                <wp:effectExtent l="0" t="0" r="28575" b="28575"/>
                <wp:wrapNone/>
                <wp:docPr id="13" name="Rectangle: Rounded Corners 13"/>
                <wp:cNvGraphicFramePr/>
                <a:graphic xmlns:a="http://schemas.openxmlformats.org/drawingml/2006/main">
                  <a:graphicData uri="http://schemas.microsoft.com/office/word/2010/wordprocessingShape">
                    <wps:wsp>
                      <wps:cNvSpPr/>
                      <wps:spPr>
                        <a:xfrm>
                          <a:off x="0" y="0"/>
                          <a:ext cx="5972175" cy="1152525"/>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4B41184A" w14:textId="77777777" w:rsidR="00FB0F2A" w:rsidRPr="00090E3E" w:rsidRDefault="00FB0F2A" w:rsidP="00FB0F2A">
                            <w:pPr>
                              <w:pStyle w:val="BasicParagraph"/>
                              <w:spacing w:after="120"/>
                              <w:ind w:left="720" w:hanging="720"/>
                              <w:jc w:val="center"/>
                              <w:rPr>
                                <w:rFonts w:ascii="Arial" w:hAnsi="Arial" w:cs="Arial"/>
                                <w:color w:val="auto"/>
                              </w:rPr>
                            </w:pPr>
                            <w:r w:rsidRPr="00090E3E">
                              <w:rPr>
                                <w:rFonts w:ascii="Arial" w:hAnsi="Arial" w:cs="Arial"/>
                                <w:color w:val="auto"/>
                              </w:rPr>
                              <w:t>"There is a clear discussion and the differences of opinion regarding the permanence plan is clearly stated. The child's views are clearly stated and a recognition that more work is needed to help the child understand the implications of the plan"</w:t>
                            </w:r>
                          </w:p>
                          <w:p w14:paraId="1B4DB5D6" w14:textId="77777777" w:rsidR="00FB0F2A" w:rsidRPr="00E730C7" w:rsidRDefault="00FB0F2A" w:rsidP="00FB0F2A">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AE15A" id="Rectangle: Rounded Corners 13" o:spid="_x0000_s1033" style="position:absolute;left:0;text-align:left;margin-left:31.1pt;margin-top:9.25pt;width:470.25pt;height:9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" fillcolor="#4472c4 [3204]" strokecolor="#09101d [484]" strokeweight="1pt">
                <v:stroke joinstyle="miter"/>
                <v:textbox>
                  <w:txbxContent>
                    <w:p w14:paraId="4B41184A" w14:textId="77777777" w:rsidR="00FB0F2A" w:rsidRPr="00090E3E" w:rsidRDefault="00FB0F2A" w:rsidP="00FB0F2A">
                      <w:pPr>
                        <w:pStyle w:val="BasicParagraph"/>
                        <w:spacing w:after="120"/>
                        <w:ind w:left="720" w:hanging="720"/>
                        <w:jc w:val="center"/>
                        <w:rPr>
                          <w:rFonts w:ascii="Arial" w:hAnsi="Arial" w:cs="Arial"/>
                          <w:color w:val="auto"/>
                        </w:rPr>
                      </w:pPr>
                      <w:r w:rsidRPr="00090E3E">
                        <w:rPr>
                          <w:rFonts w:ascii="Arial" w:hAnsi="Arial" w:cs="Arial"/>
                          <w:color w:val="auto"/>
                        </w:rPr>
                        <w:t>"There is a clear discussion and the differences of opinion regarding the permanence plan is clearly stated. The child's views are clearly stated and a recognition that more work is needed to help the child understand the implications of the plan"</w:t>
                      </w:r>
                    </w:p>
                    <w:p w14:paraId="1B4DB5D6" w14:textId="77777777" w:rsidR="00FB0F2A" w:rsidRPr="00E730C7" w:rsidRDefault="00FB0F2A" w:rsidP="00FB0F2A">
                      <w:pPr>
                        <w:jc w:val="center"/>
                        <w:rPr>
                          <w:b/>
                          <w:bCs/>
                        </w:rPr>
                      </w:pPr>
                    </w:p>
                  </w:txbxContent>
                </v:textbox>
                <w10:wrap anchorx="margin"/>
              </v:roundrect>
            </w:pict>
          </mc:Fallback>
        </mc:AlternateContent>
      </w:r>
    </w:p>
    <w:p w14:paraId="638658B3" w14:textId="77777777" w:rsidR="00FB0F2A" w:rsidRPr="00842011" w:rsidRDefault="00FB0F2A" w:rsidP="00FB0F2A">
      <w:pPr>
        <w:pStyle w:val="BasicParagraph"/>
        <w:spacing w:after="120"/>
        <w:ind w:left="720" w:hanging="720"/>
        <w:rPr>
          <w:rFonts w:ascii="Poppins" w:hAnsi="Poppins" w:cs="Poppins"/>
          <w:color w:val="auto"/>
        </w:rPr>
      </w:pPr>
    </w:p>
    <w:p w14:paraId="3405B042" w14:textId="77777777" w:rsidR="00FB0F2A" w:rsidRPr="00842011" w:rsidRDefault="00FB0F2A" w:rsidP="00FB0F2A">
      <w:pPr>
        <w:pStyle w:val="BasicParagraph"/>
        <w:spacing w:after="120"/>
        <w:ind w:left="720" w:hanging="720"/>
        <w:rPr>
          <w:rFonts w:ascii="Poppins" w:hAnsi="Poppins" w:cs="Poppins"/>
          <w:color w:val="auto"/>
        </w:rPr>
      </w:pPr>
    </w:p>
    <w:p w14:paraId="2A6BC490" w14:textId="77777777" w:rsidR="00FB0F2A" w:rsidRPr="00842011" w:rsidRDefault="00FB0F2A" w:rsidP="00FB0F2A">
      <w:pPr>
        <w:pStyle w:val="BasicParagraph"/>
        <w:spacing w:after="120"/>
        <w:ind w:left="720" w:hanging="720"/>
        <w:rPr>
          <w:rFonts w:ascii="Poppins" w:hAnsi="Poppins" w:cs="Poppins"/>
          <w:color w:val="auto"/>
        </w:rPr>
      </w:pPr>
    </w:p>
    <w:p w14:paraId="79FC9966" w14:textId="77777777" w:rsidR="00FB0F2A" w:rsidRPr="00842011" w:rsidRDefault="00FB0F2A" w:rsidP="00FB0F2A">
      <w:pPr>
        <w:pStyle w:val="BasicParagraph"/>
        <w:spacing w:after="120"/>
        <w:ind w:left="720" w:hanging="720"/>
        <w:rPr>
          <w:rFonts w:ascii="Poppins" w:hAnsi="Poppins" w:cs="Poppins"/>
          <w:color w:val="auto"/>
        </w:rPr>
      </w:pPr>
      <w:r w:rsidRPr="00842011">
        <w:rPr>
          <w:rFonts w:ascii="Poppins" w:hAnsi="Poppins" w:cs="Poppins"/>
          <w:color w:val="auto"/>
        </w:rPr>
        <w:t>4.39   Management feedback was clear that for all children the review did provide evidence of planning for children and identified areas for improvement as set out below.  Importantly for 99% of the children the review added value to the life of the child Very Effectively or Partially with the following feedback:</w:t>
      </w:r>
    </w:p>
    <w:p w14:paraId="13093551" w14:textId="0FBE2B04" w:rsidR="00FB0F2A" w:rsidRPr="00090E3E" w:rsidRDefault="00FB0F2A" w:rsidP="000F679E">
      <w:pPr>
        <w:pStyle w:val="BasicParagraph"/>
        <w:spacing w:after="120"/>
        <w:jc w:val="center"/>
        <w:rPr>
          <w:rFonts w:ascii="Poppins" w:hAnsi="Poppins" w:cs="Poppins"/>
          <w:color w:val="auto"/>
        </w:rPr>
      </w:pPr>
      <w:r w:rsidRPr="00090E3E">
        <w:rPr>
          <w:rFonts w:ascii="Poppins" w:hAnsi="Poppins" w:cs="Poppins"/>
          <w:noProof/>
          <w:color w:val="auto"/>
          <w:kern w:val="2"/>
        </w:rPr>
        <w:lastRenderedPageBreak/>
        <mc:AlternateContent>
          <mc:Choice Requires="wps">
            <w:drawing>
              <wp:inline distT="0" distB="0" distL="0" distR="0" wp14:anchorId="28912C9E" wp14:editId="411213B0">
                <wp:extent cx="5972175" cy="1066800"/>
                <wp:effectExtent l="0" t="0" r="28575" b="19050"/>
                <wp:docPr id="14" name="Rectangle: Rounded Corners 14"/>
                <wp:cNvGraphicFramePr/>
                <a:graphic xmlns:a="http://schemas.openxmlformats.org/drawingml/2006/main">
                  <a:graphicData uri="http://schemas.microsoft.com/office/word/2010/wordprocessingShape">
                    <wps:wsp>
                      <wps:cNvSpPr/>
                      <wps:spPr>
                        <a:xfrm>
                          <a:off x="0" y="0"/>
                          <a:ext cx="5972175" cy="1066800"/>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0F459C40" w14:textId="77777777" w:rsidR="00FB0F2A" w:rsidRPr="00090E3E" w:rsidRDefault="00FB0F2A" w:rsidP="00FB0F2A">
                            <w:pPr>
                              <w:pStyle w:val="BasicParagraph"/>
                              <w:spacing w:after="120"/>
                              <w:jc w:val="center"/>
                              <w:rPr>
                                <w:rFonts w:ascii="Arial" w:hAnsi="Arial" w:cs="Arial"/>
                                <w:color w:val="FFFFFF" w:themeColor="background1"/>
                              </w:rPr>
                            </w:pPr>
                            <w:r w:rsidRPr="00090E3E">
                              <w:rPr>
                                <w:rFonts w:ascii="Arial" w:hAnsi="Arial" w:cs="Arial"/>
                                <w:color w:val="FFFFFF" w:themeColor="background1"/>
                              </w:rPr>
                              <w:t>"Very good example of a chair's report that is measured, inclusive and written in restorative language. Key people are part of the review and their differing views are clearly recorded and managed. The child's voice and life experiences, wishes and feelings are contained throughout the report. "</w:t>
                            </w:r>
                          </w:p>
                          <w:p w14:paraId="7C87FDFE" w14:textId="77777777" w:rsidR="00FB0F2A" w:rsidRPr="00090E3E" w:rsidRDefault="00FB0F2A" w:rsidP="00FB0F2A">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8912C9E" id="Rectangle: Rounded Corners 14" o:spid="_x0000_s1034" style="width:470.25pt;height:8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" fillcolor="#4472c4 [3204]" strokecolor="#09101d [484]" strokeweight="1pt">
                <v:stroke joinstyle="miter"/>
                <v:textbox>
                  <w:txbxContent>
                    <w:p w14:paraId="0F459C40" w14:textId="77777777" w:rsidR="00FB0F2A" w:rsidRPr="00090E3E" w:rsidRDefault="00FB0F2A" w:rsidP="00FB0F2A">
                      <w:pPr>
                        <w:pStyle w:val="BasicParagraph"/>
                        <w:spacing w:after="120"/>
                        <w:jc w:val="center"/>
                        <w:rPr>
                          <w:rFonts w:ascii="Arial" w:hAnsi="Arial" w:cs="Arial"/>
                          <w:color w:val="FFFFFF" w:themeColor="background1"/>
                        </w:rPr>
                      </w:pPr>
                      <w:r w:rsidRPr="00090E3E">
                        <w:rPr>
                          <w:rFonts w:ascii="Arial" w:hAnsi="Arial" w:cs="Arial"/>
                          <w:color w:val="FFFFFF" w:themeColor="background1"/>
                        </w:rPr>
                        <w:t>"Very good example of a chair's report that is measured, inclusive and written in restorative language. Key people are part of the review and their differing views are clearly recorded and managed. The child's voice and life experiences, wishes and feelings are contained throughout the report. "</w:t>
                      </w:r>
                    </w:p>
                    <w:p w14:paraId="7C87FDFE" w14:textId="77777777" w:rsidR="00FB0F2A" w:rsidRPr="00090E3E" w:rsidRDefault="00FB0F2A" w:rsidP="00FB0F2A">
                      <w:pPr>
                        <w:jc w:val="center"/>
                        <w:rPr>
                          <w:color w:val="FFFFFF" w:themeColor="background1"/>
                        </w:rPr>
                      </w:pPr>
                    </w:p>
                  </w:txbxContent>
                </v:textbox>
                <w10:anchorlock/>
              </v:roundrect>
            </w:pict>
          </mc:Fallback>
        </mc:AlternateContent>
      </w:r>
    </w:p>
    <w:p w14:paraId="6A5E8D19" w14:textId="04E26110" w:rsidR="00FB0F2A" w:rsidRPr="00090E3E" w:rsidRDefault="00FB0F2A" w:rsidP="000F679E">
      <w:pPr>
        <w:pStyle w:val="BasicParagraph"/>
        <w:spacing w:after="120"/>
        <w:ind w:left="720" w:hanging="720"/>
        <w:jc w:val="center"/>
        <w:rPr>
          <w:rFonts w:ascii="Poppins" w:hAnsi="Poppins" w:cs="Poppins"/>
          <w:color w:val="auto"/>
        </w:rPr>
      </w:pPr>
      <w:r w:rsidRPr="00090E3E">
        <w:rPr>
          <w:rFonts w:ascii="Poppins" w:hAnsi="Poppins" w:cs="Poppins"/>
          <w:noProof/>
          <w:color w:val="auto"/>
          <w:kern w:val="2"/>
        </w:rPr>
        <mc:AlternateContent>
          <mc:Choice Requires="wps">
            <w:drawing>
              <wp:inline distT="0" distB="0" distL="0" distR="0" wp14:anchorId="3A9B1DD9" wp14:editId="1D7DDA7D">
                <wp:extent cx="5972175" cy="1592132"/>
                <wp:effectExtent l="0" t="0" r="28575" b="27305"/>
                <wp:docPr id="15" name="Rectangle: Rounded Corners 15"/>
                <wp:cNvGraphicFramePr/>
                <a:graphic xmlns:a="http://schemas.openxmlformats.org/drawingml/2006/main">
                  <a:graphicData uri="http://schemas.microsoft.com/office/word/2010/wordprocessingShape">
                    <wps:wsp>
                      <wps:cNvSpPr/>
                      <wps:spPr>
                        <a:xfrm>
                          <a:off x="0" y="0"/>
                          <a:ext cx="5972175" cy="1592132"/>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0827E2B4" w14:textId="77777777" w:rsidR="00FB0F2A" w:rsidRPr="00090E3E" w:rsidRDefault="00FB0F2A" w:rsidP="00FB0F2A">
                            <w:pPr>
                              <w:jc w:val="center"/>
                              <w:rPr>
                                <w:rFonts w:ascii="Arial" w:eastAsia="Times New Roman" w:hAnsi="Arial" w:cs="Arial"/>
                                <w:sz w:val="24"/>
                                <w:szCs w:val="24"/>
                                <w:lang w:eastAsia="en-GB"/>
                              </w:rPr>
                            </w:pPr>
                            <w:r w:rsidRPr="00090E3E">
                              <w:rPr>
                                <w:rFonts w:ascii="Arial" w:eastAsia="Times New Roman" w:hAnsi="Arial" w:cs="Arial"/>
                                <w:sz w:val="24"/>
                                <w:szCs w:val="24"/>
                                <w:lang w:eastAsia="en-GB"/>
                              </w:rPr>
                              <w:t>"This is a comprehensive review which reading in isolation gives me an excellent understanding of this young person, his care needs, his development and progress, his relationships and plans for his future. There is good evidence of identifying unacceptable delay and the impact on the young person, and the IRO identifying what action they will take and it is recorded when the IRO did take that action. There is a helpful explanation about the reason for the review as it was brought forward."</w:t>
                            </w:r>
                          </w:p>
                          <w:p w14:paraId="7D30B661" w14:textId="77777777" w:rsidR="00FB0F2A" w:rsidRPr="00090E3E" w:rsidRDefault="00FB0F2A" w:rsidP="00FB0F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A9B1DD9" id="Rectangle: Rounded Corners 15" o:spid="_x0000_s1035" style="width:470.25pt;height:12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" fillcolor="#4472c4 [3204]" strokecolor="#09101d [484]" strokeweight="1pt">
                <v:stroke joinstyle="miter"/>
                <v:textbox>
                  <w:txbxContent>
                    <w:p w14:paraId="0827E2B4" w14:textId="77777777" w:rsidR="00FB0F2A" w:rsidRPr="00090E3E" w:rsidRDefault="00FB0F2A" w:rsidP="00FB0F2A">
                      <w:pPr>
                        <w:jc w:val="center"/>
                        <w:rPr>
                          <w:rFonts w:ascii="Arial" w:eastAsia="Times New Roman" w:hAnsi="Arial" w:cs="Arial"/>
                          <w:sz w:val="24"/>
                          <w:szCs w:val="24"/>
                          <w:lang w:eastAsia="en-GB"/>
                        </w:rPr>
                      </w:pPr>
                      <w:r w:rsidRPr="00090E3E">
                        <w:rPr>
                          <w:rFonts w:ascii="Arial" w:eastAsia="Times New Roman" w:hAnsi="Arial" w:cs="Arial"/>
                          <w:sz w:val="24"/>
                          <w:szCs w:val="24"/>
                          <w:lang w:eastAsia="en-GB"/>
                        </w:rPr>
                        <w:t>"This is a comprehensive review which reading in isolation gives me an excellent understanding of this young person, his care needs, his development and progress, his relationships and plans for his future. There is good evidence of identifying unacceptable delay and the impact on the young person, and the IRO identifying what action they will take and it is recorded when the IRO did take that action. There is a helpful explanation about the reason for the review as it was brought forward."</w:t>
                      </w:r>
                    </w:p>
                    <w:p w14:paraId="7D30B661" w14:textId="77777777" w:rsidR="00FB0F2A" w:rsidRPr="00090E3E" w:rsidRDefault="00FB0F2A" w:rsidP="00FB0F2A">
                      <w:pPr>
                        <w:jc w:val="center"/>
                      </w:pPr>
                    </w:p>
                  </w:txbxContent>
                </v:textbox>
                <w10:anchorlock/>
              </v:roundrect>
            </w:pict>
          </mc:Fallback>
        </mc:AlternateContent>
      </w:r>
    </w:p>
    <w:p w14:paraId="038DF69B" w14:textId="766B56D2" w:rsidR="00FB0F2A" w:rsidRPr="00090E3E" w:rsidRDefault="00FB0F2A" w:rsidP="000F679E">
      <w:pPr>
        <w:jc w:val="center"/>
        <w:rPr>
          <w:rFonts w:ascii="Poppins" w:eastAsia="Times New Roman" w:hAnsi="Poppins" w:cs="Poppins"/>
          <w:lang w:eastAsia="en-GB"/>
        </w:rPr>
      </w:pPr>
      <w:r w:rsidRPr="00090E3E">
        <w:rPr>
          <w:rFonts w:ascii="Poppins" w:hAnsi="Poppins" w:cs="Poppins"/>
          <w:noProof/>
        </w:rPr>
        <mc:AlternateContent>
          <mc:Choice Requires="wps">
            <w:drawing>
              <wp:inline distT="0" distB="0" distL="0" distR="0" wp14:anchorId="6010B6F1" wp14:editId="108AD6F8">
                <wp:extent cx="5953125" cy="552450"/>
                <wp:effectExtent l="0" t="0" r="28575" b="19050"/>
                <wp:docPr id="17" name="Rectangle: Rounded Corners 17"/>
                <wp:cNvGraphicFramePr/>
                <a:graphic xmlns:a="http://schemas.openxmlformats.org/drawingml/2006/main">
                  <a:graphicData uri="http://schemas.microsoft.com/office/word/2010/wordprocessingShape">
                    <wps:wsp>
                      <wps:cNvSpPr/>
                      <wps:spPr>
                        <a:xfrm>
                          <a:off x="0" y="0"/>
                          <a:ext cx="5953125" cy="552450"/>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50D1A0C5" w14:textId="77777777" w:rsidR="00FB0F2A" w:rsidRPr="00090E3E" w:rsidRDefault="00FB0F2A" w:rsidP="00FB0F2A">
                            <w:pPr>
                              <w:jc w:val="center"/>
                              <w:rPr>
                                <w:rFonts w:ascii="Arial" w:eastAsia="Times New Roman" w:hAnsi="Arial" w:cs="Arial"/>
                                <w:sz w:val="24"/>
                                <w:szCs w:val="24"/>
                                <w:lang w:eastAsia="en-GB"/>
                              </w:rPr>
                            </w:pPr>
                            <w:r w:rsidRPr="00090E3E">
                              <w:rPr>
                                <w:rFonts w:ascii="Arial" w:eastAsia="Times New Roman" w:hAnsi="Arial" w:cs="Arial"/>
                                <w:sz w:val="24"/>
                                <w:szCs w:val="24"/>
                                <w:lang w:eastAsia="en-GB"/>
                              </w:rPr>
                              <w:t>"Very inclusive review which centred very clearly on the young person, his needs etc. "</w:t>
                            </w:r>
                          </w:p>
                          <w:p w14:paraId="15119763" w14:textId="77777777" w:rsidR="00FB0F2A" w:rsidRPr="00090E3E" w:rsidRDefault="00FB0F2A" w:rsidP="00FB0F2A">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010B6F1" id="Rectangle: Rounded Corners 17" o:spid="_x0000_s1036" style="width:468.75pt;height: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" fillcolor="#4472c4 [3204]" strokecolor="#09101d [484]" strokeweight="1pt">
                <v:stroke joinstyle="miter"/>
                <v:textbox>
                  <w:txbxContent>
                    <w:p w14:paraId="50D1A0C5" w14:textId="77777777" w:rsidR="00FB0F2A" w:rsidRPr="00090E3E" w:rsidRDefault="00FB0F2A" w:rsidP="00FB0F2A">
                      <w:pPr>
                        <w:jc w:val="center"/>
                        <w:rPr>
                          <w:rFonts w:ascii="Arial" w:eastAsia="Times New Roman" w:hAnsi="Arial" w:cs="Arial"/>
                          <w:sz w:val="24"/>
                          <w:szCs w:val="24"/>
                          <w:lang w:eastAsia="en-GB"/>
                        </w:rPr>
                      </w:pPr>
                      <w:r w:rsidRPr="00090E3E">
                        <w:rPr>
                          <w:rFonts w:ascii="Arial" w:eastAsia="Times New Roman" w:hAnsi="Arial" w:cs="Arial"/>
                          <w:sz w:val="24"/>
                          <w:szCs w:val="24"/>
                          <w:lang w:eastAsia="en-GB"/>
                        </w:rPr>
                        <w:t>"Very inclusive review which centred very clearly on the young person, his needs etc. "</w:t>
                      </w:r>
                    </w:p>
                    <w:p w14:paraId="15119763" w14:textId="77777777" w:rsidR="00FB0F2A" w:rsidRPr="00090E3E" w:rsidRDefault="00FB0F2A" w:rsidP="00FB0F2A">
                      <w:pPr>
                        <w:jc w:val="center"/>
                        <w:rPr>
                          <w:sz w:val="24"/>
                          <w:szCs w:val="24"/>
                        </w:rPr>
                      </w:pPr>
                    </w:p>
                  </w:txbxContent>
                </v:textbox>
                <w10:anchorlock/>
              </v:roundrect>
            </w:pict>
          </mc:Fallback>
        </mc:AlternateContent>
      </w:r>
    </w:p>
    <w:p w14:paraId="71883806" w14:textId="1B98E01B" w:rsidR="00FB0F2A" w:rsidRPr="00090E3E" w:rsidRDefault="00FB0F2A" w:rsidP="000F679E">
      <w:pPr>
        <w:pStyle w:val="BasicParagraph"/>
        <w:spacing w:after="120"/>
        <w:ind w:left="720" w:hanging="720"/>
        <w:jc w:val="center"/>
        <w:rPr>
          <w:rFonts w:ascii="Poppins" w:hAnsi="Poppins" w:cs="Poppins"/>
          <w:color w:val="auto"/>
        </w:rPr>
      </w:pPr>
      <w:r w:rsidRPr="00090E3E">
        <w:rPr>
          <w:rFonts w:ascii="Poppins" w:hAnsi="Poppins" w:cs="Poppins"/>
          <w:noProof/>
          <w:color w:val="auto"/>
          <w:kern w:val="2"/>
        </w:rPr>
        <mc:AlternateContent>
          <mc:Choice Requires="wps">
            <w:drawing>
              <wp:inline distT="0" distB="0" distL="0" distR="0" wp14:anchorId="507F12CE" wp14:editId="5ABB25ED">
                <wp:extent cx="5953125" cy="552450"/>
                <wp:effectExtent l="0" t="0" r="28575" b="19050"/>
                <wp:docPr id="18" name="Rectangle: Rounded Corners 18"/>
                <wp:cNvGraphicFramePr/>
                <a:graphic xmlns:a="http://schemas.openxmlformats.org/drawingml/2006/main">
                  <a:graphicData uri="http://schemas.microsoft.com/office/word/2010/wordprocessingShape">
                    <wps:wsp>
                      <wps:cNvSpPr/>
                      <wps:spPr>
                        <a:xfrm>
                          <a:off x="0" y="0"/>
                          <a:ext cx="5953125" cy="552450"/>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5EE96111" w14:textId="77777777" w:rsidR="00FB0F2A" w:rsidRPr="00090E3E" w:rsidRDefault="00FB0F2A" w:rsidP="00FB0F2A">
                            <w:pPr>
                              <w:jc w:val="center"/>
                              <w:rPr>
                                <w:rFonts w:ascii="Arial" w:eastAsia="Times New Roman" w:hAnsi="Arial" w:cs="Arial"/>
                                <w:sz w:val="24"/>
                                <w:szCs w:val="24"/>
                                <w:lang w:eastAsia="en-GB"/>
                              </w:rPr>
                            </w:pPr>
                            <w:r w:rsidRPr="00090E3E">
                              <w:rPr>
                                <w:rFonts w:ascii="Arial" w:hAnsi="Arial" w:cs="Arial"/>
                                <w:sz w:val="24"/>
                                <w:szCs w:val="24"/>
                              </w:rPr>
                              <w:t xml:space="preserve">"This was a pleasure to read. I think this is an exemplar of good practice that could </w:t>
                            </w:r>
                            <w:r w:rsidRPr="00090E3E">
                              <w:rPr>
                                <w:rFonts w:ascii="Arial" w:eastAsia="Times New Roman" w:hAnsi="Arial" w:cs="Arial"/>
                                <w:sz w:val="24"/>
                                <w:szCs w:val="24"/>
                                <w:lang w:eastAsia="en-GB"/>
                              </w:rPr>
                              <w:t>be shared with other IROs to assist with their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07F12CE" id="Rectangle: Rounded Corners 18" o:spid="_x0000_s1037" style="width:468.75pt;height: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" fillcolor="#4472c4 [3204]" strokecolor="#09101d [484]" strokeweight="1pt">
                <v:stroke joinstyle="miter"/>
                <v:textbox>
                  <w:txbxContent>
                    <w:p w14:paraId="5EE96111" w14:textId="77777777" w:rsidR="00FB0F2A" w:rsidRPr="00090E3E" w:rsidRDefault="00FB0F2A" w:rsidP="00FB0F2A">
                      <w:pPr>
                        <w:jc w:val="center"/>
                        <w:rPr>
                          <w:rFonts w:ascii="Arial" w:eastAsia="Times New Roman" w:hAnsi="Arial" w:cs="Arial"/>
                          <w:sz w:val="24"/>
                          <w:szCs w:val="24"/>
                          <w:lang w:eastAsia="en-GB"/>
                        </w:rPr>
                      </w:pPr>
                      <w:r w:rsidRPr="00090E3E">
                        <w:rPr>
                          <w:rFonts w:ascii="Arial" w:hAnsi="Arial" w:cs="Arial"/>
                          <w:sz w:val="24"/>
                          <w:szCs w:val="24"/>
                        </w:rPr>
                        <w:t xml:space="preserve">"This was a pleasure to read. I think this is an exemplar of good practice that could </w:t>
                      </w:r>
                      <w:r w:rsidRPr="00090E3E">
                        <w:rPr>
                          <w:rFonts w:ascii="Arial" w:eastAsia="Times New Roman" w:hAnsi="Arial" w:cs="Arial"/>
                          <w:sz w:val="24"/>
                          <w:szCs w:val="24"/>
                          <w:lang w:eastAsia="en-GB"/>
                        </w:rPr>
                        <w:t>be shared with other IROs to assist with their learning.”</w:t>
                      </w:r>
                    </w:p>
                  </w:txbxContent>
                </v:textbox>
                <w10:anchorlock/>
              </v:roundrect>
            </w:pict>
          </mc:Fallback>
        </mc:AlternateContent>
      </w:r>
    </w:p>
    <w:p w14:paraId="11DA24C2" w14:textId="77777777" w:rsidR="00FB0F2A" w:rsidRPr="00842011" w:rsidRDefault="00FB0F2A" w:rsidP="00FB0F2A">
      <w:pPr>
        <w:pStyle w:val="BasicParagraph"/>
        <w:spacing w:after="120"/>
        <w:ind w:left="720"/>
        <w:rPr>
          <w:rFonts w:ascii="Poppins" w:hAnsi="Poppins" w:cs="Poppins"/>
          <w:color w:val="auto"/>
        </w:rPr>
      </w:pPr>
    </w:p>
    <w:p w14:paraId="1D4D4B16" w14:textId="48865255" w:rsidR="00FB0F2A" w:rsidRPr="00842011" w:rsidRDefault="00FB0F2A" w:rsidP="003C0ECA">
      <w:pPr>
        <w:spacing w:line="288" w:lineRule="auto"/>
        <w:ind w:left="720" w:hanging="720"/>
        <w:rPr>
          <w:rFonts w:ascii="Poppins" w:hAnsi="Poppins" w:cs="Poppins"/>
          <w:sz w:val="24"/>
          <w:szCs w:val="24"/>
          <w:shd w:val="clear" w:color="auto" w:fill="FFFFFF"/>
        </w:rPr>
      </w:pPr>
      <w:r w:rsidRPr="00842011">
        <w:rPr>
          <w:rFonts w:ascii="Poppins" w:hAnsi="Poppins" w:cs="Poppins"/>
          <w:sz w:val="24"/>
          <w:szCs w:val="24"/>
        </w:rPr>
        <w:t>4.40</w:t>
      </w:r>
      <w:r w:rsidRPr="00842011">
        <w:rPr>
          <w:rFonts w:ascii="Poppins" w:hAnsi="Poppins" w:cs="Poppins"/>
          <w:sz w:val="24"/>
          <w:szCs w:val="24"/>
        </w:rPr>
        <w:tab/>
        <w:t xml:space="preserve">CSSU Managers undertook an audit to evaluate the Quality of Child Protection Reviews as demonstrated through the recording of that review including the reason for the initial ICPC, engagement of parents and carers, voice of the child, evidence of change and assessment of how effectively the child was being safeguarded and their welfare promoted.  The audit found that the record needs to be more explicit about the reason for the ICPC so that there is a clear, specific analysis of the risks of significant harm and the impact on the child of living with those risks.  </w:t>
      </w:r>
      <w:bookmarkStart w:id="24" w:name="_Hlk173172350"/>
      <w:r w:rsidRPr="00842011">
        <w:rPr>
          <w:rFonts w:ascii="Poppins" w:hAnsi="Poppins" w:cs="Poppins"/>
          <w:sz w:val="24"/>
          <w:szCs w:val="24"/>
          <w:shd w:val="clear" w:color="auto" w:fill="FFFFFF"/>
        </w:rPr>
        <w:t xml:space="preserve">In 28% of the sample the progress against </w:t>
      </w:r>
      <w:r w:rsidR="003C0ECA" w:rsidRPr="00842011">
        <w:rPr>
          <w:rFonts w:ascii="Poppins" w:hAnsi="Poppins" w:cs="Poppins"/>
          <w:sz w:val="24"/>
          <w:szCs w:val="24"/>
          <w:shd w:val="clear" w:color="auto" w:fill="FFFFFF"/>
        </w:rPr>
        <w:t xml:space="preserve"> </w:t>
      </w:r>
      <w:r w:rsidRPr="00842011">
        <w:rPr>
          <w:rFonts w:ascii="Poppins" w:hAnsi="Poppins" w:cs="Poppins"/>
          <w:sz w:val="24"/>
          <w:szCs w:val="24"/>
          <w:shd w:val="clear" w:color="auto" w:fill="FFFFFF"/>
        </w:rPr>
        <w:t xml:space="preserve">the Child Protection Plan is recorded in a SMART way which supports a clear understanding of how much progress has been made in reducing the risk to the child.  </w:t>
      </w:r>
      <w:bookmarkEnd w:id="24"/>
    </w:p>
    <w:p w14:paraId="3946480F" w14:textId="77777777" w:rsidR="00FB0F2A" w:rsidRPr="00842011" w:rsidRDefault="00FB0F2A" w:rsidP="00FB0F2A">
      <w:pPr>
        <w:spacing w:line="288" w:lineRule="auto"/>
        <w:ind w:left="720"/>
        <w:rPr>
          <w:rFonts w:ascii="Poppins" w:hAnsi="Poppins" w:cs="Poppins"/>
          <w:sz w:val="24"/>
          <w:szCs w:val="24"/>
          <w:shd w:val="clear" w:color="auto" w:fill="FFFFFF"/>
        </w:rPr>
      </w:pPr>
      <w:r w:rsidRPr="00842011">
        <w:rPr>
          <w:rFonts w:ascii="Poppins" w:hAnsi="Poppins" w:cs="Poppins"/>
          <w:sz w:val="24"/>
          <w:szCs w:val="24"/>
          <w:shd w:val="clear" w:color="auto" w:fill="FFFFFF"/>
        </w:rPr>
        <w:lastRenderedPageBreak/>
        <w:t xml:space="preserve">This identified that there is more work to be done to achieve this analysis of change.  There are good examples within the audit with management feedback including the following: </w:t>
      </w:r>
    </w:p>
    <w:p w14:paraId="584742B6" w14:textId="77777777" w:rsidR="00FB0F2A" w:rsidRPr="00842011" w:rsidRDefault="00FB0F2A" w:rsidP="00FB0F2A">
      <w:pPr>
        <w:ind w:left="720" w:hanging="720"/>
        <w:rPr>
          <w:rFonts w:ascii="Poppins" w:hAnsi="Poppins" w:cs="Poppins"/>
          <w:sz w:val="24"/>
          <w:szCs w:val="24"/>
          <w:shd w:val="clear" w:color="auto" w:fill="FFFFFF"/>
        </w:rPr>
      </w:pPr>
      <w:r w:rsidRPr="00842011">
        <w:rPr>
          <w:rFonts w:ascii="Poppins" w:hAnsi="Poppins" w:cs="Poppins"/>
          <w:noProof/>
          <w:sz w:val="24"/>
          <w:szCs w:val="24"/>
        </w:rPr>
        <mc:AlternateContent>
          <mc:Choice Requires="wps">
            <w:drawing>
              <wp:anchor distT="0" distB="0" distL="114300" distR="114300" simplePos="0" relativeHeight="251673600" behindDoc="0" locked="0" layoutInCell="1" allowOverlap="1" wp14:anchorId="6CAF12C1" wp14:editId="04B6CE84">
                <wp:simplePos x="0" y="0"/>
                <wp:positionH relativeFrom="margin">
                  <wp:posOffset>452680</wp:posOffset>
                </wp:positionH>
                <wp:positionV relativeFrom="paragraph">
                  <wp:posOffset>163008</wp:posOffset>
                </wp:positionV>
                <wp:extent cx="5846121" cy="723900"/>
                <wp:effectExtent l="0" t="0" r="21590" b="19050"/>
                <wp:wrapNone/>
                <wp:docPr id="19" name="Rectangle: Rounded Corners 19"/>
                <wp:cNvGraphicFramePr/>
                <a:graphic xmlns:a="http://schemas.openxmlformats.org/drawingml/2006/main">
                  <a:graphicData uri="http://schemas.microsoft.com/office/word/2010/wordprocessingShape">
                    <wps:wsp>
                      <wps:cNvSpPr/>
                      <wps:spPr>
                        <a:xfrm>
                          <a:off x="0" y="0"/>
                          <a:ext cx="5846121" cy="723900"/>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3A3DBA8B" w14:textId="77777777" w:rsidR="00FB0F2A" w:rsidRPr="00090E3E" w:rsidRDefault="00FB0F2A" w:rsidP="00FB0F2A">
                            <w:pPr>
                              <w:jc w:val="center"/>
                              <w:rPr>
                                <w:rFonts w:ascii="Arial" w:hAnsi="Arial" w:cs="Arial"/>
                                <w:sz w:val="24"/>
                                <w:szCs w:val="24"/>
                              </w:rPr>
                            </w:pPr>
                            <w:r w:rsidRPr="00090E3E">
                              <w:rPr>
                                <w:rFonts w:ascii="Arial" w:hAnsi="Arial" w:cs="Arial"/>
                                <w:sz w:val="24"/>
                                <w:szCs w:val="24"/>
                              </w:rPr>
                              <w:t>“This is a very good account of the reasons for the ICPC, the risks of significant harm and it is clearly demonstrated the impact on the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F12C1" id="Rectangle: Rounded Corners 19" o:spid="_x0000_s1038" style="position:absolute;left:0;text-align:left;margin-left:35.65pt;margin-top:12.85pt;width:460.3pt;height:5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" fillcolor="#4472c4 [3204]" strokecolor="#09101d [484]" strokeweight="1pt">
                <v:stroke joinstyle="miter"/>
                <v:textbox>
                  <w:txbxContent>
                    <w:p w14:paraId="3A3DBA8B" w14:textId="77777777" w:rsidR="00FB0F2A" w:rsidRPr="00090E3E" w:rsidRDefault="00FB0F2A" w:rsidP="00FB0F2A">
                      <w:pPr>
                        <w:jc w:val="center"/>
                        <w:rPr>
                          <w:rFonts w:ascii="Arial" w:hAnsi="Arial" w:cs="Arial"/>
                          <w:sz w:val="24"/>
                          <w:szCs w:val="24"/>
                        </w:rPr>
                      </w:pPr>
                      <w:r w:rsidRPr="00090E3E">
                        <w:rPr>
                          <w:rFonts w:ascii="Arial" w:hAnsi="Arial" w:cs="Arial"/>
                          <w:sz w:val="24"/>
                          <w:szCs w:val="24"/>
                        </w:rPr>
                        <w:t>“This is a very good account of the reasons for the ICPC, the risks of significant harm and it is clearly demonstrated the impact on the child.”</w:t>
                      </w:r>
                    </w:p>
                  </w:txbxContent>
                </v:textbox>
                <w10:wrap anchorx="margin"/>
              </v:roundrect>
            </w:pict>
          </mc:Fallback>
        </mc:AlternateContent>
      </w:r>
    </w:p>
    <w:p w14:paraId="40D72319" w14:textId="77777777" w:rsidR="00FB0F2A" w:rsidRPr="00842011" w:rsidRDefault="00FB0F2A" w:rsidP="00FB0F2A">
      <w:pPr>
        <w:ind w:left="720" w:hanging="720"/>
        <w:rPr>
          <w:rFonts w:ascii="Poppins" w:hAnsi="Poppins" w:cs="Poppins"/>
          <w:sz w:val="24"/>
          <w:szCs w:val="24"/>
          <w:shd w:val="clear" w:color="auto" w:fill="FFFFFF"/>
        </w:rPr>
      </w:pPr>
    </w:p>
    <w:p w14:paraId="186A4DE7" w14:textId="77777777" w:rsidR="00FB0F2A" w:rsidRPr="00842011" w:rsidRDefault="00FB0F2A" w:rsidP="00FB0F2A">
      <w:pPr>
        <w:ind w:left="720" w:hanging="720"/>
        <w:rPr>
          <w:rFonts w:ascii="Poppins" w:hAnsi="Poppins" w:cs="Poppins"/>
          <w:sz w:val="24"/>
          <w:szCs w:val="24"/>
          <w:shd w:val="clear" w:color="auto" w:fill="FFFFFF"/>
        </w:rPr>
      </w:pPr>
    </w:p>
    <w:p w14:paraId="413B45E6" w14:textId="77777777" w:rsidR="00FB0F2A" w:rsidRPr="00842011" w:rsidRDefault="00FB0F2A" w:rsidP="00FB0F2A">
      <w:pPr>
        <w:ind w:left="720" w:hanging="720"/>
        <w:rPr>
          <w:rFonts w:ascii="Poppins" w:hAnsi="Poppins" w:cs="Poppins"/>
          <w:sz w:val="24"/>
          <w:szCs w:val="24"/>
          <w:shd w:val="clear" w:color="auto" w:fill="FFFFFF"/>
        </w:rPr>
      </w:pPr>
    </w:p>
    <w:p w14:paraId="35D0CB68" w14:textId="77777777" w:rsidR="00FB0F2A" w:rsidRPr="00842011" w:rsidRDefault="00FB0F2A" w:rsidP="00FB0F2A">
      <w:pPr>
        <w:spacing w:line="288" w:lineRule="auto"/>
        <w:rPr>
          <w:rFonts w:ascii="Poppins" w:hAnsi="Poppins" w:cs="Poppins"/>
          <w:sz w:val="24"/>
          <w:szCs w:val="24"/>
          <w:shd w:val="clear" w:color="auto" w:fill="FFFFFF"/>
        </w:rPr>
      </w:pPr>
      <w:r w:rsidRPr="00842011">
        <w:rPr>
          <w:rFonts w:ascii="Poppins" w:hAnsi="Poppins" w:cs="Poppins"/>
          <w:sz w:val="24"/>
          <w:szCs w:val="24"/>
        </w:rPr>
        <w:t>4.</w:t>
      </w:r>
      <w:r w:rsidRPr="00842011">
        <w:rPr>
          <w:rFonts w:ascii="Poppins" w:hAnsi="Poppins" w:cs="Poppins"/>
          <w:sz w:val="24"/>
          <w:szCs w:val="24"/>
          <w:shd w:val="clear" w:color="auto" w:fill="FFFFFF"/>
        </w:rPr>
        <w:t>41</w:t>
      </w:r>
      <w:r w:rsidRPr="00842011">
        <w:rPr>
          <w:rFonts w:ascii="Poppins" w:hAnsi="Poppins" w:cs="Poppins"/>
          <w:b/>
          <w:bCs/>
          <w:sz w:val="24"/>
          <w:szCs w:val="24"/>
          <w:shd w:val="clear" w:color="auto" w:fill="FFFFFF"/>
        </w:rPr>
        <w:t xml:space="preserve">   </w:t>
      </w:r>
      <w:r w:rsidRPr="00842011">
        <w:rPr>
          <w:rFonts w:ascii="Poppins" w:hAnsi="Poppins" w:cs="Poppins"/>
          <w:sz w:val="24"/>
          <w:szCs w:val="24"/>
          <w:shd w:val="clear" w:color="auto" w:fill="FFFFFF"/>
        </w:rPr>
        <w:t>An area of strong practice was that</w:t>
      </w:r>
      <w:r w:rsidRPr="00842011">
        <w:rPr>
          <w:rFonts w:ascii="Poppins" w:hAnsi="Poppins" w:cs="Poppins"/>
          <w:b/>
          <w:bCs/>
          <w:sz w:val="24"/>
          <w:szCs w:val="24"/>
          <w:shd w:val="clear" w:color="auto" w:fill="FFFFFF"/>
        </w:rPr>
        <w:t xml:space="preserve"> i</w:t>
      </w:r>
      <w:r w:rsidRPr="00842011">
        <w:rPr>
          <w:rFonts w:ascii="Poppins" w:hAnsi="Poppins" w:cs="Poppins"/>
          <w:sz w:val="24"/>
          <w:szCs w:val="24"/>
          <w:shd w:val="clear" w:color="auto" w:fill="FFFFFF"/>
        </w:rPr>
        <w:t xml:space="preserve">n nearly 80% of the sample the decision about the </w:t>
      </w:r>
    </w:p>
    <w:p w14:paraId="26183404" w14:textId="77777777" w:rsidR="00FB0F2A" w:rsidRPr="00842011" w:rsidRDefault="00FB0F2A" w:rsidP="00FB0F2A">
      <w:pPr>
        <w:spacing w:line="288" w:lineRule="auto"/>
        <w:ind w:left="720"/>
        <w:rPr>
          <w:rFonts w:ascii="Poppins" w:hAnsi="Poppins" w:cs="Poppins"/>
          <w:sz w:val="24"/>
          <w:szCs w:val="24"/>
          <w:shd w:val="clear" w:color="auto" w:fill="FFFFFF"/>
        </w:rPr>
      </w:pPr>
      <w:r w:rsidRPr="00842011">
        <w:rPr>
          <w:rFonts w:ascii="Poppins" w:hAnsi="Poppins" w:cs="Poppins"/>
          <w:sz w:val="24"/>
          <w:szCs w:val="24"/>
          <w:shd w:val="clear" w:color="auto" w:fill="FFFFFF"/>
        </w:rPr>
        <w:t xml:space="preserve">need for a child protection plan was clearly set out.  </w:t>
      </w:r>
      <w:r w:rsidRPr="00842011">
        <w:rPr>
          <w:rFonts w:ascii="Poppins" w:hAnsi="Poppins" w:cs="Poppins"/>
          <w:sz w:val="24"/>
          <w:szCs w:val="24"/>
        </w:rPr>
        <w:t>This echoes the findings of a Children’s Social Care Audit undertaken to understand the steep rise in the number of Child Protection Plans in Newcastle from Autumn 2023</w:t>
      </w:r>
      <w:r w:rsidRPr="00842011">
        <w:rPr>
          <w:rFonts w:ascii="Poppins" w:hAnsi="Poppins" w:cs="Poppins"/>
          <w:sz w:val="24"/>
          <w:szCs w:val="24"/>
          <w:vertAlign w:val="superscript"/>
        </w:rPr>
        <w:footnoteReference w:id="6"/>
      </w:r>
      <w:r w:rsidRPr="00842011">
        <w:rPr>
          <w:rFonts w:ascii="Poppins" w:hAnsi="Poppins" w:cs="Poppins"/>
          <w:sz w:val="24"/>
          <w:szCs w:val="24"/>
        </w:rPr>
        <w:t xml:space="preserve">.  In that Audit it was evidenced that the threshold for a child protection plan for 23 children in the sample was met through the available case record including the ICPC minutes in 100% of the cases.  </w:t>
      </w:r>
      <w:r w:rsidRPr="00842011">
        <w:rPr>
          <w:rFonts w:ascii="Poppins" w:hAnsi="Poppins" w:cs="Poppins"/>
          <w:sz w:val="24"/>
          <w:szCs w:val="24"/>
          <w:shd w:val="clear" w:color="auto" w:fill="FFFFFF"/>
        </w:rPr>
        <w:t>Also in 93% of the sample the category for the child protection plan was also clear.  It can be concluded that:</w:t>
      </w:r>
    </w:p>
    <w:p w14:paraId="00AB52D8" w14:textId="77777777" w:rsidR="00FB0F2A" w:rsidRPr="00842011" w:rsidRDefault="00FB0F2A" w:rsidP="00E730C7">
      <w:pPr>
        <w:rPr>
          <w:rFonts w:ascii="Poppins" w:hAnsi="Poppins" w:cs="Poppins"/>
          <w:sz w:val="24"/>
          <w:szCs w:val="24"/>
          <w:shd w:val="clear" w:color="auto" w:fill="FFFFFF"/>
        </w:rPr>
      </w:pPr>
      <w:r w:rsidRPr="00842011">
        <w:rPr>
          <w:rFonts w:ascii="Poppins" w:hAnsi="Poppins" w:cs="Poppins"/>
          <w:noProof/>
          <w:sz w:val="24"/>
          <w:szCs w:val="24"/>
        </w:rPr>
        <mc:AlternateContent>
          <mc:Choice Requires="wps">
            <w:drawing>
              <wp:anchor distT="0" distB="0" distL="114300" distR="114300" simplePos="0" relativeHeight="251674624" behindDoc="0" locked="0" layoutInCell="1" allowOverlap="1" wp14:anchorId="33ED2C43" wp14:editId="6E012D4E">
                <wp:simplePos x="0" y="0"/>
                <wp:positionH relativeFrom="margin">
                  <wp:posOffset>474196</wp:posOffset>
                </wp:positionH>
                <wp:positionV relativeFrom="paragraph">
                  <wp:posOffset>94428</wp:posOffset>
                </wp:positionV>
                <wp:extent cx="5953125" cy="1478253"/>
                <wp:effectExtent l="0" t="0" r="28575" b="27305"/>
                <wp:wrapNone/>
                <wp:docPr id="20" name="Rectangle: Rounded Corners 20"/>
                <wp:cNvGraphicFramePr/>
                <a:graphic xmlns:a="http://schemas.openxmlformats.org/drawingml/2006/main">
                  <a:graphicData uri="http://schemas.microsoft.com/office/word/2010/wordprocessingShape">
                    <wps:wsp>
                      <wps:cNvSpPr/>
                      <wps:spPr>
                        <a:xfrm>
                          <a:off x="0" y="0"/>
                          <a:ext cx="5953125" cy="1478253"/>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07ED60B0" w14:textId="77777777" w:rsidR="00FB0F2A" w:rsidRPr="00090E3E" w:rsidRDefault="00FB0F2A" w:rsidP="00FB0F2A">
                            <w:pPr>
                              <w:jc w:val="center"/>
                              <w:rPr>
                                <w:rFonts w:ascii="Arial" w:hAnsi="Arial" w:cs="Arial"/>
                                <w:sz w:val="24"/>
                                <w:szCs w:val="24"/>
                              </w:rPr>
                            </w:pPr>
                            <w:r w:rsidRPr="00090E3E">
                              <w:rPr>
                                <w:rFonts w:ascii="Arial" w:hAnsi="Arial" w:cs="Arial"/>
                                <w:sz w:val="24"/>
                                <w:szCs w:val="24"/>
                              </w:rPr>
                              <w:t>“IROs are able to provide a clear rationale for the need for a child protection plan for the child in nearly all of the sample.  This is an area of strength for the IRO Service working alongside the Children’s Social Work Teams”.</w:t>
                            </w:r>
                          </w:p>
                          <w:p w14:paraId="38A2EA6C" w14:textId="77777777" w:rsidR="00FB0F2A" w:rsidRPr="00090E3E" w:rsidRDefault="00FB0F2A" w:rsidP="00FB0F2A">
                            <w:pPr>
                              <w:jc w:val="center"/>
                              <w:rPr>
                                <w:rFonts w:ascii="Arial" w:hAnsi="Arial" w:cs="Arial"/>
                                <w:sz w:val="24"/>
                                <w:szCs w:val="24"/>
                              </w:rPr>
                            </w:pPr>
                            <w:r w:rsidRPr="00090E3E">
                              <w:rPr>
                                <w:rFonts w:ascii="Arial" w:hAnsi="Arial" w:cs="Arial"/>
                                <w:sz w:val="24"/>
                                <w:szCs w:val="24"/>
                              </w:rPr>
                              <w:t xml:space="preserve">Audit of IRO Activity – Child Protection Review Minutes Audit Report - CSSU – May 2024 </w:t>
                            </w:r>
                          </w:p>
                          <w:p w14:paraId="5D080AB3" w14:textId="77777777" w:rsidR="00FB0F2A" w:rsidRPr="00090E3E" w:rsidRDefault="00FB0F2A" w:rsidP="00FB0F2A">
                            <w:pPr>
                              <w:jc w:val="center"/>
                              <w:rPr>
                                <w:rFonts w:ascii="Arial" w:hAnsi="Arial" w:cs="Arial"/>
                                <w:sz w:val="24"/>
                                <w:szCs w:val="24"/>
                              </w:rPr>
                            </w:pPr>
                          </w:p>
                          <w:p w14:paraId="188F4A39" w14:textId="77777777" w:rsidR="00FB0F2A" w:rsidRPr="00090E3E" w:rsidRDefault="00FB0F2A" w:rsidP="00FB0F2A">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D2C43" id="Rectangle: Rounded Corners 20" o:spid="_x0000_s1039" style="position:absolute;margin-left:37.35pt;margin-top:7.45pt;width:468.75pt;height:116.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" fillcolor="#4472c4 [3204]" strokecolor="#09101d [484]" strokeweight="1pt">
                <v:stroke joinstyle="miter"/>
                <v:textbox>
                  <w:txbxContent>
                    <w:p w14:paraId="07ED60B0" w14:textId="77777777" w:rsidR="00FB0F2A" w:rsidRPr="00090E3E" w:rsidRDefault="00FB0F2A" w:rsidP="00FB0F2A">
                      <w:pPr>
                        <w:jc w:val="center"/>
                        <w:rPr>
                          <w:rFonts w:ascii="Arial" w:hAnsi="Arial" w:cs="Arial"/>
                          <w:sz w:val="24"/>
                          <w:szCs w:val="24"/>
                        </w:rPr>
                      </w:pPr>
                      <w:r w:rsidRPr="00090E3E">
                        <w:rPr>
                          <w:rFonts w:ascii="Arial" w:hAnsi="Arial" w:cs="Arial"/>
                          <w:sz w:val="24"/>
                          <w:szCs w:val="24"/>
                        </w:rPr>
                        <w:t>“IROs are able to provide a clear rationale for the need for a child protection plan for the child in nearly all of the sample.  This is an area of strength for the IRO Service working alongside the Children’s Social Work Teams”.</w:t>
                      </w:r>
                    </w:p>
                    <w:p w14:paraId="38A2EA6C" w14:textId="77777777" w:rsidR="00FB0F2A" w:rsidRPr="00090E3E" w:rsidRDefault="00FB0F2A" w:rsidP="00FB0F2A">
                      <w:pPr>
                        <w:jc w:val="center"/>
                        <w:rPr>
                          <w:rFonts w:ascii="Arial" w:hAnsi="Arial" w:cs="Arial"/>
                          <w:sz w:val="24"/>
                          <w:szCs w:val="24"/>
                        </w:rPr>
                      </w:pPr>
                      <w:r w:rsidRPr="00090E3E">
                        <w:rPr>
                          <w:rFonts w:ascii="Arial" w:hAnsi="Arial" w:cs="Arial"/>
                          <w:sz w:val="24"/>
                          <w:szCs w:val="24"/>
                        </w:rPr>
                        <w:t xml:space="preserve">Audit of IRO Activity – Child Protection Review Minutes Audit Report - CSSU – May 2024 </w:t>
                      </w:r>
                    </w:p>
                    <w:p w14:paraId="5D080AB3" w14:textId="77777777" w:rsidR="00FB0F2A" w:rsidRPr="00090E3E" w:rsidRDefault="00FB0F2A" w:rsidP="00FB0F2A">
                      <w:pPr>
                        <w:jc w:val="center"/>
                        <w:rPr>
                          <w:rFonts w:ascii="Arial" w:hAnsi="Arial" w:cs="Arial"/>
                          <w:sz w:val="24"/>
                          <w:szCs w:val="24"/>
                        </w:rPr>
                      </w:pPr>
                    </w:p>
                    <w:p w14:paraId="188F4A39" w14:textId="77777777" w:rsidR="00FB0F2A" w:rsidRPr="00090E3E" w:rsidRDefault="00FB0F2A" w:rsidP="00FB0F2A">
                      <w:pPr>
                        <w:jc w:val="center"/>
                        <w:rPr>
                          <w:rFonts w:ascii="Arial" w:hAnsi="Arial" w:cs="Arial"/>
                          <w:sz w:val="24"/>
                          <w:szCs w:val="24"/>
                        </w:rPr>
                      </w:pPr>
                    </w:p>
                  </w:txbxContent>
                </v:textbox>
                <w10:wrap anchorx="margin"/>
              </v:roundrect>
            </w:pict>
          </mc:Fallback>
        </mc:AlternateContent>
      </w:r>
    </w:p>
    <w:p w14:paraId="4795EB4E" w14:textId="77777777" w:rsidR="00FB0F2A" w:rsidRPr="00842011" w:rsidRDefault="00FB0F2A" w:rsidP="00FB0F2A">
      <w:pPr>
        <w:ind w:left="720" w:hanging="720"/>
        <w:rPr>
          <w:rFonts w:ascii="Poppins" w:hAnsi="Poppins" w:cs="Poppins"/>
          <w:sz w:val="24"/>
          <w:szCs w:val="24"/>
          <w:shd w:val="clear" w:color="auto" w:fill="FFFFFF"/>
        </w:rPr>
      </w:pPr>
    </w:p>
    <w:p w14:paraId="5D70EA13" w14:textId="77777777" w:rsidR="00FB0F2A" w:rsidRPr="00842011" w:rsidRDefault="00FB0F2A" w:rsidP="00FB0F2A">
      <w:pPr>
        <w:ind w:left="720" w:hanging="720"/>
        <w:rPr>
          <w:rFonts w:ascii="Poppins" w:hAnsi="Poppins" w:cs="Poppins"/>
          <w:sz w:val="24"/>
          <w:szCs w:val="24"/>
          <w:shd w:val="clear" w:color="auto" w:fill="FFFFFF"/>
        </w:rPr>
      </w:pPr>
    </w:p>
    <w:p w14:paraId="4FD0BEEE" w14:textId="77777777" w:rsidR="00FB0F2A" w:rsidRPr="00842011" w:rsidRDefault="00FB0F2A" w:rsidP="00FB0F2A">
      <w:pPr>
        <w:ind w:left="720" w:hanging="720"/>
        <w:rPr>
          <w:rFonts w:ascii="Poppins" w:hAnsi="Poppins" w:cs="Poppins"/>
          <w:sz w:val="24"/>
          <w:szCs w:val="24"/>
          <w:shd w:val="clear" w:color="auto" w:fill="FFFFFF"/>
        </w:rPr>
      </w:pPr>
    </w:p>
    <w:p w14:paraId="16399D1C" w14:textId="77777777" w:rsidR="00FB0F2A" w:rsidRPr="00842011" w:rsidRDefault="00FB0F2A" w:rsidP="00FB0F2A">
      <w:pPr>
        <w:ind w:left="720" w:hanging="720"/>
        <w:rPr>
          <w:rFonts w:ascii="Poppins" w:hAnsi="Poppins" w:cs="Poppins"/>
          <w:sz w:val="24"/>
          <w:szCs w:val="24"/>
          <w:shd w:val="clear" w:color="auto" w:fill="FFFFFF"/>
        </w:rPr>
      </w:pPr>
    </w:p>
    <w:p w14:paraId="3B4CFD2F" w14:textId="77777777" w:rsidR="00FB0F2A" w:rsidRPr="00842011" w:rsidRDefault="00FB0F2A" w:rsidP="00FB0F2A">
      <w:pPr>
        <w:ind w:left="720" w:hanging="720"/>
        <w:rPr>
          <w:rFonts w:ascii="Poppins" w:hAnsi="Poppins" w:cs="Poppins"/>
          <w:sz w:val="24"/>
          <w:szCs w:val="24"/>
          <w:shd w:val="clear" w:color="auto" w:fill="FFFFFF"/>
        </w:rPr>
      </w:pPr>
    </w:p>
    <w:p w14:paraId="0234D46D" w14:textId="47032FA4" w:rsidR="00FB0F2A" w:rsidRPr="00842011" w:rsidRDefault="00FB0F2A" w:rsidP="00625B91">
      <w:pPr>
        <w:pStyle w:val="BasicParagraph"/>
        <w:spacing w:after="120"/>
        <w:ind w:left="720" w:hanging="720"/>
        <w:rPr>
          <w:rFonts w:ascii="Poppins" w:hAnsi="Poppins" w:cs="Poppins"/>
          <w:color w:val="auto"/>
        </w:rPr>
      </w:pPr>
      <w:r w:rsidRPr="00842011">
        <w:rPr>
          <w:rFonts w:ascii="Poppins" w:hAnsi="Poppins" w:cs="Poppins"/>
          <w:color w:val="auto"/>
        </w:rPr>
        <w:t xml:space="preserve">4.42 </w:t>
      </w:r>
      <w:r w:rsidRPr="00842011">
        <w:rPr>
          <w:rFonts w:ascii="Poppins" w:hAnsi="Poppins" w:cs="Poppins"/>
          <w:color w:val="auto"/>
        </w:rPr>
        <w:tab/>
        <w:t xml:space="preserve">In June 2023 IROs undertook an audit of a child protection plan where another IRO had been the Chairperson.    A random sample of Plans was identified and the audit was undertaken in an IRO Group Supervision to ensure the audit was </w:t>
      </w:r>
      <w:r w:rsidRPr="00842011">
        <w:rPr>
          <w:rFonts w:ascii="Poppins" w:hAnsi="Poppins" w:cs="Poppins"/>
          <w:color w:val="auto"/>
        </w:rPr>
        <w:lastRenderedPageBreak/>
        <w:t xml:space="preserve">completed and the feedback and reflection could be undertaken.  The IROs identified the following learning from the audit: </w:t>
      </w:r>
    </w:p>
    <w:p w14:paraId="3FC6062E" w14:textId="77777777" w:rsidR="00FB0F2A" w:rsidRPr="00842011" w:rsidRDefault="00FB0F2A" w:rsidP="00FB0F2A">
      <w:pPr>
        <w:pStyle w:val="BasicParagraph"/>
        <w:spacing w:after="120"/>
        <w:ind w:left="720"/>
        <w:rPr>
          <w:rFonts w:ascii="Poppins" w:hAnsi="Poppins" w:cs="Poppins"/>
          <w:color w:val="auto"/>
        </w:rPr>
      </w:pPr>
      <w:r w:rsidRPr="00842011">
        <w:rPr>
          <w:rFonts w:ascii="Poppins" w:hAnsi="Poppins" w:cs="Poppins"/>
          <w:b/>
          <w:bCs/>
          <w:color w:val="auto"/>
        </w:rPr>
        <w:t>Are the main risks set out clearly and specifically in relation to the impact for each of the children?</w:t>
      </w:r>
      <w:r w:rsidRPr="00842011">
        <w:rPr>
          <w:rFonts w:ascii="Poppins" w:hAnsi="Poppins" w:cs="Poppins"/>
          <w:color w:val="auto"/>
        </w:rPr>
        <w:t xml:space="preserve">  </w:t>
      </w:r>
    </w:p>
    <w:p w14:paraId="2AE7EF7A" w14:textId="77777777" w:rsidR="00FB0F2A" w:rsidRPr="00842011" w:rsidRDefault="00FB0F2A" w:rsidP="00FB0F2A">
      <w:pPr>
        <w:pStyle w:val="BasicParagraph"/>
        <w:spacing w:after="120"/>
        <w:ind w:left="720"/>
        <w:rPr>
          <w:rFonts w:ascii="Poppins" w:hAnsi="Poppins" w:cs="Poppins"/>
          <w:color w:val="auto"/>
        </w:rPr>
      </w:pPr>
      <w:r w:rsidRPr="00842011">
        <w:rPr>
          <w:rFonts w:ascii="Poppins" w:hAnsi="Poppins" w:cs="Poppins"/>
          <w:color w:val="auto"/>
        </w:rPr>
        <w:t xml:space="preserve">    </w:t>
      </w:r>
      <w:r w:rsidRPr="00842011">
        <w:rPr>
          <w:rFonts w:ascii="Poppins" w:hAnsi="Poppins" w:cs="Poppins"/>
          <w:noProof/>
          <w:color w:val="auto"/>
        </w:rPr>
        <w:drawing>
          <wp:inline distT="0" distB="0" distL="0" distR="0" wp14:anchorId="0AFE75BD" wp14:editId="5EF79871">
            <wp:extent cx="5996940" cy="1488332"/>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22088" cy="1494573"/>
                    </a:xfrm>
                    <a:prstGeom prst="rect">
                      <a:avLst/>
                    </a:prstGeom>
                  </pic:spPr>
                </pic:pic>
              </a:graphicData>
            </a:graphic>
          </wp:inline>
        </w:drawing>
      </w:r>
    </w:p>
    <w:p w14:paraId="1EDAE0DB" w14:textId="77777777" w:rsidR="00FB0F2A" w:rsidRPr="00842011" w:rsidRDefault="00FB0F2A" w:rsidP="00FB0F2A">
      <w:pPr>
        <w:pStyle w:val="BasicParagraph"/>
        <w:spacing w:after="120"/>
        <w:ind w:left="720"/>
        <w:rPr>
          <w:rFonts w:ascii="Poppins" w:hAnsi="Poppins" w:cs="Poppins"/>
          <w:b/>
          <w:bCs/>
          <w:color w:val="auto"/>
        </w:rPr>
      </w:pPr>
    </w:p>
    <w:p w14:paraId="20B83452" w14:textId="77777777" w:rsidR="00FB0F2A" w:rsidRPr="00842011" w:rsidRDefault="00FB0F2A" w:rsidP="00FB0F2A">
      <w:pPr>
        <w:pStyle w:val="BasicParagraph"/>
        <w:spacing w:after="120"/>
        <w:ind w:left="720"/>
        <w:rPr>
          <w:rFonts w:ascii="Poppins" w:hAnsi="Poppins" w:cs="Poppins"/>
          <w:b/>
          <w:bCs/>
          <w:color w:val="auto"/>
        </w:rPr>
      </w:pPr>
      <w:r w:rsidRPr="00842011">
        <w:rPr>
          <w:rFonts w:ascii="Poppins" w:hAnsi="Poppins" w:cs="Poppins"/>
          <w:b/>
          <w:bCs/>
          <w:color w:val="auto"/>
        </w:rPr>
        <w:t>Is the risk of significant harm directly related to specific issues rather than generic terms such as domestic violence etc?</w:t>
      </w:r>
    </w:p>
    <w:p w14:paraId="55BBDF77" w14:textId="77777777" w:rsidR="00FB0F2A" w:rsidRPr="00842011" w:rsidRDefault="00FB0F2A" w:rsidP="00FB0F2A">
      <w:pPr>
        <w:pStyle w:val="BasicParagraph"/>
        <w:spacing w:after="120"/>
        <w:ind w:left="720" w:hanging="720"/>
        <w:rPr>
          <w:rFonts w:ascii="Poppins" w:hAnsi="Poppins" w:cs="Poppins"/>
          <w:color w:val="auto"/>
        </w:rPr>
      </w:pPr>
      <w:r w:rsidRPr="00842011">
        <w:rPr>
          <w:rFonts w:ascii="Poppins" w:hAnsi="Poppins" w:cs="Poppins"/>
          <w:color w:val="auto"/>
        </w:rPr>
        <w:t xml:space="preserve">         </w:t>
      </w:r>
      <w:r w:rsidRPr="00842011">
        <w:rPr>
          <w:rFonts w:ascii="Poppins" w:hAnsi="Poppins" w:cs="Poppins"/>
          <w:noProof/>
          <w:color w:val="auto"/>
        </w:rPr>
        <w:drawing>
          <wp:inline distT="0" distB="0" distL="0" distR="0" wp14:anchorId="5BA01D83" wp14:editId="28990B19">
            <wp:extent cx="6057900" cy="15272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71792" cy="1530745"/>
                    </a:xfrm>
                    <a:prstGeom prst="rect">
                      <a:avLst/>
                    </a:prstGeom>
                  </pic:spPr>
                </pic:pic>
              </a:graphicData>
            </a:graphic>
          </wp:inline>
        </w:drawing>
      </w:r>
    </w:p>
    <w:p w14:paraId="2378C27B" w14:textId="77777777" w:rsidR="00FB0F2A" w:rsidRPr="00842011" w:rsidRDefault="00FB0F2A" w:rsidP="00FB0F2A">
      <w:pPr>
        <w:pStyle w:val="BasicParagraph"/>
        <w:spacing w:after="120"/>
        <w:ind w:left="720" w:hanging="720"/>
        <w:rPr>
          <w:rFonts w:ascii="Poppins" w:hAnsi="Poppins" w:cs="Poppins"/>
          <w:color w:val="auto"/>
        </w:rPr>
      </w:pPr>
      <w:r w:rsidRPr="00842011">
        <w:rPr>
          <w:rFonts w:ascii="Poppins" w:hAnsi="Poppins" w:cs="Poppins"/>
          <w:color w:val="auto"/>
        </w:rPr>
        <w:t xml:space="preserve"> 4.43</w:t>
      </w:r>
      <w:r w:rsidRPr="00842011">
        <w:rPr>
          <w:rFonts w:ascii="Poppins" w:hAnsi="Poppins" w:cs="Poppins"/>
          <w:color w:val="auto"/>
        </w:rPr>
        <w:tab/>
        <w:t xml:space="preserve">The Plans were written clearly with no jargon in 83% of the cohort and the same level were determined to be clearly child focussed.    For the other Plans there was room for improvement such as some outcomes being focussed on Mum rather than the child, and whilst some were clear outcomes they were not focussed on improving the child’s wellbeing.  </w:t>
      </w:r>
    </w:p>
    <w:p w14:paraId="6AC9B1E3" w14:textId="77777777" w:rsidR="00FB0F2A" w:rsidRPr="00842011" w:rsidRDefault="00FB0F2A" w:rsidP="00FB0F2A">
      <w:pPr>
        <w:pStyle w:val="BasicParagraph"/>
        <w:spacing w:after="120"/>
        <w:rPr>
          <w:rFonts w:ascii="Poppins" w:hAnsi="Poppins" w:cs="Poppins"/>
          <w:b/>
          <w:bCs/>
          <w:color w:val="auto"/>
        </w:rPr>
      </w:pPr>
      <w:r w:rsidRPr="00842011">
        <w:rPr>
          <w:rFonts w:ascii="Poppins" w:hAnsi="Poppins" w:cs="Poppins"/>
          <w:color w:val="auto"/>
        </w:rPr>
        <w:t>4.44</w:t>
      </w:r>
      <w:r w:rsidRPr="00842011">
        <w:rPr>
          <w:rFonts w:ascii="Poppins" w:hAnsi="Poppins" w:cs="Poppins"/>
          <w:b/>
          <w:bCs/>
          <w:color w:val="auto"/>
        </w:rPr>
        <w:tab/>
        <w:t xml:space="preserve">The Family Network </w:t>
      </w:r>
    </w:p>
    <w:p w14:paraId="56BA3D10" w14:textId="77777777" w:rsidR="00FB0F2A" w:rsidRPr="00842011" w:rsidRDefault="00FB0F2A" w:rsidP="00FB0F2A">
      <w:pPr>
        <w:pStyle w:val="BasicParagraph"/>
        <w:spacing w:after="120"/>
        <w:ind w:left="720"/>
        <w:rPr>
          <w:rFonts w:ascii="Poppins" w:hAnsi="Poppins" w:cs="Poppins"/>
          <w:b/>
          <w:bCs/>
          <w:color w:val="auto"/>
        </w:rPr>
      </w:pPr>
      <w:r w:rsidRPr="00842011">
        <w:rPr>
          <w:rFonts w:ascii="Poppins" w:hAnsi="Poppins" w:cs="Poppins"/>
          <w:color w:val="auto"/>
        </w:rPr>
        <w:t xml:space="preserve">The family network was considered and used to minimise the risks to the children in 75% of the families with another 8% partially considered/used.  </w:t>
      </w:r>
    </w:p>
    <w:p w14:paraId="41C5625C" w14:textId="77777777" w:rsidR="00FB0F2A" w:rsidRPr="00842011" w:rsidRDefault="00FB0F2A" w:rsidP="00FB0F2A">
      <w:pPr>
        <w:pStyle w:val="BasicParagraph"/>
        <w:spacing w:after="120"/>
        <w:ind w:firstLine="720"/>
        <w:rPr>
          <w:rFonts w:ascii="Poppins" w:hAnsi="Poppins" w:cs="Poppins"/>
          <w:b/>
          <w:bCs/>
          <w:color w:val="auto"/>
        </w:rPr>
      </w:pPr>
      <w:r w:rsidRPr="00842011">
        <w:rPr>
          <w:rFonts w:ascii="Poppins" w:hAnsi="Poppins" w:cs="Poppins"/>
          <w:noProof/>
          <w:color w:val="auto"/>
        </w:rPr>
        <w:lastRenderedPageBreak/>
        <w:drawing>
          <wp:inline distT="0" distB="0" distL="0" distR="0" wp14:anchorId="124B9620" wp14:editId="78CB0D82">
            <wp:extent cx="5943600" cy="137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61954" cy="1375836"/>
                    </a:xfrm>
                    <a:prstGeom prst="rect">
                      <a:avLst/>
                    </a:prstGeom>
                  </pic:spPr>
                </pic:pic>
              </a:graphicData>
            </a:graphic>
          </wp:inline>
        </w:drawing>
      </w:r>
    </w:p>
    <w:p w14:paraId="4C5B2B34" w14:textId="77777777" w:rsidR="00FB0F2A" w:rsidRPr="00842011" w:rsidRDefault="00FB0F2A" w:rsidP="00FB0F2A">
      <w:pPr>
        <w:pStyle w:val="BasicParagraph"/>
        <w:spacing w:after="120"/>
        <w:ind w:left="720"/>
        <w:rPr>
          <w:rFonts w:ascii="Poppins" w:hAnsi="Poppins" w:cs="Poppins"/>
          <w:color w:val="auto"/>
        </w:rPr>
      </w:pPr>
      <w:r w:rsidRPr="00842011">
        <w:rPr>
          <w:rFonts w:ascii="Poppins" w:hAnsi="Poppins" w:cs="Poppins"/>
          <w:color w:val="auto"/>
        </w:rPr>
        <w:t xml:space="preserve">This learning mirrors the learning from the Audit of Child Protection Decision Making, following a rise in child protection plan numbers undertaken in Children’s Social Care and CSSU in November 2023 around making better use of the family network to mitigate the risks to children.  </w:t>
      </w:r>
    </w:p>
    <w:p w14:paraId="6095442D" w14:textId="77777777" w:rsidR="00FB0F2A" w:rsidRPr="00842011" w:rsidRDefault="00FB0F2A" w:rsidP="00FB0F2A">
      <w:pPr>
        <w:pStyle w:val="BasicParagraph"/>
        <w:spacing w:after="120"/>
        <w:ind w:left="720" w:hanging="720"/>
        <w:rPr>
          <w:rFonts w:ascii="Poppins" w:hAnsi="Poppins" w:cs="Poppins"/>
          <w:color w:val="auto"/>
        </w:rPr>
      </w:pPr>
      <w:r w:rsidRPr="00842011">
        <w:rPr>
          <w:rFonts w:ascii="Poppins" w:hAnsi="Poppins" w:cs="Poppins"/>
          <w:color w:val="auto"/>
        </w:rPr>
        <w:t>4.45</w:t>
      </w:r>
      <w:r w:rsidRPr="00842011">
        <w:rPr>
          <w:rFonts w:ascii="Poppins" w:hAnsi="Poppins" w:cs="Poppins"/>
          <w:color w:val="auto"/>
        </w:rPr>
        <w:tab/>
        <w:t>Clarity of timescales for achieving outcomes for children is an area that continues to pose challenges in the development of child protection plans as again identified in this audit.</w:t>
      </w:r>
    </w:p>
    <w:p w14:paraId="59656DD4" w14:textId="77777777" w:rsidR="00FB0F2A" w:rsidRPr="00842011" w:rsidRDefault="00FB0F2A" w:rsidP="00FB0F2A">
      <w:pPr>
        <w:pStyle w:val="BasicParagraph"/>
        <w:spacing w:after="120"/>
        <w:ind w:left="720"/>
        <w:rPr>
          <w:rFonts w:ascii="Poppins" w:hAnsi="Poppins" w:cs="Poppins"/>
          <w:b/>
          <w:bCs/>
          <w:color w:val="auto"/>
        </w:rPr>
      </w:pPr>
    </w:p>
    <w:p w14:paraId="1BC88E91" w14:textId="77777777" w:rsidR="00FB0F2A" w:rsidRPr="00842011" w:rsidRDefault="00FB0F2A" w:rsidP="00FB0F2A">
      <w:pPr>
        <w:pStyle w:val="BasicParagraph"/>
        <w:spacing w:after="120"/>
        <w:ind w:left="720"/>
        <w:rPr>
          <w:rFonts w:ascii="Poppins" w:hAnsi="Poppins" w:cs="Poppins"/>
          <w:color w:val="auto"/>
          <w:highlight w:val="yellow"/>
        </w:rPr>
      </w:pPr>
      <w:r w:rsidRPr="00842011">
        <w:rPr>
          <w:rFonts w:ascii="Poppins" w:hAnsi="Poppins" w:cs="Poppins"/>
          <w:b/>
          <w:bCs/>
          <w:color w:val="auto"/>
        </w:rPr>
        <w:t>Are the timescales for achieving the outcomes clearly set out?</w:t>
      </w:r>
      <w:r w:rsidRPr="00842011">
        <w:rPr>
          <w:rFonts w:ascii="Poppins" w:hAnsi="Poppins" w:cs="Poppins"/>
          <w:noProof/>
          <w:color w:val="auto"/>
        </w:rPr>
        <w:drawing>
          <wp:inline distT="0" distB="0" distL="0" distR="0" wp14:anchorId="20D223CC" wp14:editId="38B40E6B">
            <wp:extent cx="6020995" cy="1772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67226" cy="1786412"/>
                    </a:xfrm>
                    <a:prstGeom prst="rect">
                      <a:avLst/>
                    </a:prstGeom>
                  </pic:spPr>
                </pic:pic>
              </a:graphicData>
            </a:graphic>
          </wp:inline>
        </w:drawing>
      </w:r>
    </w:p>
    <w:p w14:paraId="781221EF" w14:textId="77777777" w:rsidR="00FB0F2A" w:rsidRPr="00842011" w:rsidRDefault="00FB0F2A" w:rsidP="00FB0F2A">
      <w:pPr>
        <w:pStyle w:val="BasicParagraph"/>
        <w:spacing w:line="240" w:lineRule="auto"/>
        <w:ind w:left="720" w:hanging="720"/>
        <w:rPr>
          <w:rFonts w:ascii="Poppins" w:hAnsi="Poppins" w:cs="Poppins"/>
          <w:color w:val="auto"/>
        </w:rPr>
      </w:pPr>
    </w:p>
    <w:p w14:paraId="6AACBA6E" w14:textId="77777777" w:rsidR="00FB0F2A" w:rsidRPr="00842011" w:rsidRDefault="00FB0F2A" w:rsidP="00FB0F2A">
      <w:pPr>
        <w:pStyle w:val="BasicParagraph"/>
        <w:spacing w:line="240" w:lineRule="auto"/>
        <w:ind w:left="720" w:hanging="720"/>
        <w:rPr>
          <w:rFonts w:ascii="Poppins" w:hAnsi="Poppins" w:cs="Poppins"/>
          <w:color w:val="auto"/>
        </w:rPr>
      </w:pPr>
      <w:r w:rsidRPr="00842011">
        <w:rPr>
          <w:rFonts w:ascii="Poppins" w:hAnsi="Poppins" w:cs="Poppins"/>
          <w:color w:val="auto"/>
        </w:rPr>
        <w:t>4.46</w:t>
      </w:r>
      <w:r w:rsidRPr="00842011">
        <w:rPr>
          <w:rFonts w:ascii="Poppins" w:hAnsi="Poppins" w:cs="Poppins"/>
          <w:color w:val="auto"/>
        </w:rPr>
        <w:tab/>
        <w:t>The Peer Audit found that outcomes in the sample of child protection plans were generally written in a way to support easy measurement of change and if the change was being maintained but that there was more work to be done as shown below:</w:t>
      </w:r>
    </w:p>
    <w:p w14:paraId="7F790611" w14:textId="77777777" w:rsidR="00FB0F2A" w:rsidRPr="00842011" w:rsidRDefault="00FB0F2A" w:rsidP="00FB0F2A">
      <w:pPr>
        <w:pStyle w:val="BasicParagraph"/>
        <w:spacing w:line="240" w:lineRule="auto"/>
        <w:ind w:left="720" w:hanging="720"/>
        <w:rPr>
          <w:rFonts w:ascii="Poppins" w:hAnsi="Poppins" w:cs="Poppins"/>
          <w:color w:val="auto"/>
        </w:rPr>
      </w:pPr>
    </w:p>
    <w:p w14:paraId="60EAC0E5" w14:textId="77777777" w:rsidR="00FB0F2A" w:rsidRPr="00842011" w:rsidRDefault="00FB0F2A" w:rsidP="00FB0F2A">
      <w:pPr>
        <w:pStyle w:val="BasicParagraph"/>
        <w:spacing w:line="240" w:lineRule="auto"/>
        <w:ind w:left="720" w:hanging="720"/>
        <w:rPr>
          <w:rFonts w:ascii="Poppins" w:hAnsi="Poppins" w:cs="Poppins"/>
          <w:color w:val="auto"/>
          <w:highlight w:val="yellow"/>
        </w:rPr>
      </w:pPr>
      <w:r w:rsidRPr="00842011">
        <w:rPr>
          <w:rFonts w:ascii="Poppins" w:hAnsi="Poppins" w:cs="Poppins"/>
          <w:color w:val="auto"/>
        </w:rPr>
        <w:lastRenderedPageBreak/>
        <w:t xml:space="preserve"> </w:t>
      </w:r>
      <w:r w:rsidRPr="00842011">
        <w:rPr>
          <w:rFonts w:ascii="Poppins" w:hAnsi="Poppins" w:cs="Poppins"/>
          <w:color w:val="auto"/>
        </w:rPr>
        <w:tab/>
        <w:t xml:space="preserve">  </w:t>
      </w:r>
      <w:r w:rsidRPr="00842011">
        <w:rPr>
          <w:rFonts w:ascii="Poppins" w:hAnsi="Poppins" w:cs="Poppins"/>
          <w:noProof/>
          <w:color w:val="auto"/>
        </w:rPr>
        <w:drawing>
          <wp:inline distT="0" distB="0" distL="0" distR="0" wp14:anchorId="6E99F962" wp14:editId="24010EA1">
            <wp:extent cx="5867400" cy="14725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67632" cy="1472623"/>
                    </a:xfrm>
                    <a:prstGeom prst="rect">
                      <a:avLst/>
                    </a:prstGeom>
                  </pic:spPr>
                </pic:pic>
              </a:graphicData>
            </a:graphic>
          </wp:inline>
        </w:drawing>
      </w:r>
    </w:p>
    <w:p w14:paraId="28F701CF" w14:textId="77777777" w:rsidR="00FB0F2A" w:rsidRPr="00842011" w:rsidRDefault="00FB0F2A" w:rsidP="00FB0F2A">
      <w:pPr>
        <w:pStyle w:val="BasicParagraph"/>
        <w:spacing w:after="120"/>
        <w:ind w:left="720" w:hanging="720"/>
        <w:rPr>
          <w:rFonts w:ascii="Poppins" w:hAnsi="Poppins" w:cs="Poppins"/>
          <w:color w:val="auto"/>
        </w:rPr>
      </w:pPr>
    </w:p>
    <w:p w14:paraId="270D3C44" w14:textId="77777777" w:rsidR="00FB0F2A" w:rsidRPr="00842011" w:rsidRDefault="00FB0F2A" w:rsidP="00FB0F2A">
      <w:pPr>
        <w:pStyle w:val="BasicParagraph"/>
        <w:spacing w:after="120"/>
        <w:ind w:left="720" w:hanging="720"/>
        <w:rPr>
          <w:rFonts w:ascii="Poppins" w:hAnsi="Poppins" w:cs="Poppins"/>
          <w:color w:val="auto"/>
        </w:rPr>
      </w:pPr>
      <w:r w:rsidRPr="00842011">
        <w:rPr>
          <w:rFonts w:ascii="Poppins" w:hAnsi="Poppins" w:cs="Poppins"/>
          <w:color w:val="auto"/>
        </w:rPr>
        <w:t>4.47</w:t>
      </w:r>
      <w:r w:rsidRPr="00842011">
        <w:rPr>
          <w:rFonts w:ascii="Poppins" w:hAnsi="Poppins" w:cs="Poppins"/>
          <w:color w:val="auto"/>
        </w:rPr>
        <w:tab/>
        <w:t xml:space="preserve">As this Peer Audit found that there is more work to be done on having specific risks outlined and having specific timescales for the achievement of outcomes this is likely to have an impact on being able to robustly identify and measure change and if this change is being maintained.  When this finding is compared with the audit by CSSU Managers of the Quality of Child Protection Reviews, it may be that articulating how change is measured in child protection reviews is challenging as in only </w:t>
      </w:r>
      <w:r w:rsidRPr="00842011">
        <w:rPr>
          <w:rFonts w:ascii="Poppins" w:hAnsi="Poppins" w:cs="Poppins"/>
          <w:color w:val="auto"/>
          <w:shd w:val="clear" w:color="auto" w:fill="FFFFFF"/>
        </w:rPr>
        <w:t xml:space="preserve">28% of the sample did the CSSU Managers find that progress against the Child Protection Plan is recorded in a SMART way which supports a clear understanding of how much progress has been made in reducing the risk to the child.  </w:t>
      </w:r>
      <w:r w:rsidRPr="00842011">
        <w:rPr>
          <w:rFonts w:ascii="Poppins" w:hAnsi="Poppins" w:cs="Poppins"/>
          <w:color w:val="auto"/>
        </w:rPr>
        <w:t xml:space="preserve">This is an area for continued development and will also be subject to further audit in 2024-2025 as the IRO Peer Audit of Child Protection Plans will be sampled by the CSSU Managers in order to understand benchmarking between the IROs and the CSSU Managers.    </w:t>
      </w:r>
    </w:p>
    <w:p w14:paraId="41CDBCEB" w14:textId="77777777" w:rsidR="00FB0F2A" w:rsidRPr="00842011" w:rsidRDefault="00FB0F2A" w:rsidP="00FB0F2A">
      <w:pPr>
        <w:pStyle w:val="BasicParagraph"/>
        <w:suppressAutoHyphens/>
        <w:spacing w:after="120"/>
        <w:rPr>
          <w:rFonts w:ascii="Poppins" w:hAnsi="Poppins" w:cs="Poppins"/>
          <w:color w:val="auto"/>
        </w:rPr>
      </w:pPr>
      <w:r w:rsidRPr="00842011">
        <w:rPr>
          <w:rFonts w:ascii="Poppins" w:hAnsi="Poppins" w:cs="Poppins"/>
          <w:color w:val="auto"/>
        </w:rPr>
        <w:t>4.48</w:t>
      </w:r>
      <w:r w:rsidRPr="00842011">
        <w:rPr>
          <w:rFonts w:ascii="Poppins" w:hAnsi="Poppins" w:cs="Poppins"/>
          <w:color w:val="auto"/>
        </w:rPr>
        <w:tab/>
        <w:t>Other areas of learning from audit include:</w:t>
      </w:r>
    </w:p>
    <w:p w14:paraId="0CD55067" w14:textId="77777777" w:rsidR="00FB0F2A" w:rsidRPr="00842011" w:rsidRDefault="00FB0F2A" w:rsidP="00FB0F2A">
      <w:pPr>
        <w:pStyle w:val="BasicParagraph"/>
        <w:numPr>
          <w:ilvl w:val="0"/>
          <w:numId w:val="6"/>
        </w:numPr>
        <w:suppressAutoHyphens/>
        <w:spacing w:after="120"/>
        <w:rPr>
          <w:rFonts w:ascii="Poppins" w:hAnsi="Poppins" w:cs="Poppins"/>
          <w:color w:val="auto"/>
        </w:rPr>
      </w:pPr>
      <w:r w:rsidRPr="00842011">
        <w:rPr>
          <w:rFonts w:ascii="Poppins" w:hAnsi="Poppins" w:cs="Poppins"/>
          <w:color w:val="auto"/>
        </w:rPr>
        <w:t>Improved evidence of plans that are child focused, engaging families and partners successfully and that are realistic, achievable, and timely.</w:t>
      </w:r>
    </w:p>
    <w:p w14:paraId="6E7A2867" w14:textId="77777777" w:rsidR="00FB0F2A" w:rsidRPr="00842011" w:rsidRDefault="00FB0F2A" w:rsidP="00FB0F2A">
      <w:pPr>
        <w:pStyle w:val="BasicParagraph"/>
        <w:numPr>
          <w:ilvl w:val="0"/>
          <w:numId w:val="6"/>
        </w:numPr>
        <w:suppressAutoHyphens/>
        <w:spacing w:after="120"/>
        <w:rPr>
          <w:rFonts w:ascii="Poppins" w:hAnsi="Poppins" w:cs="Poppins"/>
          <w:color w:val="auto"/>
        </w:rPr>
      </w:pPr>
      <w:r w:rsidRPr="00842011">
        <w:rPr>
          <w:rFonts w:ascii="Poppins" w:hAnsi="Poppins" w:cs="Poppins"/>
          <w:color w:val="auto"/>
        </w:rPr>
        <w:t xml:space="preserve">Good evidence of IRO engagement and that they are listening to their children, using a variety of methods to do this depending on the needs of the child. </w:t>
      </w:r>
    </w:p>
    <w:p w14:paraId="0D350842" w14:textId="77777777" w:rsidR="00FB0F2A" w:rsidRPr="00842011" w:rsidRDefault="00FB0F2A" w:rsidP="00FB0F2A">
      <w:pPr>
        <w:pStyle w:val="BasicParagraph"/>
        <w:numPr>
          <w:ilvl w:val="0"/>
          <w:numId w:val="6"/>
        </w:numPr>
        <w:suppressAutoHyphens/>
        <w:spacing w:after="120"/>
        <w:rPr>
          <w:rFonts w:ascii="Poppins" w:hAnsi="Poppins" w:cs="Poppins"/>
          <w:color w:val="auto"/>
        </w:rPr>
      </w:pPr>
      <w:r w:rsidRPr="00842011">
        <w:rPr>
          <w:rFonts w:ascii="Poppins" w:hAnsi="Poppins" w:cs="Poppins"/>
          <w:color w:val="auto"/>
        </w:rPr>
        <w:t>The need to improve consistency and quality of practice around focussed outcomes, with specific actions that provide a clear understanding of what needs to be achieved and within what timescale to minimise the risk of significant harm.</w:t>
      </w:r>
    </w:p>
    <w:p w14:paraId="468A7D81" w14:textId="77777777" w:rsidR="00FB0F2A" w:rsidRPr="00842011" w:rsidRDefault="00FB0F2A" w:rsidP="00FB0F2A">
      <w:pPr>
        <w:pStyle w:val="BasicParagraph"/>
        <w:numPr>
          <w:ilvl w:val="0"/>
          <w:numId w:val="6"/>
        </w:numPr>
        <w:suppressAutoHyphens/>
        <w:spacing w:after="120"/>
        <w:rPr>
          <w:rFonts w:ascii="Poppins" w:hAnsi="Poppins" w:cs="Poppins"/>
          <w:color w:val="auto"/>
        </w:rPr>
      </w:pPr>
      <w:r w:rsidRPr="00842011">
        <w:rPr>
          <w:rFonts w:ascii="Poppins" w:hAnsi="Poppins" w:cs="Poppins"/>
          <w:color w:val="auto"/>
        </w:rPr>
        <w:lastRenderedPageBreak/>
        <w:t>Ensuring IROs keep abreast of the child’s history as this may shape the child’s wishes and feelings in the present and the future.</w:t>
      </w:r>
    </w:p>
    <w:p w14:paraId="49FDA88D" w14:textId="77777777" w:rsidR="00FB0F2A" w:rsidRPr="00842011" w:rsidRDefault="00FB0F2A" w:rsidP="00FB0F2A">
      <w:pPr>
        <w:pStyle w:val="BasicParagraph"/>
        <w:numPr>
          <w:ilvl w:val="0"/>
          <w:numId w:val="6"/>
        </w:numPr>
        <w:suppressAutoHyphens/>
        <w:spacing w:after="120"/>
        <w:rPr>
          <w:rFonts w:ascii="Poppins" w:hAnsi="Poppins" w:cs="Poppins"/>
          <w:color w:val="auto"/>
        </w:rPr>
      </w:pPr>
      <w:r w:rsidRPr="00842011">
        <w:rPr>
          <w:rFonts w:ascii="Poppins" w:hAnsi="Poppins" w:cs="Poppins"/>
          <w:color w:val="auto"/>
        </w:rPr>
        <w:t xml:space="preserve">Ensure the role of parents is made clear - and where this is limited state the actions taken and required to strengthen the role they may play.  </w:t>
      </w:r>
    </w:p>
    <w:p w14:paraId="23380CF4" w14:textId="77777777" w:rsidR="00FB0F2A" w:rsidRPr="00842011" w:rsidRDefault="00FB0F2A" w:rsidP="00FB0F2A">
      <w:pPr>
        <w:pStyle w:val="BasicParagraph"/>
        <w:numPr>
          <w:ilvl w:val="0"/>
          <w:numId w:val="6"/>
        </w:numPr>
        <w:suppressAutoHyphens/>
        <w:spacing w:after="120"/>
        <w:rPr>
          <w:rFonts w:ascii="Poppins" w:hAnsi="Poppins" w:cs="Poppins"/>
          <w:color w:val="auto"/>
        </w:rPr>
      </w:pPr>
      <w:r w:rsidRPr="00842011">
        <w:rPr>
          <w:rFonts w:ascii="Poppins" w:hAnsi="Poppins" w:cs="Poppins"/>
          <w:color w:val="auto"/>
        </w:rPr>
        <w:t xml:space="preserve">The role of parents in both child protection and child in care reviews also needs to be better balanced as there is a clear pattern of mothers being essential parties to the child’s plan but a gap when it comes to fathers.  There is limited evidence around the inclusion of fathers, even when they are deemed to pose the risk of significant harm to the child.  </w:t>
      </w:r>
    </w:p>
    <w:p w14:paraId="3855BD6A" w14:textId="77777777" w:rsidR="00FB0F2A" w:rsidRPr="00842011" w:rsidRDefault="00FB0F2A" w:rsidP="00FB0F2A">
      <w:pPr>
        <w:pStyle w:val="BasicParagraph"/>
        <w:numPr>
          <w:ilvl w:val="0"/>
          <w:numId w:val="6"/>
        </w:numPr>
        <w:suppressAutoHyphens/>
        <w:spacing w:after="120"/>
        <w:rPr>
          <w:rFonts w:ascii="Poppins" w:hAnsi="Poppins" w:cs="Poppins"/>
          <w:color w:val="auto"/>
        </w:rPr>
      </w:pPr>
      <w:r w:rsidRPr="00842011">
        <w:rPr>
          <w:rFonts w:ascii="Poppins" w:hAnsi="Poppins" w:cs="Poppins"/>
          <w:color w:val="auto"/>
        </w:rPr>
        <w:t xml:space="preserve">Record planned follow up or use CDEP when there is significant drift or delay so that it is very clear what action is intended to be taken, by whom and within what timescales.  </w:t>
      </w:r>
    </w:p>
    <w:p w14:paraId="4C505E01" w14:textId="77777777" w:rsidR="00FB0F2A" w:rsidRPr="00842011" w:rsidRDefault="00FB0F2A" w:rsidP="00FB0F2A">
      <w:pPr>
        <w:ind w:left="720" w:hanging="720"/>
        <w:rPr>
          <w:rFonts w:ascii="Poppins" w:hAnsi="Poppins" w:cs="Poppins"/>
          <w:sz w:val="24"/>
          <w:szCs w:val="24"/>
        </w:rPr>
      </w:pPr>
      <w:r w:rsidRPr="00842011">
        <w:rPr>
          <w:rFonts w:ascii="Poppins" w:hAnsi="Poppins" w:cs="Poppins"/>
          <w:sz w:val="24"/>
          <w:szCs w:val="24"/>
        </w:rPr>
        <w:t>4.49</w:t>
      </w:r>
      <w:r w:rsidRPr="00842011">
        <w:rPr>
          <w:rFonts w:ascii="Poppins" w:hAnsi="Poppins" w:cs="Poppins"/>
          <w:sz w:val="24"/>
          <w:szCs w:val="24"/>
        </w:rPr>
        <w:tab/>
        <w:t xml:space="preserve">The IRO Service took part in the Practice week held in November 2023 which focussed on ROTH. </w:t>
      </w:r>
    </w:p>
    <w:p w14:paraId="3F394B78" w14:textId="11961A6D" w:rsidR="00FB0F2A" w:rsidRPr="00842011" w:rsidRDefault="00FB0F2A" w:rsidP="00E730C7">
      <w:pPr>
        <w:ind w:left="720" w:hanging="720"/>
        <w:rPr>
          <w:rFonts w:ascii="Poppins" w:hAnsi="Poppins" w:cs="Poppins"/>
          <w:sz w:val="24"/>
          <w:szCs w:val="24"/>
        </w:rPr>
      </w:pPr>
      <w:r w:rsidRPr="00842011">
        <w:rPr>
          <w:rFonts w:ascii="Poppins" w:hAnsi="Poppins" w:cs="Poppins"/>
          <w:sz w:val="24"/>
          <w:szCs w:val="24"/>
        </w:rPr>
        <w:tab/>
        <w:t>Learning from the IRO Service highlighted evidence of:</w:t>
      </w:r>
    </w:p>
    <w:p w14:paraId="14110A78" w14:textId="77777777" w:rsidR="00FB0F2A" w:rsidRPr="00842011" w:rsidRDefault="00FB0F2A" w:rsidP="00FB0F2A">
      <w:pPr>
        <w:pStyle w:val="ListParagraph"/>
        <w:numPr>
          <w:ilvl w:val="1"/>
          <w:numId w:val="7"/>
        </w:numPr>
        <w:spacing w:line="288" w:lineRule="auto"/>
        <w:rPr>
          <w:rFonts w:ascii="Poppins" w:hAnsi="Poppins" w:cs="Poppins"/>
        </w:rPr>
      </w:pPr>
      <w:r w:rsidRPr="00842011">
        <w:rPr>
          <w:rFonts w:ascii="Poppins" w:hAnsi="Poppins" w:cs="Poppins"/>
        </w:rPr>
        <w:t>Relational practice by IROs with their families</w:t>
      </w:r>
    </w:p>
    <w:p w14:paraId="6CCB6932" w14:textId="77777777" w:rsidR="00FB0F2A" w:rsidRPr="00842011" w:rsidRDefault="00FB0F2A" w:rsidP="00FB0F2A">
      <w:pPr>
        <w:pStyle w:val="ListParagraph"/>
        <w:numPr>
          <w:ilvl w:val="1"/>
          <w:numId w:val="7"/>
        </w:numPr>
        <w:spacing w:line="288" w:lineRule="auto"/>
        <w:rPr>
          <w:rFonts w:ascii="Poppins" w:hAnsi="Poppins" w:cs="Poppins"/>
        </w:rPr>
      </w:pPr>
      <w:r w:rsidRPr="00842011">
        <w:rPr>
          <w:rFonts w:ascii="Poppins" w:hAnsi="Poppins" w:cs="Poppins"/>
        </w:rPr>
        <w:t>Established and meaningful relationships between IROs and their families</w:t>
      </w:r>
    </w:p>
    <w:p w14:paraId="528F8791" w14:textId="77777777" w:rsidR="00FB0F2A" w:rsidRPr="00842011" w:rsidRDefault="00FB0F2A" w:rsidP="00FB0F2A">
      <w:pPr>
        <w:pStyle w:val="ListParagraph"/>
        <w:numPr>
          <w:ilvl w:val="1"/>
          <w:numId w:val="7"/>
        </w:numPr>
        <w:spacing w:line="288" w:lineRule="auto"/>
        <w:rPr>
          <w:rFonts w:ascii="Poppins" w:hAnsi="Poppins" w:cs="Poppins"/>
        </w:rPr>
      </w:pPr>
      <w:r w:rsidRPr="00842011">
        <w:rPr>
          <w:rFonts w:ascii="Poppins" w:hAnsi="Poppins" w:cs="Poppins"/>
        </w:rPr>
        <w:t>Families feeling respected and valued</w:t>
      </w:r>
    </w:p>
    <w:p w14:paraId="6750AECC" w14:textId="77777777" w:rsidR="00FB0F2A" w:rsidRPr="00842011" w:rsidRDefault="00FB0F2A" w:rsidP="00FB0F2A">
      <w:pPr>
        <w:pStyle w:val="ListParagraph"/>
        <w:numPr>
          <w:ilvl w:val="1"/>
          <w:numId w:val="7"/>
        </w:numPr>
        <w:spacing w:line="288" w:lineRule="auto"/>
        <w:rPr>
          <w:rFonts w:ascii="Poppins" w:hAnsi="Poppins" w:cs="Poppins"/>
        </w:rPr>
      </w:pPr>
      <w:r w:rsidRPr="00842011">
        <w:rPr>
          <w:rFonts w:ascii="Poppins" w:hAnsi="Poppins" w:cs="Poppins"/>
        </w:rPr>
        <w:t>Positive progress is identified and highlighted by IROs with their families</w:t>
      </w:r>
    </w:p>
    <w:p w14:paraId="1D4EC23F" w14:textId="77777777" w:rsidR="00FB0F2A" w:rsidRPr="00842011" w:rsidRDefault="00FB0F2A" w:rsidP="00FB0F2A">
      <w:pPr>
        <w:pStyle w:val="ListParagraph"/>
        <w:numPr>
          <w:ilvl w:val="1"/>
          <w:numId w:val="7"/>
        </w:numPr>
        <w:spacing w:line="288" w:lineRule="auto"/>
        <w:rPr>
          <w:rFonts w:ascii="Poppins" w:hAnsi="Poppins" w:cs="Poppins"/>
        </w:rPr>
      </w:pPr>
      <w:r w:rsidRPr="00842011">
        <w:rPr>
          <w:rFonts w:ascii="Poppins" w:hAnsi="Poppins" w:cs="Poppins"/>
        </w:rPr>
        <w:t>Children’s views are evidenced in the work of IROs</w:t>
      </w:r>
    </w:p>
    <w:p w14:paraId="717EA135" w14:textId="77777777" w:rsidR="00FB0F2A" w:rsidRPr="00842011" w:rsidRDefault="00FB0F2A" w:rsidP="00FB0F2A">
      <w:pPr>
        <w:spacing w:line="288" w:lineRule="auto"/>
        <w:rPr>
          <w:rFonts w:ascii="Poppins" w:hAnsi="Poppins" w:cs="Poppins"/>
          <w:b/>
          <w:bCs/>
        </w:rPr>
        <w:sectPr w:rsidR="00FB0F2A" w:rsidRPr="00842011" w:rsidSect="008733E9">
          <w:headerReference w:type="default" r:id="rId21"/>
          <w:footerReference w:type="default" r:id="rId22"/>
          <w:footerReference w:type="first" r:id="rId23"/>
          <w:pgSz w:w="11906" w:h="16838"/>
          <w:pgMar w:top="1685" w:right="851" w:bottom="1135" w:left="851" w:header="568" w:footer="1257" w:gutter="0"/>
          <w:pgNumType w:start="1"/>
          <w:cols w:space="708"/>
          <w:titlePg/>
          <w:docGrid w:linePitch="360"/>
        </w:sectPr>
      </w:pPr>
    </w:p>
    <w:p w14:paraId="18B10431" w14:textId="77777777" w:rsidR="00707C9B" w:rsidRPr="00842011" w:rsidRDefault="00707C9B" w:rsidP="00707C9B">
      <w:pPr>
        <w:spacing w:line="288" w:lineRule="auto"/>
        <w:rPr>
          <w:rFonts w:ascii="Poppins" w:eastAsiaTheme="majorEastAsia" w:hAnsi="Poppins" w:cs="Poppins"/>
          <w:b/>
          <w:bCs/>
          <w:sz w:val="32"/>
          <w:szCs w:val="32"/>
        </w:rPr>
      </w:pPr>
      <w:r w:rsidRPr="00842011">
        <w:rPr>
          <w:rFonts w:ascii="Poppins" w:eastAsiaTheme="majorEastAsia" w:hAnsi="Poppins" w:cs="Poppins"/>
          <w:b/>
          <w:bCs/>
          <w:sz w:val="32"/>
          <w:szCs w:val="32"/>
        </w:rPr>
        <w:lastRenderedPageBreak/>
        <w:t xml:space="preserve">5. Children in Our Care – Summary </w:t>
      </w:r>
    </w:p>
    <w:p w14:paraId="59FA8FC2" w14:textId="77777777" w:rsidR="00707C9B" w:rsidRPr="00842011" w:rsidRDefault="00707C9B" w:rsidP="00707C9B">
      <w:pPr>
        <w:spacing w:line="288" w:lineRule="auto"/>
        <w:rPr>
          <w:rFonts w:ascii="Poppins" w:hAnsi="Poppins" w:cs="Poppins"/>
        </w:rPr>
      </w:pPr>
      <w:r w:rsidRPr="00842011">
        <w:rPr>
          <w:rFonts w:ascii="Poppins" w:hAnsi="Poppins" w:cs="Poppins"/>
          <w:sz w:val="24"/>
          <w:szCs w:val="24"/>
        </w:rPr>
        <w:t>5.1 Children in Care</w:t>
      </w:r>
      <w:r w:rsidRPr="00842011">
        <w:rPr>
          <w:rFonts w:ascii="Poppins" w:hAnsi="Poppins" w:cs="Poppins"/>
          <w:b/>
          <w:bCs/>
          <w:sz w:val="24"/>
          <w:szCs w:val="24"/>
        </w:rPr>
        <w:t xml:space="preserve"> </w:t>
      </w:r>
      <w:r w:rsidRPr="00842011">
        <w:rPr>
          <w:rFonts w:ascii="Poppins" w:hAnsi="Poppins" w:cs="Poppins"/>
          <w:sz w:val="24"/>
          <w:szCs w:val="24"/>
        </w:rPr>
        <w:t>activity is measured using the number of children that are ‘looked after’ by the local authority at the end of the year and the number of children starting and ceasing being looked after during the year.</w:t>
      </w:r>
      <w:r w:rsidRPr="00842011">
        <w:rPr>
          <w:rFonts w:ascii="Poppins" w:hAnsi="Poppins" w:cs="Poppins"/>
          <w:noProof/>
        </w:rPr>
        <w:drawing>
          <wp:inline distT="0" distB="0" distL="0" distR="0" wp14:anchorId="7AA8D5D5" wp14:editId="06502C23">
            <wp:extent cx="8923020" cy="4023024"/>
            <wp:effectExtent l="38100" t="152400" r="68580" b="168275"/>
            <wp:docPr id="754195969" name="Diagram 7541959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C69FC02" w14:textId="77777777" w:rsidR="00707C9B" w:rsidRPr="00842011" w:rsidRDefault="00707C9B" w:rsidP="00707C9B">
      <w:pPr>
        <w:spacing w:line="288" w:lineRule="auto"/>
        <w:rPr>
          <w:rFonts w:ascii="Poppins" w:hAnsi="Poppins" w:cs="Poppins"/>
        </w:rPr>
      </w:pPr>
    </w:p>
    <w:p w14:paraId="5C9B1CAB" w14:textId="30A4EB04" w:rsidR="00707C9B" w:rsidRPr="00842011" w:rsidRDefault="00707C9B" w:rsidP="00625B91">
      <w:pPr>
        <w:spacing w:line="288" w:lineRule="auto"/>
        <w:ind w:left="720" w:hanging="720"/>
        <w:rPr>
          <w:rFonts w:ascii="Poppins" w:hAnsi="Poppins" w:cs="Poppins"/>
          <w:sz w:val="24"/>
          <w:szCs w:val="24"/>
        </w:rPr>
      </w:pPr>
      <w:r w:rsidRPr="00842011">
        <w:rPr>
          <w:rFonts w:ascii="Poppins" w:hAnsi="Poppins" w:cs="Poppins"/>
          <w:sz w:val="24"/>
          <w:szCs w:val="24"/>
        </w:rPr>
        <w:lastRenderedPageBreak/>
        <w:t>5.2 All rates and statistics referred to in this section are taken from data collected internally within Newcastle City Council for 2023 - 2024 and statistics published by the Department for Education for previous years</w:t>
      </w:r>
    </w:p>
    <w:p w14:paraId="45A7BDB6" w14:textId="77777777" w:rsidR="00707C9B" w:rsidRPr="00842011" w:rsidRDefault="00707C9B" w:rsidP="00707C9B">
      <w:pPr>
        <w:spacing w:line="288" w:lineRule="auto"/>
        <w:rPr>
          <w:rFonts w:ascii="Poppins" w:hAnsi="Poppins" w:cs="Poppins"/>
          <w:sz w:val="24"/>
          <w:szCs w:val="24"/>
        </w:rPr>
      </w:pPr>
      <w:r w:rsidRPr="00842011">
        <w:rPr>
          <w:rFonts w:ascii="Poppins" w:hAnsi="Poppins" w:cs="Poppins"/>
          <w:noProof/>
          <w:sz w:val="24"/>
          <w:szCs w:val="24"/>
        </w:rPr>
        <w:drawing>
          <wp:inline distT="0" distB="0" distL="0" distR="0" wp14:anchorId="04B95B5C" wp14:editId="667B75A2">
            <wp:extent cx="8863330" cy="4661455"/>
            <wp:effectExtent l="57150" t="57150" r="52070" b="44450"/>
            <wp:docPr id="754195995" name="Diagram 7541959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F25D70B" w14:textId="77777777" w:rsidR="00707C9B" w:rsidRPr="00842011" w:rsidRDefault="00707C9B" w:rsidP="00707C9B">
      <w:pPr>
        <w:pStyle w:val="Heading1"/>
        <w:rPr>
          <w:rFonts w:ascii="Poppins" w:hAnsi="Poppins" w:cs="Poppins"/>
          <w:color w:val="auto"/>
          <w:sz w:val="24"/>
          <w:szCs w:val="24"/>
          <w:highlight w:val="yellow"/>
        </w:rPr>
      </w:pPr>
      <w:bookmarkStart w:id="25" w:name="_Toc1014669061"/>
      <w:r w:rsidRPr="00842011">
        <w:rPr>
          <w:rFonts w:ascii="Poppins" w:hAnsi="Poppins" w:cs="Poppins"/>
          <w:color w:val="auto"/>
          <w:highlight w:val="yellow"/>
        </w:rPr>
        <w:br w:type="page"/>
      </w:r>
      <w:bookmarkStart w:id="26" w:name="_Toc1782949710"/>
      <w:bookmarkStart w:id="27" w:name="_Toc182574383"/>
      <w:bookmarkEnd w:id="25"/>
      <w:r w:rsidRPr="00842011">
        <w:rPr>
          <w:rFonts w:ascii="Poppins" w:hAnsi="Poppins" w:cs="Poppins"/>
          <w:b/>
          <w:bCs/>
          <w:color w:val="auto"/>
        </w:rPr>
        <w:lastRenderedPageBreak/>
        <w:t>6.</w:t>
      </w:r>
      <w:r w:rsidRPr="00842011">
        <w:rPr>
          <w:rFonts w:ascii="Poppins" w:hAnsi="Poppins" w:cs="Poppins"/>
          <w:color w:val="auto"/>
        </w:rPr>
        <w:tab/>
      </w:r>
      <w:r w:rsidRPr="00842011">
        <w:rPr>
          <w:rFonts w:ascii="Poppins" w:hAnsi="Poppins" w:cs="Poppins"/>
          <w:b/>
          <w:bCs/>
          <w:color w:val="auto"/>
        </w:rPr>
        <w:t>Child Protection</w:t>
      </w:r>
      <w:bookmarkEnd w:id="26"/>
      <w:r w:rsidRPr="00842011">
        <w:rPr>
          <w:rFonts w:ascii="Poppins" w:hAnsi="Poppins" w:cs="Poppins"/>
          <w:b/>
          <w:bCs/>
          <w:color w:val="auto"/>
        </w:rPr>
        <w:t xml:space="preserve"> – Summary</w:t>
      </w:r>
      <w:bookmarkEnd w:id="27"/>
      <w:r w:rsidRPr="00842011">
        <w:rPr>
          <w:rFonts w:ascii="Poppins" w:hAnsi="Poppins" w:cs="Poppins"/>
          <w:b/>
          <w:bCs/>
          <w:color w:val="auto"/>
        </w:rPr>
        <w:t xml:space="preserve"> </w:t>
      </w:r>
    </w:p>
    <w:p w14:paraId="79B7985C" w14:textId="77777777" w:rsidR="00707C9B" w:rsidRPr="00842011" w:rsidRDefault="00707C9B" w:rsidP="00707C9B">
      <w:pPr>
        <w:spacing w:after="120" w:line="288" w:lineRule="auto"/>
        <w:ind w:left="720" w:hanging="720"/>
        <w:rPr>
          <w:rFonts w:ascii="Poppins" w:hAnsi="Poppins" w:cs="Poppins"/>
          <w:sz w:val="24"/>
          <w:szCs w:val="24"/>
        </w:rPr>
      </w:pPr>
      <w:r w:rsidRPr="00842011">
        <w:rPr>
          <w:rFonts w:ascii="Poppins" w:hAnsi="Poppins" w:cs="Poppins"/>
          <w:sz w:val="24"/>
          <w:szCs w:val="24"/>
        </w:rPr>
        <w:t>6.1</w:t>
      </w:r>
      <w:r w:rsidRPr="00842011">
        <w:rPr>
          <w:rFonts w:ascii="Poppins" w:hAnsi="Poppins" w:cs="Poppins"/>
          <w:sz w:val="24"/>
          <w:szCs w:val="24"/>
        </w:rPr>
        <w:tab/>
        <w:t xml:space="preserve">Child Protection activity is measured using the number of children on child protection plans at the end of the year and the number of children starting and ending plans during the year. </w:t>
      </w:r>
    </w:p>
    <w:p w14:paraId="135CF9AF" w14:textId="77777777" w:rsidR="00707C9B" w:rsidRPr="00842011" w:rsidRDefault="00707C9B" w:rsidP="00707C9B">
      <w:pPr>
        <w:spacing w:after="120" w:line="288" w:lineRule="auto"/>
        <w:ind w:left="720" w:hanging="720"/>
        <w:rPr>
          <w:rFonts w:ascii="Poppins" w:hAnsi="Poppins" w:cs="Poppins"/>
        </w:rPr>
      </w:pPr>
      <w:r w:rsidRPr="00842011">
        <w:rPr>
          <w:rFonts w:ascii="Poppins" w:hAnsi="Poppins" w:cs="Poppins"/>
          <w:noProof/>
        </w:rPr>
        <w:drawing>
          <wp:inline distT="0" distB="0" distL="0" distR="0" wp14:anchorId="5432F0A2" wp14:editId="0386CF7A">
            <wp:extent cx="8863330" cy="4661455"/>
            <wp:effectExtent l="57150" t="38100" r="52070" b="25400"/>
            <wp:docPr id="754195996" name="Diagram 7541959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D31AEF6" w14:textId="77777777" w:rsidR="00EC5AE5" w:rsidRPr="00842011" w:rsidRDefault="00707C9B" w:rsidP="000F679E">
      <w:pPr>
        <w:rPr>
          <w:rFonts w:ascii="Poppins" w:hAnsi="Poppins" w:cs="Poppins"/>
          <w:sz w:val="24"/>
          <w:szCs w:val="24"/>
        </w:rPr>
      </w:pPr>
      <w:r w:rsidRPr="00842011">
        <w:rPr>
          <w:rFonts w:ascii="Poppins" w:hAnsi="Poppins" w:cs="Poppins"/>
          <w:sz w:val="24"/>
          <w:szCs w:val="24"/>
        </w:rPr>
        <w:lastRenderedPageBreak/>
        <w:t>6.2 All rates and statistics referred to in this section are taken from data collected internally within Newcastle City Council for 2023- 24 and statistics published by the Department for Education for previous years.</w:t>
      </w:r>
    </w:p>
    <w:p w14:paraId="6EF68056" w14:textId="01A652AA" w:rsidR="00EC5AE5" w:rsidRPr="00842011" w:rsidRDefault="00EC5AE5" w:rsidP="000F679E">
      <w:pPr>
        <w:rPr>
          <w:rFonts w:ascii="Poppins" w:hAnsi="Poppins" w:cs="Poppins"/>
          <w:sz w:val="24"/>
          <w:szCs w:val="24"/>
        </w:rPr>
      </w:pPr>
      <w:r w:rsidRPr="00842011">
        <w:rPr>
          <w:noProof/>
        </w:rPr>
        <w:drawing>
          <wp:inline distT="0" distB="0" distL="0" distR="0" wp14:anchorId="64BDFB21" wp14:editId="11C018CF">
            <wp:extent cx="8863330" cy="4660900"/>
            <wp:effectExtent l="57150" t="0" r="52070" b="6350"/>
            <wp:docPr id="1938272732" name="Diagram 19382727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EB1196A" w14:textId="7F0E9942" w:rsidR="00707C9B" w:rsidRPr="00842011" w:rsidRDefault="00707C9B" w:rsidP="000F679E">
      <w:pPr>
        <w:rPr>
          <w:rFonts w:ascii="Poppins" w:hAnsi="Poppins" w:cs="Poppins"/>
        </w:rPr>
      </w:pPr>
    </w:p>
    <w:p w14:paraId="4B28E367" w14:textId="77777777" w:rsidR="00707C9B" w:rsidRPr="00842011" w:rsidRDefault="00707C9B" w:rsidP="00707C9B">
      <w:pPr>
        <w:spacing w:after="120" w:line="288" w:lineRule="auto"/>
        <w:rPr>
          <w:rFonts w:ascii="Poppins" w:hAnsi="Poppins" w:cs="Poppins"/>
        </w:rPr>
        <w:sectPr w:rsidR="00707C9B" w:rsidRPr="00842011" w:rsidSect="004F7ADF">
          <w:headerReference w:type="first" r:id="rId44"/>
          <w:pgSz w:w="16838" w:h="11906" w:orient="landscape"/>
          <w:pgMar w:top="1440" w:right="1440" w:bottom="1440" w:left="1440" w:header="340" w:footer="709" w:gutter="0"/>
          <w:cols w:space="708"/>
          <w:titlePg/>
          <w:docGrid w:linePitch="360"/>
        </w:sectPr>
      </w:pPr>
    </w:p>
    <w:p w14:paraId="0C133045" w14:textId="77777777" w:rsidR="00FE71F4" w:rsidRPr="00842011" w:rsidRDefault="00FE71F4" w:rsidP="00FE71F4">
      <w:pPr>
        <w:pStyle w:val="Heading1"/>
        <w:spacing w:after="240"/>
        <w:rPr>
          <w:rFonts w:ascii="Poppins" w:hAnsi="Poppins" w:cs="Poppins"/>
          <w:b/>
          <w:bCs/>
          <w:color w:val="auto"/>
          <w:sz w:val="24"/>
          <w:szCs w:val="24"/>
        </w:rPr>
      </w:pPr>
      <w:bookmarkStart w:id="28" w:name="_Toc182573816"/>
      <w:bookmarkStart w:id="29" w:name="_Toc182574384"/>
      <w:bookmarkStart w:id="30" w:name="_Toc2007954402"/>
      <w:r w:rsidRPr="00842011">
        <w:rPr>
          <w:rFonts w:ascii="Poppins" w:hAnsi="Poppins" w:cs="Poppins"/>
          <w:b/>
          <w:bCs/>
          <w:color w:val="auto"/>
          <w:sz w:val="24"/>
          <w:szCs w:val="24"/>
        </w:rPr>
        <w:lastRenderedPageBreak/>
        <w:t>Child Protection Characteristics</w:t>
      </w:r>
      <w:bookmarkEnd w:id="28"/>
      <w:bookmarkEnd w:id="29"/>
      <w:r w:rsidRPr="00842011">
        <w:rPr>
          <w:rFonts w:ascii="Poppins" w:hAnsi="Poppins" w:cs="Poppins"/>
          <w:b/>
          <w:bCs/>
          <w:color w:val="auto"/>
          <w:sz w:val="24"/>
          <w:szCs w:val="24"/>
        </w:rPr>
        <w:t xml:space="preserve"> </w:t>
      </w:r>
    </w:p>
    <w:p w14:paraId="5337FB45" w14:textId="7AF062D3" w:rsidR="00FE71F4" w:rsidRPr="00842011" w:rsidRDefault="00FE71F4" w:rsidP="00FE71F4">
      <w:pPr>
        <w:rPr>
          <w:rFonts w:ascii="Poppins" w:hAnsi="Poppins" w:cs="Poppins"/>
          <w:sz w:val="24"/>
          <w:szCs w:val="24"/>
        </w:rPr>
      </w:pPr>
      <w:r w:rsidRPr="00842011">
        <w:rPr>
          <w:rFonts w:ascii="Poppins" w:hAnsi="Poppins" w:cs="Poppins"/>
          <w:sz w:val="24"/>
          <w:szCs w:val="24"/>
        </w:rPr>
        <w:t>The characteristics of our children on Child Protection Plans can be broken down further as set in the diagrams below.</w:t>
      </w:r>
    </w:p>
    <w:p w14:paraId="5740B373" w14:textId="7D8E4855" w:rsidR="00FE71F4" w:rsidRPr="00842011" w:rsidRDefault="00FE71F4" w:rsidP="00FE71F4">
      <w:pPr>
        <w:rPr>
          <w:rFonts w:ascii="Poppins" w:hAnsi="Poppins" w:cs="Poppins"/>
          <w:b/>
          <w:bCs/>
          <w:sz w:val="24"/>
          <w:szCs w:val="24"/>
        </w:rPr>
      </w:pPr>
      <w:r w:rsidRPr="00842011">
        <w:rPr>
          <w:rFonts w:ascii="Poppins" w:hAnsi="Poppins" w:cs="Poppins"/>
          <w:b/>
          <w:bCs/>
          <w:sz w:val="24"/>
          <w:szCs w:val="24"/>
        </w:rPr>
        <w:t xml:space="preserve">Age of child/young person </w:t>
      </w:r>
    </w:p>
    <w:p w14:paraId="68311652" w14:textId="34EA9570" w:rsidR="00FE71F4" w:rsidRPr="00842011" w:rsidRDefault="00401683" w:rsidP="00FE71F4">
      <w:pPr>
        <w:spacing w:line="288" w:lineRule="auto"/>
        <w:rPr>
          <w:rFonts w:ascii="Poppins" w:hAnsi="Poppins" w:cs="Poppins"/>
          <w:sz w:val="24"/>
          <w:szCs w:val="24"/>
        </w:rPr>
      </w:pPr>
      <w:r w:rsidRPr="00842011">
        <w:rPr>
          <w:rFonts w:ascii="Poppins" w:hAnsi="Poppins" w:cs="Poppins"/>
          <w:noProof/>
          <w:sz w:val="24"/>
          <w:szCs w:val="24"/>
        </w:rPr>
        <w:drawing>
          <wp:anchor distT="0" distB="0" distL="114300" distR="114300" simplePos="0" relativeHeight="251719680" behindDoc="0" locked="0" layoutInCell="1" allowOverlap="1" wp14:anchorId="334B717D" wp14:editId="3E474E9B">
            <wp:simplePos x="0" y="0"/>
            <wp:positionH relativeFrom="column">
              <wp:posOffset>323850</wp:posOffset>
            </wp:positionH>
            <wp:positionV relativeFrom="paragraph">
              <wp:posOffset>3972560</wp:posOffset>
            </wp:positionV>
            <wp:extent cx="5000625" cy="3228975"/>
            <wp:effectExtent l="114300" t="114300" r="142875" b="142875"/>
            <wp:wrapSquare wrapText="bothSides"/>
            <wp:docPr id="89" name="Picture 89">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000-000004000000}"/>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00625" cy="3228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E71F4" w:rsidRPr="00842011">
        <w:rPr>
          <w:rFonts w:ascii="Poppins" w:hAnsi="Poppins" w:cs="Poppins"/>
          <w:sz w:val="24"/>
          <w:szCs w:val="24"/>
        </w:rPr>
        <w:t xml:space="preserve">If we consider the more detailed information below we can see that the age range of 10-15 years is the biggest group in 2023-2024 at 36.5% which is a slight decrease on last year (37%) and the group of 16 years + has increased slightly this year to 10% from (9.2%).  This is something to consider going forward as this overarching age group are the groups generally subject to ROTH plans.  Given the pilot undertaken and the level of demand for the ICPCs for this area of risk it could have been hypothesised that this cohort would increase.  However when combined together as one overarching cohort it has stayed the same.  This may mean we actively considered risk outside the home as a safeguarding issue for our young people and were already using child protection plans to safeguard them with the pilot giving us the collective framework to develop more focussed child protection plans.  This is something to consider in the year ahead to assess our level of practice in this area.   </w:t>
      </w:r>
    </w:p>
    <w:p w14:paraId="274BEC1D" w14:textId="5679D7E5" w:rsidR="00FE71F4" w:rsidRPr="00842011" w:rsidRDefault="00FE71F4" w:rsidP="00FE71F4">
      <w:pPr>
        <w:rPr>
          <w:rFonts w:ascii="Poppins" w:hAnsi="Poppins" w:cs="Poppins"/>
          <w:b/>
          <w:bCs/>
          <w:sz w:val="24"/>
          <w:szCs w:val="24"/>
        </w:rPr>
      </w:pPr>
      <w:r w:rsidRPr="00842011">
        <w:rPr>
          <w:rFonts w:ascii="Poppins" w:hAnsi="Poppins" w:cs="Poppins"/>
          <w:b/>
          <w:bCs/>
          <w:sz w:val="24"/>
          <w:szCs w:val="24"/>
        </w:rPr>
        <w:lastRenderedPageBreak/>
        <w:t xml:space="preserve">Ethnicity </w:t>
      </w:r>
    </w:p>
    <w:p w14:paraId="78E992B1" w14:textId="77777777" w:rsidR="00FE71F4" w:rsidRPr="00842011" w:rsidRDefault="00FE71F4" w:rsidP="00FE71F4">
      <w:pPr>
        <w:spacing w:line="288" w:lineRule="auto"/>
        <w:rPr>
          <w:rFonts w:ascii="Poppins" w:hAnsi="Poppins" w:cs="Poppins"/>
          <w:sz w:val="24"/>
          <w:szCs w:val="24"/>
        </w:rPr>
      </w:pPr>
      <w:r w:rsidRPr="00842011">
        <w:rPr>
          <w:rFonts w:ascii="Poppins" w:hAnsi="Poppins" w:cs="Poppins"/>
          <w:sz w:val="24"/>
          <w:szCs w:val="24"/>
        </w:rPr>
        <w:t xml:space="preserve">The majority of children who have a child protection plan are white and this is the same for this year and last.  Children from BME groups are 21.2% of the cohort this year which is an increase from 18.9% on last year although this is not broken down any further.   The 2 other ethnic groups make up less than 2% and 1% of the total of children respectively.  </w:t>
      </w:r>
    </w:p>
    <w:p w14:paraId="33AD8723" w14:textId="77777777" w:rsidR="00FE71F4" w:rsidRPr="00842011" w:rsidRDefault="00FE71F4" w:rsidP="00FE71F4">
      <w:pPr>
        <w:ind w:left="1440" w:firstLine="720"/>
        <w:rPr>
          <w:rFonts w:ascii="Poppins" w:hAnsi="Poppins" w:cs="Poppins"/>
          <w:sz w:val="24"/>
          <w:szCs w:val="24"/>
        </w:rPr>
      </w:pPr>
      <w:r w:rsidRPr="00842011">
        <w:rPr>
          <w:rFonts w:ascii="Poppins" w:hAnsi="Poppins" w:cs="Poppins"/>
          <w:noProof/>
          <w:sz w:val="24"/>
          <w:szCs w:val="24"/>
        </w:rPr>
        <w:drawing>
          <wp:inline distT="0" distB="0" distL="0" distR="0" wp14:anchorId="6D61C267" wp14:editId="5A6BD8D6">
            <wp:extent cx="3426568" cy="2857500"/>
            <wp:effectExtent l="114300" t="114300" r="116840" b="152400"/>
            <wp:docPr id="2" name="Picture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pic:nvPicPr>
                  <pic:blipFill>
                    <a:blip r:embed="rId46" cstate="print"/>
                    <a:stretch>
                      <a:fillRect/>
                    </a:stretch>
                  </pic:blipFill>
                  <pic:spPr>
                    <a:xfrm>
                      <a:off x="0" y="0"/>
                      <a:ext cx="3429427" cy="28598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AD4A92" w14:textId="77777777" w:rsidR="00FE71F4" w:rsidRPr="00842011" w:rsidRDefault="00FE71F4" w:rsidP="00FE71F4">
      <w:pPr>
        <w:rPr>
          <w:rFonts w:ascii="Poppins" w:hAnsi="Poppins" w:cs="Poppins"/>
          <w:b/>
          <w:bCs/>
          <w:sz w:val="24"/>
          <w:szCs w:val="24"/>
        </w:rPr>
      </w:pPr>
      <w:r w:rsidRPr="00842011">
        <w:rPr>
          <w:rFonts w:ascii="Poppins" w:hAnsi="Poppins" w:cs="Poppins"/>
          <w:b/>
          <w:bCs/>
          <w:sz w:val="24"/>
          <w:szCs w:val="24"/>
        </w:rPr>
        <w:t xml:space="preserve">Gender </w:t>
      </w:r>
    </w:p>
    <w:p w14:paraId="5812808E" w14:textId="77777777" w:rsidR="00FE71F4" w:rsidRPr="00842011" w:rsidRDefault="00FE71F4" w:rsidP="00FE71F4">
      <w:pPr>
        <w:spacing w:line="288" w:lineRule="auto"/>
        <w:rPr>
          <w:rFonts w:ascii="Poppins" w:hAnsi="Poppins" w:cs="Poppins"/>
          <w:sz w:val="24"/>
          <w:szCs w:val="24"/>
        </w:rPr>
      </w:pPr>
      <w:r w:rsidRPr="00842011">
        <w:rPr>
          <w:rFonts w:ascii="Poppins" w:hAnsi="Poppins" w:cs="Poppins"/>
          <w:sz w:val="24"/>
          <w:szCs w:val="24"/>
        </w:rPr>
        <w:t xml:space="preserve">Gender continues to be identified as either male or female with no option to record a child’s ability to self-identify.  We know we are working with children who identify as transgender, gender fluid etc but it is not possible to record this.  There has been a slight shift compared to last year in respect of the split between male (50.6%) and female (48.8%) with more males being subject to CP Plans this year than last.  The rate of unborn babies subject to child protection plans is still less than 1%.    The shift in gender make up may be linked to the increase in ROTH plans as most of our young people who are at risk outside of their home are males.  This may also be something to consider going forward.  </w:t>
      </w:r>
    </w:p>
    <w:p w14:paraId="58DAA64B" w14:textId="77777777" w:rsidR="00FE71F4" w:rsidRPr="00842011" w:rsidRDefault="00FE71F4" w:rsidP="00FE71F4">
      <w:pPr>
        <w:rPr>
          <w:rFonts w:ascii="Poppins" w:hAnsi="Poppins" w:cs="Poppins"/>
          <w:sz w:val="24"/>
          <w:szCs w:val="24"/>
        </w:rPr>
      </w:pPr>
    </w:p>
    <w:p w14:paraId="572A7BDD" w14:textId="77777777" w:rsidR="00FE71F4" w:rsidRPr="00842011" w:rsidRDefault="00FE71F4" w:rsidP="00FE71F4">
      <w:pPr>
        <w:jc w:val="center"/>
        <w:rPr>
          <w:rFonts w:ascii="Poppins" w:hAnsi="Poppins" w:cs="Poppins"/>
          <w:sz w:val="24"/>
          <w:szCs w:val="24"/>
        </w:rPr>
      </w:pPr>
      <w:r w:rsidRPr="00842011">
        <w:rPr>
          <w:rFonts w:ascii="Poppins" w:hAnsi="Poppins" w:cs="Poppins"/>
          <w:noProof/>
          <w:sz w:val="24"/>
          <w:szCs w:val="24"/>
        </w:rPr>
        <w:lastRenderedPageBreak/>
        <w:drawing>
          <wp:inline distT="0" distB="0" distL="0" distR="0" wp14:anchorId="766A6779" wp14:editId="6B109613">
            <wp:extent cx="3265767" cy="2607541"/>
            <wp:effectExtent l="133350" t="114300" r="106680" b="154940"/>
            <wp:docPr id="95" name="Picture 95">
              <a:extLst xmlns:a="http://schemas.openxmlformats.org/drawingml/2006/main">
                <a:ext uri="{FF2B5EF4-FFF2-40B4-BE49-F238E27FC236}">
                  <a16:creationId xmlns:a16="http://schemas.microsoft.com/office/drawing/2014/main" id="{4F8BB75C-2DCB-B8D4-046F-5EC113E4B1DE}"/>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F8BB75C-2DCB-B8D4-046F-5EC113E4B1DE}"/>
                        </a:ext>
                      </a:extLst>
                    </pic:cNvPr>
                    <pic:cNvPicPr/>
                  </pic:nvPicPr>
                  <pic:blipFill>
                    <a:blip r:embed="rId47" cstate="print"/>
                    <a:srcRect/>
                    <a:stretch>
                      <a:fillRect/>
                    </a:stretch>
                  </pic:blipFill>
                  <pic:spPr>
                    <a:xfrm>
                      <a:off x="0" y="0"/>
                      <a:ext cx="3265767" cy="26075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DEA75A" w14:textId="77777777" w:rsidR="00FE71F4" w:rsidRPr="00842011" w:rsidRDefault="00FE71F4" w:rsidP="00FE71F4">
      <w:pPr>
        <w:rPr>
          <w:rFonts w:ascii="Poppins" w:hAnsi="Poppins" w:cs="Poppins"/>
          <w:sz w:val="24"/>
          <w:szCs w:val="24"/>
        </w:rPr>
      </w:pPr>
    </w:p>
    <w:p w14:paraId="755C6FD5" w14:textId="072FE2F0" w:rsidR="00FE71F4" w:rsidRPr="00842011" w:rsidRDefault="00FE71F4" w:rsidP="00FE71F4">
      <w:pPr>
        <w:rPr>
          <w:rFonts w:ascii="Poppins" w:hAnsi="Poppins" w:cs="Poppins"/>
          <w:b/>
          <w:bCs/>
          <w:sz w:val="24"/>
          <w:szCs w:val="24"/>
        </w:rPr>
      </w:pPr>
      <w:r w:rsidRPr="00842011">
        <w:rPr>
          <w:rFonts w:ascii="Poppins" w:hAnsi="Poppins" w:cs="Poppins"/>
          <w:b/>
          <w:bCs/>
          <w:sz w:val="24"/>
          <w:szCs w:val="24"/>
        </w:rPr>
        <w:t xml:space="preserve">Disability </w:t>
      </w:r>
    </w:p>
    <w:p w14:paraId="763B2600" w14:textId="77777777" w:rsidR="00FE71F4" w:rsidRPr="00842011" w:rsidRDefault="00FE71F4" w:rsidP="00FE71F4">
      <w:pPr>
        <w:spacing w:line="288" w:lineRule="auto"/>
        <w:rPr>
          <w:rFonts w:ascii="Poppins" w:hAnsi="Poppins" w:cs="Poppins"/>
          <w:sz w:val="24"/>
          <w:szCs w:val="24"/>
        </w:rPr>
      </w:pPr>
      <w:r w:rsidRPr="00842011">
        <w:rPr>
          <w:rFonts w:ascii="Poppins" w:hAnsi="Poppins" w:cs="Poppins"/>
          <w:sz w:val="24"/>
          <w:szCs w:val="24"/>
        </w:rPr>
        <w:t xml:space="preserve">When considering the level of children who have a child protection plan and those who have a recorded disability in 2023-2024 this was 16.25% of the total cohort.  This was a slight decrease on the previous year where it was 16.8% of the total cohort.  </w:t>
      </w:r>
    </w:p>
    <w:p w14:paraId="562DD64B" w14:textId="77777777" w:rsidR="00FE71F4" w:rsidRPr="00842011" w:rsidRDefault="00FE71F4" w:rsidP="00FE71F4">
      <w:pPr>
        <w:pStyle w:val="Heading1"/>
        <w:spacing w:after="240"/>
        <w:rPr>
          <w:rFonts w:ascii="Poppins" w:hAnsi="Poppins" w:cs="Poppins"/>
          <w:b/>
          <w:bCs/>
          <w:color w:val="auto"/>
          <w:sz w:val="24"/>
          <w:szCs w:val="24"/>
        </w:rPr>
      </w:pPr>
      <w:bookmarkStart w:id="31" w:name="_Toc182574385"/>
      <w:r w:rsidRPr="00842011">
        <w:rPr>
          <w:rFonts w:ascii="Poppins" w:hAnsi="Poppins" w:cs="Poppins"/>
          <w:b/>
          <w:bCs/>
          <w:color w:val="auto"/>
          <w:sz w:val="24"/>
          <w:szCs w:val="24"/>
        </w:rPr>
        <w:t>7.</w:t>
      </w:r>
      <w:r w:rsidRPr="00842011">
        <w:rPr>
          <w:rFonts w:ascii="Poppins" w:hAnsi="Poppins" w:cs="Poppins"/>
          <w:color w:val="auto"/>
          <w:sz w:val="24"/>
          <w:szCs w:val="24"/>
        </w:rPr>
        <w:tab/>
      </w:r>
      <w:r w:rsidRPr="00842011">
        <w:rPr>
          <w:rFonts w:ascii="Poppins" w:hAnsi="Poppins" w:cs="Poppins"/>
          <w:b/>
          <w:bCs/>
          <w:color w:val="auto"/>
          <w:sz w:val="24"/>
          <w:szCs w:val="24"/>
        </w:rPr>
        <w:t>Child’s Voice</w:t>
      </w:r>
      <w:bookmarkEnd w:id="30"/>
      <w:bookmarkEnd w:id="31"/>
    </w:p>
    <w:p w14:paraId="3782E4AC" w14:textId="77777777" w:rsidR="00FE71F4" w:rsidRPr="00842011" w:rsidRDefault="00FE71F4" w:rsidP="00FE71F4">
      <w:pPr>
        <w:pStyle w:val="Heading2"/>
        <w:spacing w:before="240" w:after="240"/>
        <w:rPr>
          <w:rFonts w:ascii="Poppins" w:hAnsi="Poppins" w:cs="Poppins"/>
          <w:b/>
          <w:color w:val="auto"/>
          <w:sz w:val="24"/>
          <w:szCs w:val="24"/>
          <w:highlight w:val="yellow"/>
        </w:rPr>
      </w:pPr>
      <w:bookmarkStart w:id="32" w:name="_Toc182574386"/>
      <w:bookmarkStart w:id="33" w:name="_Toc1711656545"/>
      <w:r w:rsidRPr="00842011">
        <w:rPr>
          <w:rFonts w:ascii="Poppins" w:hAnsi="Poppins" w:cs="Poppins"/>
          <w:b/>
          <w:bCs/>
          <w:color w:val="auto"/>
          <w:sz w:val="24"/>
          <w:szCs w:val="24"/>
        </w:rPr>
        <w:t>Advocacy</w:t>
      </w:r>
      <w:bookmarkEnd w:id="32"/>
      <w:r w:rsidRPr="00842011">
        <w:rPr>
          <w:rFonts w:ascii="Poppins" w:hAnsi="Poppins" w:cs="Poppins"/>
          <w:b/>
          <w:bCs/>
          <w:color w:val="auto"/>
          <w:sz w:val="24"/>
          <w:szCs w:val="24"/>
        </w:rPr>
        <w:t xml:space="preserve"> </w:t>
      </w:r>
      <w:bookmarkEnd w:id="33"/>
    </w:p>
    <w:p w14:paraId="338B63C4" w14:textId="77777777" w:rsidR="00FE71F4" w:rsidRPr="00842011" w:rsidRDefault="00FE71F4" w:rsidP="00FE71F4">
      <w:pPr>
        <w:spacing w:after="120" w:line="288" w:lineRule="auto"/>
        <w:ind w:left="720" w:hanging="720"/>
        <w:rPr>
          <w:rFonts w:ascii="Poppins" w:hAnsi="Poppins" w:cs="Poppins"/>
          <w:sz w:val="24"/>
          <w:szCs w:val="24"/>
        </w:rPr>
      </w:pPr>
      <w:r w:rsidRPr="00842011">
        <w:rPr>
          <w:rFonts w:ascii="Poppins" w:hAnsi="Poppins" w:cs="Poppins"/>
          <w:sz w:val="24"/>
          <w:szCs w:val="24"/>
        </w:rPr>
        <w:t>7.1</w:t>
      </w:r>
      <w:r w:rsidRPr="00842011">
        <w:rPr>
          <w:rFonts w:ascii="Poppins" w:hAnsi="Poppins" w:cs="Poppins"/>
          <w:sz w:val="24"/>
          <w:szCs w:val="24"/>
        </w:rPr>
        <w:tab/>
        <w:t>For 2023-2024 there were 103 referrals for Children’s Independent Advocacy. This is an increase from the previous year when 72 referrals were made.  The vast majority of the 103, referrals concerned children in care. It has been a desired outcome for more children in the child protection system to access advocacy, but progress in this area has been slow. This reflects a much lower rate of direct participation from children in the child protection process compared to the child in care process. During the year the CSSU manager produced and shared guidance for IROs to help encourage and support them in making the child protection process more accessible to children.</w:t>
      </w:r>
    </w:p>
    <w:p w14:paraId="057F2269" w14:textId="77777777" w:rsidR="00FE71F4" w:rsidRPr="00842011" w:rsidRDefault="00FE71F4" w:rsidP="00FE71F4">
      <w:pPr>
        <w:spacing w:after="120" w:line="288" w:lineRule="auto"/>
        <w:ind w:left="720" w:hanging="720"/>
        <w:rPr>
          <w:rFonts w:ascii="Poppins" w:hAnsi="Poppins" w:cs="Poppins"/>
          <w:sz w:val="24"/>
          <w:szCs w:val="24"/>
        </w:rPr>
      </w:pPr>
      <w:r w:rsidRPr="00842011">
        <w:rPr>
          <w:rFonts w:ascii="Poppins" w:hAnsi="Poppins" w:cs="Poppins"/>
          <w:sz w:val="24"/>
          <w:szCs w:val="24"/>
        </w:rPr>
        <w:lastRenderedPageBreak/>
        <w:t>7.2</w:t>
      </w:r>
      <w:r w:rsidRPr="00842011">
        <w:rPr>
          <w:rFonts w:ascii="Poppins" w:hAnsi="Poppins" w:cs="Poppins"/>
          <w:sz w:val="24"/>
          <w:szCs w:val="24"/>
        </w:rPr>
        <w:tab/>
        <w:t>In Newcastle advocacy is available to all children active to Children’s Social Care. IROs have a specific responsibility to ensure looked after children are aware of their right to access advocacy services and it is an issue that must be addressed at every child in care and child protection review. NYAS, the advocacy service provider, attended the IRO team meeting to discuss how service uptake might be improved. This led to an audit of child in care reviews to explore how clearly advocacy was being addressed and identified good practice was shared across the team and reinforced via group supervision.</w:t>
      </w:r>
    </w:p>
    <w:p w14:paraId="7957BF34" w14:textId="77777777" w:rsidR="00FE71F4" w:rsidRPr="00842011" w:rsidRDefault="00FE71F4" w:rsidP="00FE71F4">
      <w:pPr>
        <w:spacing w:after="120" w:line="288" w:lineRule="auto"/>
        <w:ind w:left="720" w:hanging="720"/>
        <w:rPr>
          <w:rFonts w:ascii="Poppins" w:hAnsi="Poppins" w:cs="Poppins"/>
          <w:sz w:val="24"/>
          <w:szCs w:val="24"/>
        </w:rPr>
      </w:pPr>
      <w:r w:rsidRPr="00842011">
        <w:rPr>
          <w:rFonts w:ascii="Poppins" w:hAnsi="Poppins" w:cs="Poppins"/>
          <w:sz w:val="24"/>
          <w:szCs w:val="24"/>
        </w:rPr>
        <w:t>7.3</w:t>
      </w:r>
      <w:r w:rsidRPr="00842011">
        <w:rPr>
          <w:rFonts w:ascii="Poppins" w:hAnsi="Poppins" w:cs="Poppins"/>
          <w:sz w:val="24"/>
          <w:szCs w:val="24"/>
        </w:rPr>
        <w:tab/>
        <w:t xml:space="preserve">It is a standing aspiration to increase the number for children accessing advocacy. This is a strong theme in many key national reports, such as The Review of Children’s Social Care, which highlighted the importance of children having independent advocacy support.  To this end Newcastle is working with the advocacy provider to help raise awareness and take up of the service. Newcastle leads on a regional contract and when the contract was renewed, Newcastle was keen to ensure that the contract supports the core costs of providing an advocacy service, so that funds are made available to support promotional and publicity.   </w:t>
      </w:r>
    </w:p>
    <w:p w14:paraId="364F1C69" w14:textId="77777777" w:rsidR="00FE71F4" w:rsidRPr="00842011" w:rsidRDefault="00FE71F4" w:rsidP="00FE71F4">
      <w:pPr>
        <w:spacing w:after="120" w:line="288" w:lineRule="auto"/>
        <w:ind w:left="720" w:hanging="720"/>
        <w:rPr>
          <w:rFonts w:ascii="Poppins" w:hAnsi="Poppins" w:cs="Poppins"/>
          <w:sz w:val="24"/>
          <w:szCs w:val="24"/>
        </w:rPr>
      </w:pPr>
      <w:r w:rsidRPr="00842011">
        <w:rPr>
          <w:rFonts w:ascii="Poppins" w:hAnsi="Poppins" w:cs="Poppins"/>
          <w:sz w:val="24"/>
          <w:szCs w:val="24"/>
        </w:rPr>
        <w:t xml:space="preserve">7.4 </w:t>
      </w:r>
      <w:r w:rsidRPr="00842011">
        <w:rPr>
          <w:rFonts w:ascii="Poppins" w:hAnsi="Poppins" w:cs="Poppins"/>
          <w:sz w:val="24"/>
          <w:szCs w:val="24"/>
        </w:rPr>
        <w:tab/>
        <w:t xml:space="preserve">IROs complete a compliance form after every ICPC or Review Conference.  This is one form per family using the youngest child as the subject that they make the responses on behalf of.  Analysis of the compliance forms during this period identified that in most of these meetings the voice of the child is heard as set out below however the findings also indicate that we have more work to do.  </w:t>
      </w:r>
    </w:p>
    <w:p w14:paraId="1401BEFD" w14:textId="77777777" w:rsidR="00FE71F4" w:rsidRPr="00842011" w:rsidRDefault="00FE71F4" w:rsidP="00FE71F4">
      <w:pPr>
        <w:spacing w:after="120" w:line="288" w:lineRule="auto"/>
        <w:ind w:left="720" w:hanging="720"/>
        <w:rPr>
          <w:rFonts w:ascii="Poppins" w:hAnsi="Poppins" w:cs="Poppins"/>
          <w:sz w:val="24"/>
          <w:szCs w:val="24"/>
        </w:rPr>
      </w:pPr>
      <w:r w:rsidRPr="00842011">
        <w:rPr>
          <w:rFonts w:ascii="Poppins" w:hAnsi="Poppins" w:cs="Poppins"/>
          <w:sz w:val="24"/>
          <w:szCs w:val="24"/>
        </w:rPr>
        <w:lastRenderedPageBreak/>
        <w:t>7.5</w:t>
      </w:r>
      <w:r w:rsidRPr="00842011">
        <w:rPr>
          <w:rFonts w:ascii="Poppins" w:hAnsi="Poppins" w:cs="Poppins"/>
          <w:sz w:val="24"/>
          <w:szCs w:val="24"/>
        </w:rPr>
        <w:tab/>
        <w:t>Was the Child’s Voice Heard?</w:t>
      </w:r>
      <w:r w:rsidRPr="00842011">
        <w:rPr>
          <w:rFonts w:ascii="Poppins" w:hAnsi="Poppins" w:cs="Poppins"/>
          <w:b/>
          <w:bCs/>
          <w:noProof/>
          <w:sz w:val="24"/>
          <w:szCs w:val="24"/>
        </w:rPr>
        <w:drawing>
          <wp:inline distT="0" distB="0" distL="0" distR="0" wp14:anchorId="765A4053" wp14:editId="7F629FDE">
            <wp:extent cx="5105400" cy="2302939"/>
            <wp:effectExtent l="133350" t="114300" r="133350" b="1549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aturation sat="200000"/>
                              </a14:imgEffect>
                            </a14:imgLayer>
                          </a14:imgProps>
                        </a:ext>
                      </a:extLst>
                    </a:blip>
                    <a:stretch>
                      <a:fillRect/>
                    </a:stretch>
                  </pic:blipFill>
                  <pic:spPr>
                    <a:xfrm>
                      <a:off x="0" y="0"/>
                      <a:ext cx="5139236" cy="23182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08B765" w14:textId="77777777" w:rsidR="00FE71F4" w:rsidRPr="00842011" w:rsidRDefault="00FE71F4" w:rsidP="00FE71F4">
      <w:pPr>
        <w:spacing w:line="288" w:lineRule="auto"/>
        <w:ind w:left="720" w:hanging="720"/>
        <w:rPr>
          <w:rFonts w:ascii="Poppins" w:hAnsi="Poppins" w:cs="Poppins"/>
          <w:sz w:val="24"/>
          <w:szCs w:val="24"/>
        </w:rPr>
      </w:pPr>
      <w:r w:rsidRPr="00842011">
        <w:rPr>
          <w:rFonts w:ascii="Poppins" w:hAnsi="Poppins" w:cs="Poppins"/>
          <w:sz w:val="24"/>
          <w:szCs w:val="24"/>
        </w:rPr>
        <w:t>7.6</w:t>
      </w:r>
      <w:r w:rsidRPr="00842011">
        <w:rPr>
          <w:rFonts w:ascii="Poppins" w:hAnsi="Poppins" w:cs="Poppins"/>
          <w:sz w:val="24"/>
          <w:szCs w:val="24"/>
        </w:rPr>
        <w:tab/>
        <w:t xml:space="preserve">For 74% and 3 % of the children their voices were fully heard or partially heard as part of their ICPC or Review with another 18% being too young to share their views etc.  This is a high percentage where we are able to capture the voices of our children in one part of the child protection process.  For 51% of our children has their views represented by their social worker, 9% by a family member, 1% by their IRO, and importantly 9% spoke at their meeting with another 1% provided their own information to be shared at the meeting.  </w:t>
      </w:r>
    </w:p>
    <w:p w14:paraId="43705C1B" w14:textId="77777777" w:rsidR="00FE71F4" w:rsidRPr="00842011" w:rsidRDefault="00FE71F4" w:rsidP="00FE71F4">
      <w:pPr>
        <w:pStyle w:val="Heading2"/>
        <w:spacing w:before="240" w:after="240" w:line="259" w:lineRule="auto"/>
        <w:rPr>
          <w:rFonts w:ascii="Poppins" w:hAnsi="Poppins" w:cs="Poppins"/>
          <w:b/>
          <w:bCs/>
          <w:color w:val="auto"/>
          <w:sz w:val="24"/>
          <w:szCs w:val="24"/>
          <w:highlight w:val="yellow"/>
        </w:rPr>
      </w:pPr>
      <w:bookmarkStart w:id="34" w:name="_Toc182574387"/>
      <w:r w:rsidRPr="00842011">
        <w:rPr>
          <w:rFonts w:ascii="Poppins" w:hAnsi="Poppins" w:cs="Poppins"/>
          <w:b/>
          <w:bCs/>
          <w:color w:val="auto"/>
          <w:sz w:val="24"/>
          <w:szCs w:val="24"/>
        </w:rPr>
        <w:t>CORAM Survey</w:t>
      </w:r>
      <w:bookmarkEnd w:id="34"/>
      <w:r w:rsidRPr="00842011">
        <w:rPr>
          <w:rFonts w:ascii="Poppins" w:hAnsi="Poppins" w:cs="Poppins"/>
          <w:b/>
          <w:bCs/>
          <w:color w:val="auto"/>
          <w:sz w:val="24"/>
          <w:szCs w:val="24"/>
        </w:rPr>
        <w:t xml:space="preserve"> </w:t>
      </w:r>
    </w:p>
    <w:p w14:paraId="6B9D7CDA" w14:textId="77777777" w:rsidR="000F679E" w:rsidRPr="00842011" w:rsidRDefault="00FE71F4" w:rsidP="000F679E">
      <w:pPr>
        <w:spacing w:after="120" w:line="288" w:lineRule="auto"/>
        <w:ind w:left="720" w:hanging="720"/>
        <w:rPr>
          <w:rFonts w:ascii="Poppins" w:hAnsi="Poppins" w:cs="Poppins"/>
          <w:sz w:val="24"/>
          <w:szCs w:val="24"/>
        </w:rPr>
      </w:pPr>
      <w:r w:rsidRPr="00842011">
        <w:rPr>
          <w:rFonts w:ascii="Poppins" w:hAnsi="Poppins" w:cs="Poppins"/>
          <w:sz w:val="24"/>
          <w:szCs w:val="24"/>
        </w:rPr>
        <w:t>7.7</w:t>
      </w:r>
      <w:r w:rsidRPr="00842011">
        <w:rPr>
          <w:rFonts w:ascii="Poppins" w:hAnsi="Poppins" w:cs="Poppins"/>
          <w:sz w:val="24"/>
          <w:szCs w:val="24"/>
        </w:rPr>
        <w:tab/>
      </w:r>
      <w:bookmarkStart w:id="35" w:name="_Toc980477952"/>
      <w:r w:rsidRPr="00842011">
        <w:rPr>
          <w:rFonts w:ascii="Poppins" w:hAnsi="Poppins" w:cs="Poppins"/>
          <w:sz w:val="24"/>
          <w:szCs w:val="24"/>
        </w:rPr>
        <w:t>Newcastle City Council commissioned Coram Voice to undertake the Your Life Your Care survey with our children in care. The survey was carried out between February and March 2024. A summary of the findings is given below. The findings will shape our strategy for improving the lives of children in care and care leavers. This will require a multi-agency response driven by our Corporate Parenting.</w:t>
      </w:r>
      <w:r w:rsidR="000F679E" w:rsidRPr="00842011">
        <w:rPr>
          <w:rFonts w:ascii="Poppins" w:hAnsi="Poppins" w:cs="Poppins"/>
          <w:sz w:val="24"/>
          <w:szCs w:val="24"/>
        </w:rPr>
        <w:t xml:space="preserve"> Partnership. </w:t>
      </w:r>
    </w:p>
    <w:p w14:paraId="04231109" w14:textId="77777777" w:rsidR="000F679E" w:rsidRPr="00842011" w:rsidRDefault="000F679E" w:rsidP="000F679E">
      <w:pPr>
        <w:spacing w:after="120" w:line="288" w:lineRule="auto"/>
        <w:ind w:left="720"/>
        <w:rPr>
          <w:rFonts w:ascii="Poppins" w:hAnsi="Poppins" w:cs="Poppins"/>
          <w:sz w:val="24"/>
          <w:szCs w:val="24"/>
        </w:rPr>
      </w:pPr>
      <w:r w:rsidRPr="00842011">
        <w:rPr>
          <w:rFonts w:ascii="Poppins" w:hAnsi="Poppins" w:cs="Poppins"/>
          <w:sz w:val="24"/>
          <w:szCs w:val="24"/>
        </w:rPr>
        <w:t>1</w:t>
      </w:r>
      <w:r w:rsidR="00FE71F4" w:rsidRPr="00842011">
        <w:rPr>
          <w:rFonts w:ascii="Poppins" w:hAnsi="Poppins" w:cs="Poppins"/>
          <w:sz w:val="24"/>
          <w:szCs w:val="24"/>
        </w:rPr>
        <w:t xml:space="preserve">57 children in care responded to the survey from a total eligible population of 460: a response rate of 34%.  </w:t>
      </w:r>
    </w:p>
    <w:p w14:paraId="59406D9D" w14:textId="77777777" w:rsidR="000F679E" w:rsidRPr="00842011" w:rsidRDefault="000F679E" w:rsidP="000F679E">
      <w:pPr>
        <w:spacing w:after="120" w:line="288" w:lineRule="auto"/>
        <w:ind w:left="720"/>
        <w:rPr>
          <w:rFonts w:ascii="Poppins" w:hAnsi="Poppins" w:cs="Poppins"/>
          <w:sz w:val="24"/>
          <w:szCs w:val="24"/>
        </w:rPr>
      </w:pPr>
    </w:p>
    <w:p w14:paraId="7F2E6AAB" w14:textId="505147E8" w:rsidR="00FE71F4" w:rsidRPr="00842011" w:rsidRDefault="00FE71F4" w:rsidP="00842011">
      <w:pPr>
        <w:spacing w:after="120" w:line="288" w:lineRule="auto"/>
        <w:rPr>
          <w:rFonts w:ascii="Poppins" w:hAnsi="Poppins" w:cs="Poppins"/>
        </w:rPr>
      </w:pPr>
      <w:r w:rsidRPr="00842011">
        <w:rPr>
          <w:rFonts w:ascii="Poppins" w:hAnsi="Poppins" w:cs="Poppins"/>
          <w:sz w:val="24"/>
          <w:szCs w:val="24"/>
        </w:rPr>
        <w:lastRenderedPageBreak/>
        <w:t>The breakdown of those who responded are</w:t>
      </w:r>
      <w:r w:rsidRPr="00842011">
        <w:rPr>
          <w:rFonts w:ascii="Poppins" w:hAnsi="Poppins" w:cs="Poppins"/>
        </w:rPr>
        <w:t>:</w:t>
      </w:r>
    </w:p>
    <w:tbl>
      <w:tblPr>
        <w:tblStyle w:val="GridTable1Light-Accent1"/>
        <w:tblpPr w:leftFromText="180" w:rightFromText="180" w:vertAnchor="text" w:horzAnchor="page" w:tblpX="1813" w:tblpY="218"/>
        <w:tblW w:w="8774" w:type="dxa"/>
        <w:tblLook w:val="0420" w:firstRow="1" w:lastRow="0" w:firstColumn="0" w:lastColumn="0" w:noHBand="0" w:noVBand="1"/>
      </w:tblPr>
      <w:tblGrid>
        <w:gridCol w:w="2537"/>
        <w:gridCol w:w="3591"/>
        <w:gridCol w:w="2646"/>
      </w:tblGrid>
      <w:tr w:rsidR="00842011" w:rsidRPr="00842011" w14:paraId="01774FC8" w14:textId="77777777" w:rsidTr="000F679E">
        <w:trPr>
          <w:cnfStyle w:val="100000000000" w:firstRow="1" w:lastRow="0" w:firstColumn="0" w:lastColumn="0" w:oddVBand="0" w:evenVBand="0" w:oddHBand="0" w:evenHBand="0" w:firstRowFirstColumn="0" w:firstRowLastColumn="0" w:lastRowFirstColumn="0" w:lastRowLastColumn="0"/>
          <w:trHeight w:val="485"/>
        </w:trPr>
        <w:tc>
          <w:tcPr>
            <w:tcW w:w="2537" w:type="dxa"/>
            <w:hideMark/>
          </w:tcPr>
          <w:p w14:paraId="32BF270C" w14:textId="77777777" w:rsidR="00FE71F4" w:rsidRPr="00842011" w:rsidRDefault="00FE71F4" w:rsidP="00A94DE9">
            <w:pPr>
              <w:rPr>
                <w:rFonts w:ascii="Poppins" w:eastAsia="Times New Roman" w:hAnsi="Poppins" w:cs="Poppins"/>
                <w:sz w:val="24"/>
                <w:szCs w:val="24"/>
                <w:lang w:eastAsia="en-GB"/>
              </w:rPr>
            </w:pPr>
            <w:r w:rsidRPr="00842011">
              <w:rPr>
                <w:rFonts w:ascii="Poppins" w:eastAsia="Times New Roman" w:hAnsi="Poppins" w:cs="Poppins"/>
                <w:kern w:val="24"/>
                <w:sz w:val="24"/>
                <w:szCs w:val="24"/>
                <w:lang w:val="en-US" w:eastAsia="en-GB"/>
              </w:rPr>
              <w:t>Age group</w:t>
            </w:r>
          </w:p>
        </w:tc>
        <w:tc>
          <w:tcPr>
            <w:tcW w:w="3591" w:type="dxa"/>
            <w:hideMark/>
          </w:tcPr>
          <w:p w14:paraId="6A49B3D3" w14:textId="77777777" w:rsidR="00FE71F4" w:rsidRPr="00842011" w:rsidRDefault="00FE71F4" w:rsidP="00A94DE9">
            <w:pPr>
              <w:jc w:val="center"/>
              <w:rPr>
                <w:rFonts w:ascii="Poppins" w:eastAsia="Times New Roman" w:hAnsi="Poppins" w:cs="Poppins"/>
                <w:sz w:val="24"/>
                <w:szCs w:val="24"/>
                <w:lang w:eastAsia="en-GB"/>
              </w:rPr>
            </w:pPr>
            <w:r w:rsidRPr="00842011">
              <w:rPr>
                <w:rFonts w:ascii="Poppins" w:eastAsia="Times New Roman" w:hAnsi="Poppins" w:cs="Poppins"/>
                <w:kern w:val="24"/>
                <w:sz w:val="24"/>
                <w:szCs w:val="24"/>
                <w:lang w:val="en-US" w:eastAsia="en-GB"/>
              </w:rPr>
              <w:t>Number of responses</w:t>
            </w:r>
          </w:p>
        </w:tc>
        <w:tc>
          <w:tcPr>
            <w:tcW w:w="2646" w:type="dxa"/>
            <w:hideMark/>
          </w:tcPr>
          <w:p w14:paraId="288495E6" w14:textId="77777777" w:rsidR="00FE71F4" w:rsidRPr="00842011" w:rsidRDefault="00FE71F4" w:rsidP="00A94DE9">
            <w:pPr>
              <w:jc w:val="center"/>
              <w:rPr>
                <w:rFonts w:ascii="Poppins" w:eastAsia="Times New Roman" w:hAnsi="Poppins" w:cs="Poppins"/>
                <w:sz w:val="24"/>
                <w:szCs w:val="24"/>
                <w:lang w:eastAsia="en-GB"/>
              </w:rPr>
            </w:pPr>
            <w:r w:rsidRPr="00842011">
              <w:rPr>
                <w:rFonts w:ascii="Poppins" w:eastAsia="Times New Roman" w:hAnsi="Poppins" w:cs="Poppins"/>
                <w:kern w:val="24"/>
                <w:sz w:val="24"/>
                <w:szCs w:val="24"/>
                <w:lang w:val="en-US" w:eastAsia="en-GB"/>
              </w:rPr>
              <w:t>Response rate</w:t>
            </w:r>
          </w:p>
        </w:tc>
      </w:tr>
      <w:tr w:rsidR="00842011" w:rsidRPr="00842011" w14:paraId="647275F7" w14:textId="77777777" w:rsidTr="000F679E">
        <w:trPr>
          <w:trHeight w:val="485"/>
        </w:trPr>
        <w:tc>
          <w:tcPr>
            <w:tcW w:w="2537" w:type="dxa"/>
            <w:hideMark/>
          </w:tcPr>
          <w:p w14:paraId="593C5A1C" w14:textId="77777777" w:rsidR="00FE71F4" w:rsidRPr="00842011" w:rsidRDefault="00FE71F4" w:rsidP="00A94DE9">
            <w:pPr>
              <w:rPr>
                <w:rFonts w:ascii="Poppins" w:eastAsia="Times New Roman" w:hAnsi="Poppins" w:cs="Poppins"/>
                <w:sz w:val="24"/>
                <w:szCs w:val="24"/>
                <w:lang w:eastAsia="en-GB"/>
              </w:rPr>
            </w:pPr>
            <w:r w:rsidRPr="00842011">
              <w:rPr>
                <w:rFonts w:ascii="Poppins" w:eastAsia="Times New Roman" w:hAnsi="Poppins" w:cs="Poppins"/>
                <w:kern w:val="24"/>
                <w:sz w:val="24"/>
                <w:szCs w:val="24"/>
                <w:lang w:val="en-US" w:eastAsia="en-GB"/>
              </w:rPr>
              <w:t>4-7yrs</w:t>
            </w:r>
          </w:p>
        </w:tc>
        <w:tc>
          <w:tcPr>
            <w:tcW w:w="3591" w:type="dxa"/>
            <w:hideMark/>
          </w:tcPr>
          <w:p w14:paraId="7B59D5B0" w14:textId="77777777" w:rsidR="00FE71F4" w:rsidRPr="00842011" w:rsidRDefault="00FE71F4" w:rsidP="00A94DE9">
            <w:pPr>
              <w:jc w:val="center"/>
              <w:rPr>
                <w:rFonts w:ascii="Poppins" w:eastAsia="Times New Roman" w:hAnsi="Poppins" w:cs="Poppins"/>
                <w:sz w:val="24"/>
                <w:szCs w:val="24"/>
                <w:lang w:eastAsia="en-GB"/>
              </w:rPr>
            </w:pPr>
            <w:r w:rsidRPr="00842011">
              <w:rPr>
                <w:rFonts w:ascii="Poppins" w:eastAsia="Times New Roman" w:hAnsi="Poppins" w:cs="Poppins"/>
                <w:kern w:val="24"/>
                <w:sz w:val="24"/>
                <w:szCs w:val="24"/>
                <w:lang w:val="en-US" w:eastAsia="en-GB"/>
              </w:rPr>
              <w:t>2</w:t>
            </w:r>
            <w:r w:rsidRPr="00842011">
              <w:rPr>
                <w:rFonts w:ascii="Poppins" w:eastAsia="Times New Roman" w:hAnsi="Poppins" w:cs="Poppins"/>
                <w:kern w:val="24"/>
                <w:sz w:val="24"/>
                <w:szCs w:val="24"/>
                <w:lang w:eastAsia="en-GB"/>
              </w:rPr>
              <w:t>3</w:t>
            </w:r>
          </w:p>
        </w:tc>
        <w:tc>
          <w:tcPr>
            <w:tcW w:w="2646" w:type="dxa"/>
            <w:hideMark/>
          </w:tcPr>
          <w:p w14:paraId="4067AD5C" w14:textId="77777777" w:rsidR="00FE71F4" w:rsidRPr="00842011" w:rsidRDefault="00FE71F4" w:rsidP="00A94DE9">
            <w:pPr>
              <w:jc w:val="center"/>
              <w:rPr>
                <w:rFonts w:ascii="Poppins" w:eastAsia="Times New Roman" w:hAnsi="Poppins" w:cs="Poppins"/>
                <w:sz w:val="24"/>
                <w:szCs w:val="24"/>
                <w:lang w:eastAsia="en-GB"/>
              </w:rPr>
            </w:pPr>
            <w:r w:rsidRPr="00842011">
              <w:rPr>
                <w:rFonts w:ascii="Poppins" w:eastAsia="Times New Roman" w:hAnsi="Poppins" w:cs="Poppins"/>
                <w:kern w:val="24"/>
                <w:sz w:val="24"/>
                <w:szCs w:val="24"/>
                <w:lang w:eastAsia="en-GB"/>
              </w:rPr>
              <w:t>28%</w:t>
            </w:r>
          </w:p>
        </w:tc>
      </w:tr>
      <w:tr w:rsidR="00842011" w:rsidRPr="00842011" w14:paraId="76E40B66" w14:textId="77777777" w:rsidTr="000F679E">
        <w:trPr>
          <w:trHeight w:val="485"/>
        </w:trPr>
        <w:tc>
          <w:tcPr>
            <w:tcW w:w="2537" w:type="dxa"/>
            <w:hideMark/>
          </w:tcPr>
          <w:p w14:paraId="162472E1" w14:textId="77777777" w:rsidR="00FE71F4" w:rsidRPr="00842011" w:rsidRDefault="00FE71F4" w:rsidP="00A94DE9">
            <w:pPr>
              <w:rPr>
                <w:rFonts w:ascii="Poppins" w:eastAsia="Times New Roman" w:hAnsi="Poppins" w:cs="Poppins"/>
                <w:sz w:val="24"/>
                <w:szCs w:val="24"/>
                <w:lang w:eastAsia="en-GB"/>
              </w:rPr>
            </w:pPr>
            <w:r w:rsidRPr="00842011">
              <w:rPr>
                <w:rFonts w:ascii="Poppins" w:eastAsia="Times New Roman" w:hAnsi="Poppins" w:cs="Poppins"/>
                <w:kern w:val="24"/>
                <w:sz w:val="24"/>
                <w:szCs w:val="24"/>
                <w:lang w:val="en-US" w:eastAsia="en-GB"/>
              </w:rPr>
              <w:t xml:space="preserve">8-11yrs </w:t>
            </w:r>
          </w:p>
        </w:tc>
        <w:tc>
          <w:tcPr>
            <w:tcW w:w="3591" w:type="dxa"/>
            <w:hideMark/>
          </w:tcPr>
          <w:p w14:paraId="0F57D5AB" w14:textId="77777777" w:rsidR="00FE71F4" w:rsidRPr="00842011" w:rsidRDefault="00FE71F4" w:rsidP="00A94DE9">
            <w:pPr>
              <w:jc w:val="center"/>
              <w:rPr>
                <w:rFonts w:ascii="Poppins" w:eastAsia="Times New Roman" w:hAnsi="Poppins" w:cs="Poppins"/>
                <w:sz w:val="24"/>
                <w:szCs w:val="24"/>
                <w:lang w:eastAsia="en-GB"/>
              </w:rPr>
            </w:pPr>
            <w:r w:rsidRPr="00842011">
              <w:rPr>
                <w:rFonts w:ascii="Poppins" w:eastAsia="Times New Roman" w:hAnsi="Poppins" w:cs="Poppins"/>
                <w:kern w:val="24"/>
                <w:sz w:val="24"/>
                <w:szCs w:val="24"/>
                <w:lang w:eastAsia="en-GB"/>
              </w:rPr>
              <w:t>49</w:t>
            </w:r>
          </w:p>
        </w:tc>
        <w:tc>
          <w:tcPr>
            <w:tcW w:w="2646" w:type="dxa"/>
            <w:hideMark/>
          </w:tcPr>
          <w:p w14:paraId="37ACAFE1" w14:textId="77777777" w:rsidR="00FE71F4" w:rsidRPr="00842011" w:rsidRDefault="00FE71F4" w:rsidP="00A94DE9">
            <w:pPr>
              <w:jc w:val="center"/>
              <w:rPr>
                <w:rFonts w:ascii="Poppins" w:eastAsia="Times New Roman" w:hAnsi="Poppins" w:cs="Poppins"/>
                <w:sz w:val="24"/>
                <w:szCs w:val="24"/>
                <w:lang w:eastAsia="en-GB"/>
              </w:rPr>
            </w:pPr>
            <w:r w:rsidRPr="00842011">
              <w:rPr>
                <w:rFonts w:ascii="Poppins" w:eastAsia="Times New Roman" w:hAnsi="Poppins" w:cs="Poppins"/>
                <w:kern w:val="24"/>
                <w:sz w:val="24"/>
                <w:szCs w:val="24"/>
                <w:lang w:eastAsia="en-GB"/>
              </w:rPr>
              <w:t>36%</w:t>
            </w:r>
          </w:p>
        </w:tc>
      </w:tr>
      <w:tr w:rsidR="00842011" w:rsidRPr="00842011" w14:paraId="613FDF53" w14:textId="77777777" w:rsidTr="000F679E">
        <w:trPr>
          <w:trHeight w:val="485"/>
        </w:trPr>
        <w:tc>
          <w:tcPr>
            <w:tcW w:w="2537" w:type="dxa"/>
            <w:hideMark/>
          </w:tcPr>
          <w:p w14:paraId="25963EE5" w14:textId="77777777" w:rsidR="00FE71F4" w:rsidRPr="00842011" w:rsidRDefault="00FE71F4" w:rsidP="00A94DE9">
            <w:pPr>
              <w:rPr>
                <w:rFonts w:ascii="Poppins" w:eastAsia="Times New Roman" w:hAnsi="Poppins" w:cs="Poppins"/>
                <w:sz w:val="24"/>
                <w:szCs w:val="24"/>
                <w:lang w:eastAsia="en-GB"/>
              </w:rPr>
            </w:pPr>
            <w:r w:rsidRPr="00842011">
              <w:rPr>
                <w:rFonts w:ascii="Poppins" w:eastAsia="Times New Roman" w:hAnsi="Poppins" w:cs="Poppins"/>
                <w:kern w:val="24"/>
                <w:sz w:val="24"/>
                <w:szCs w:val="24"/>
                <w:lang w:val="en-US" w:eastAsia="en-GB"/>
              </w:rPr>
              <w:t xml:space="preserve">11-17yrs </w:t>
            </w:r>
          </w:p>
        </w:tc>
        <w:tc>
          <w:tcPr>
            <w:tcW w:w="3591" w:type="dxa"/>
            <w:hideMark/>
          </w:tcPr>
          <w:p w14:paraId="0FF78DF8" w14:textId="77777777" w:rsidR="00FE71F4" w:rsidRPr="00842011" w:rsidRDefault="00FE71F4" w:rsidP="00A94DE9">
            <w:pPr>
              <w:jc w:val="center"/>
              <w:rPr>
                <w:rFonts w:ascii="Poppins" w:eastAsia="Times New Roman" w:hAnsi="Poppins" w:cs="Poppins"/>
                <w:sz w:val="24"/>
                <w:szCs w:val="24"/>
                <w:lang w:eastAsia="en-GB"/>
              </w:rPr>
            </w:pPr>
            <w:r w:rsidRPr="00842011">
              <w:rPr>
                <w:rFonts w:ascii="Poppins" w:eastAsia="Times New Roman" w:hAnsi="Poppins" w:cs="Poppins"/>
                <w:kern w:val="24"/>
                <w:sz w:val="24"/>
                <w:szCs w:val="24"/>
                <w:lang w:eastAsia="en-GB"/>
              </w:rPr>
              <w:t>85</w:t>
            </w:r>
          </w:p>
        </w:tc>
        <w:tc>
          <w:tcPr>
            <w:tcW w:w="2646" w:type="dxa"/>
            <w:hideMark/>
          </w:tcPr>
          <w:p w14:paraId="270E0E1B" w14:textId="77777777" w:rsidR="00FE71F4" w:rsidRPr="00842011" w:rsidRDefault="00FE71F4" w:rsidP="00A94DE9">
            <w:pPr>
              <w:jc w:val="center"/>
              <w:rPr>
                <w:rFonts w:ascii="Poppins" w:eastAsia="Times New Roman" w:hAnsi="Poppins" w:cs="Poppins"/>
                <w:sz w:val="24"/>
                <w:szCs w:val="24"/>
                <w:lang w:eastAsia="en-GB"/>
              </w:rPr>
            </w:pPr>
            <w:r w:rsidRPr="00842011">
              <w:rPr>
                <w:rFonts w:ascii="Poppins" w:eastAsia="Times New Roman" w:hAnsi="Poppins" w:cs="Poppins"/>
                <w:kern w:val="24"/>
                <w:sz w:val="24"/>
                <w:szCs w:val="24"/>
                <w:lang w:val="en-US" w:eastAsia="en-GB"/>
              </w:rPr>
              <w:t>35%</w:t>
            </w:r>
          </w:p>
        </w:tc>
      </w:tr>
    </w:tbl>
    <w:p w14:paraId="6A6751DC" w14:textId="12D19558" w:rsidR="00FE71F4" w:rsidRPr="00842011" w:rsidRDefault="00FE71F4" w:rsidP="00842011">
      <w:pPr>
        <w:spacing w:after="120" w:line="288" w:lineRule="auto"/>
        <w:rPr>
          <w:rFonts w:ascii="Poppins" w:hAnsi="Poppins" w:cs="Poppins"/>
          <w:sz w:val="24"/>
          <w:szCs w:val="24"/>
        </w:rPr>
      </w:pPr>
    </w:p>
    <w:p w14:paraId="1E54E8A3" w14:textId="52EF0C96" w:rsidR="00254B30" w:rsidRPr="00842011" w:rsidRDefault="00254B30" w:rsidP="00FE71F4">
      <w:pPr>
        <w:spacing w:after="120" w:line="288" w:lineRule="auto"/>
        <w:ind w:left="720" w:hanging="720"/>
        <w:rPr>
          <w:rFonts w:ascii="Poppins" w:hAnsi="Poppins" w:cs="Poppins"/>
          <w:sz w:val="24"/>
          <w:szCs w:val="24"/>
        </w:rPr>
      </w:pPr>
      <w:r w:rsidRPr="00842011">
        <w:rPr>
          <w:rFonts w:ascii="Poppins" w:hAnsi="Poppins" w:cs="Poppins"/>
          <w:noProof/>
          <w:sz w:val="24"/>
          <w:szCs w:val="24"/>
        </w:rPr>
        <mc:AlternateContent>
          <mc:Choice Requires="wps">
            <w:drawing>
              <wp:inline distT="0" distB="0" distL="0" distR="0" wp14:anchorId="37C2C563" wp14:editId="59C4DFF8">
                <wp:extent cx="5629275" cy="3588675"/>
                <wp:effectExtent l="0" t="0" r="9525" b="7620"/>
                <wp:docPr id="1490579148" name="Rectangle 1"/>
                <wp:cNvGraphicFramePr/>
                <a:graphic xmlns:a="http://schemas.openxmlformats.org/drawingml/2006/main">
                  <a:graphicData uri="http://schemas.microsoft.com/office/word/2010/wordprocessingShape">
                    <wps:wsp>
                      <wps:cNvSpPr/>
                      <wps:spPr>
                        <a:xfrm>
                          <a:off x="0" y="0"/>
                          <a:ext cx="5629275" cy="3588675"/>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4483058" w14:textId="77777777" w:rsidR="00254B30" w:rsidRPr="00842011" w:rsidRDefault="00254B30" w:rsidP="00254B30">
                            <w:pPr>
                              <w:pStyle w:val="ListParagraph"/>
                              <w:numPr>
                                <w:ilvl w:val="0"/>
                                <w:numId w:val="27"/>
                              </w:numPr>
                              <w:rPr>
                                <w:rFonts w:ascii="Poppins" w:hAnsi="Poppins" w:cs="Poppins"/>
                                <w:color w:val="000000" w:themeColor="text1"/>
                                <w:kern w:val="24"/>
                                <w:sz w:val="28"/>
                                <w:szCs w:val="28"/>
                                <w:lang w:val="en-US"/>
                              </w:rPr>
                            </w:pPr>
                            <w:r w:rsidRPr="00842011">
                              <w:rPr>
                                <w:rFonts w:ascii="Poppins" w:hAnsi="Poppins" w:cs="Poppins"/>
                                <w:color w:val="000000" w:themeColor="text1"/>
                                <w:kern w:val="24"/>
                                <w:sz w:val="28"/>
                                <w:szCs w:val="28"/>
                                <w:lang w:val="en-US"/>
                              </w:rPr>
                              <w:t>More boys (55%) than girls (44%) responded to the survey. Two (1%) chose the ‘let me tell you’ option.</w:t>
                            </w:r>
                          </w:p>
                          <w:p w14:paraId="20738892" w14:textId="77777777" w:rsidR="00254B30" w:rsidRPr="00842011" w:rsidRDefault="00254B30" w:rsidP="00254B30">
                            <w:pPr>
                              <w:pStyle w:val="ListParagraph"/>
                              <w:numPr>
                                <w:ilvl w:val="0"/>
                                <w:numId w:val="27"/>
                              </w:numPr>
                              <w:spacing w:line="264" w:lineRule="auto"/>
                              <w:rPr>
                                <w:rFonts w:ascii="Poppins" w:hAnsi="Poppins" w:cs="Poppins"/>
                                <w:color w:val="000000" w:themeColor="text1"/>
                                <w:kern w:val="24"/>
                                <w:sz w:val="28"/>
                                <w:szCs w:val="28"/>
                              </w:rPr>
                            </w:pPr>
                            <w:r w:rsidRPr="00842011">
                              <w:rPr>
                                <w:rFonts w:ascii="Poppins" w:hAnsi="Poppins" w:cs="Poppins"/>
                                <w:color w:val="000000" w:themeColor="text1"/>
                                <w:kern w:val="24"/>
                                <w:sz w:val="28"/>
                                <w:szCs w:val="28"/>
                              </w:rPr>
                              <w:t>The most common ethnicity was White (76%), followed by Asian (12%).</w:t>
                            </w:r>
                          </w:p>
                          <w:p w14:paraId="0B4B1266" w14:textId="77777777" w:rsidR="00254B30" w:rsidRPr="00842011" w:rsidRDefault="00254B30" w:rsidP="00254B30">
                            <w:pPr>
                              <w:pStyle w:val="ListParagraph"/>
                              <w:numPr>
                                <w:ilvl w:val="0"/>
                                <w:numId w:val="27"/>
                              </w:numPr>
                              <w:spacing w:line="264" w:lineRule="auto"/>
                              <w:rPr>
                                <w:rFonts w:ascii="Poppins" w:hAnsi="Poppins" w:cs="Poppins"/>
                                <w:color w:val="000000" w:themeColor="text1"/>
                                <w:kern w:val="24"/>
                                <w:sz w:val="28"/>
                                <w:szCs w:val="28"/>
                              </w:rPr>
                            </w:pPr>
                            <w:r w:rsidRPr="00842011">
                              <w:rPr>
                                <w:rFonts w:ascii="Poppins" w:hAnsi="Poppins" w:cs="Poppins"/>
                                <w:color w:val="000000" w:themeColor="text1"/>
                                <w:kern w:val="24"/>
                                <w:sz w:val="28"/>
                                <w:szCs w:val="28"/>
                              </w:rPr>
                              <w:t>The majority (71%) were in foster care, about one quarter (24%) were in family and friends care. Others lived in residential care or ‘somewhere else’.</w:t>
                            </w:r>
                          </w:p>
                          <w:p w14:paraId="5A0D7FDC" w14:textId="77777777" w:rsidR="00254B30" w:rsidRPr="00842011" w:rsidRDefault="00254B30" w:rsidP="00254B30">
                            <w:pPr>
                              <w:pStyle w:val="ListParagraph"/>
                              <w:numPr>
                                <w:ilvl w:val="0"/>
                                <w:numId w:val="27"/>
                              </w:numPr>
                              <w:spacing w:line="264" w:lineRule="auto"/>
                              <w:rPr>
                                <w:rFonts w:ascii="Poppins" w:hAnsi="Poppins" w:cs="Poppins"/>
                                <w:color w:val="000000" w:themeColor="text1"/>
                                <w:kern w:val="24"/>
                                <w:sz w:val="28"/>
                                <w:szCs w:val="28"/>
                              </w:rPr>
                            </w:pPr>
                            <w:r w:rsidRPr="00842011">
                              <w:rPr>
                                <w:rFonts w:ascii="Poppins" w:hAnsi="Poppins" w:cs="Poppins"/>
                                <w:color w:val="000000" w:themeColor="text1"/>
                                <w:kern w:val="24"/>
                                <w:sz w:val="28"/>
                                <w:szCs w:val="28"/>
                              </w:rPr>
                              <w:t>Most of the children and young people had been in care for at least 3 years (71%).</w:t>
                            </w:r>
                          </w:p>
                        </w:txbxContent>
                      </wps:txbx>
                      <wps:bodyPr wrap="square">
                        <a:spAutoFit/>
                      </wps:bodyPr>
                    </wps:wsp>
                  </a:graphicData>
                </a:graphic>
              </wp:inline>
            </w:drawing>
          </mc:Choice>
          <mc:Fallback>
            <w:pict>
              <v:rect w14:anchorId="37C2C563" id="Rectangle 1" o:spid="_x0000_s1040" style="width:443.25pt;height:28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" fillcolor="#4472c4 [3204]" stroked="f">
                <v:fill opacity="32896f"/>
                <v:textbox style="mso-fit-shape-to-text:t">
                  <w:txbxContent>
                    <w:p w14:paraId="44483058" w14:textId="77777777" w:rsidR="00254B30" w:rsidRPr="00842011" w:rsidRDefault="00254B30" w:rsidP="00254B30">
                      <w:pPr>
                        <w:pStyle w:val="ListParagraph"/>
                        <w:numPr>
                          <w:ilvl w:val="0"/>
                          <w:numId w:val="27"/>
                        </w:numPr>
                        <w:rPr>
                          <w:rFonts w:ascii="Poppins" w:hAnsi="Poppins" w:cs="Poppins"/>
                          <w:color w:val="000000" w:themeColor="text1"/>
                          <w:kern w:val="24"/>
                          <w:sz w:val="28"/>
                          <w:szCs w:val="28"/>
                          <w:lang w:val="en-US"/>
                        </w:rPr>
                      </w:pPr>
                      <w:r w:rsidRPr="00842011">
                        <w:rPr>
                          <w:rFonts w:ascii="Poppins" w:hAnsi="Poppins" w:cs="Poppins"/>
                          <w:color w:val="000000" w:themeColor="text1"/>
                          <w:kern w:val="24"/>
                          <w:sz w:val="28"/>
                          <w:szCs w:val="28"/>
                          <w:lang w:val="en-US"/>
                        </w:rPr>
                        <w:t>More boys (55%) than girls (44%) responded to the survey. Two (1%) chose the ‘let me tell you’ option.</w:t>
                      </w:r>
                    </w:p>
                    <w:p w14:paraId="20738892" w14:textId="77777777" w:rsidR="00254B30" w:rsidRPr="00842011" w:rsidRDefault="00254B30" w:rsidP="00254B30">
                      <w:pPr>
                        <w:pStyle w:val="ListParagraph"/>
                        <w:numPr>
                          <w:ilvl w:val="0"/>
                          <w:numId w:val="27"/>
                        </w:numPr>
                        <w:spacing w:line="264" w:lineRule="auto"/>
                        <w:rPr>
                          <w:rFonts w:ascii="Poppins" w:hAnsi="Poppins" w:cs="Poppins"/>
                          <w:color w:val="000000" w:themeColor="text1"/>
                          <w:kern w:val="24"/>
                          <w:sz w:val="28"/>
                          <w:szCs w:val="28"/>
                        </w:rPr>
                      </w:pPr>
                      <w:r w:rsidRPr="00842011">
                        <w:rPr>
                          <w:rFonts w:ascii="Poppins" w:hAnsi="Poppins" w:cs="Poppins"/>
                          <w:color w:val="000000" w:themeColor="text1"/>
                          <w:kern w:val="24"/>
                          <w:sz w:val="28"/>
                          <w:szCs w:val="28"/>
                        </w:rPr>
                        <w:t>The most common ethnicity was White (76%), followed by Asian (12%).</w:t>
                      </w:r>
                    </w:p>
                    <w:p w14:paraId="0B4B1266" w14:textId="77777777" w:rsidR="00254B30" w:rsidRPr="00842011" w:rsidRDefault="00254B30" w:rsidP="00254B30">
                      <w:pPr>
                        <w:pStyle w:val="ListParagraph"/>
                        <w:numPr>
                          <w:ilvl w:val="0"/>
                          <w:numId w:val="27"/>
                        </w:numPr>
                        <w:spacing w:line="264" w:lineRule="auto"/>
                        <w:rPr>
                          <w:rFonts w:ascii="Poppins" w:hAnsi="Poppins" w:cs="Poppins"/>
                          <w:color w:val="000000" w:themeColor="text1"/>
                          <w:kern w:val="24"/>
                          <w:sz w:val="28"/>
                          <w:szCs w:val="28"/>
                        </w:rPr>
                      </w:pPr>
                      <w:r w:rsidRPr="00842011">
                        <w:rPr>
                          <w:rFonts w:ascii="Poppins" w:hAnsi="Poppins" w:cs="Poppins"/>
                          <w:color w:val="000000" w:themeColor="text1"/>
                          <w:kern w:val="24"/>
                          <w:sz w:val="28"/>
                          <w:szCs w:val="28"/>
                        </w:rPr>
                        <w:t>The majority (71%) were in foster care, about one quarter (24%) were in family and friends care. Others lived in residential care or ‘somewhere else’.</w:t>
                      </w:r>
                    </w:p>
                    <w:p w14:paraId="5A0D7FDC" w14:textId="77777777" w:rsidR="00254B30" w:rsidRPr="00842011" w:rsidRDefault="00254B30" w:rsidP="00254B30">
                      <w:pPr>
                        <w:pStyle w:val="ListParagraph"/>
                        <w:numPr>
                          <w:ilvl w:val="0"/>
                          <w:numId w:val="27"/>
                        </w:numPr>
                        <w:spacing w:line="264" w:lineRule="auto"/>
                        <w:rPr>
                          <w:rFonts w:ascii="Poppins" w:hAnsi="Poppins" w:cs="Poppins"/>
                          <w:color w:val="000000" w:themeColor="text1"/>
                          <w:kern w:val="24"/>
                          <w:sz w:val="28"/>
                          <w:szCs w:val="28"/>
                        </w:rPr>
                      </w:pPr>
                      <w:r w:rsidRPr="00842011">
                        <w:rPr>
                          <w:rFonts w:ascii="Poppins" w:hAnsi="Poppins" w:cs="Poppins"/>
                          <w:color w:val="000000" w:themeColor="text1"/>
                          <w:kern w:val="24"/>
                          <w:sz w:val="28"/>
                          <w:szCs w:val="28"/>
                        </w:rPr>
                        <w:t>Most of the children and young people had been in care for at least 3 years (71%).</w:t>
                      </w:r>
                    </w:p>
                  </w:txbxContent>
                </v:textbox>
                <w10:anchorlock/>
              </v:rect>
            </w:pict>
          </mc:Fallback>
        </mc:AlternateContent>
      </w:r>
    </w:p>
    <w:p w14:paraId="3126C865" w14:textId="77777777" w:rsidR="00FE71F4" w:rsidRPr="00842011" w:rsidRDefault="00FE71F4" w:rsidP="00FE71F4">
      <w:pPr>
        <w:pStyle w:val="NormalWeb"/>
        <w:spacing w:before="0" w:beforeAutospacing="0" w:after="0" w:afterAutospacing="0" w:line="216" w:lineRule="auto"/>
        <w:jc w:val="center"/>
        <w:rPr>
          <w:rFonts w:ascii="Poppins" w:eastAsiaTheme="minorEastAsia" w:hAnsi="Poppins" w:cs="Poppins"/>
          <w:b/>
          <w:kern w:val="24"/>
        </w:rPr>
      </w:pPr>
    </w:p>
    <w:p w14:paraId="37E298C4" w14:textId="083E046A" w:rsidR="00FE71F4" w:rsidRPr="00842011" w:rsidRDefault="00842011" w:rsidP="00FE71F4">
      <w:pPr>
        <w:spacing w:after="120" w:line="288" w:lineRule="auto"/>
        <w:rPr>
          <w:rFonts w:ascii="Poppins" w:hAnsi="Poppins" w:cs="Poppins"/>
          <w:sz w:val="24"/>
          <w:szCs w:val="24"/>
        </w:rPr>
      </w:pPr>
      <w:r w:rsidRPr="00842011">
        <w:rPr>
          <w:rFonts w:ascii="Poppins" w:hAnsi="Poppins" w:cs="Poppins"/>
          <w:noProof/>
          <w:sz w:val="24"/>
          <w:szCs w:val="24"/>
        </w:rPr>
        <mc:AlternateContent>
          <mc:Choice Requires="wps">
            <w:drawing>
              <wp:inline distT="0" distB="0" distL="0" distR="0" wp14:anchorId="24972288" wp14:editId="12C3430E">
                <wp:extent cx="5610225" cy="1724025"/>
                <wp:effectExtent l="0" t="0" r="9525" b="9525"/>
                <wp:docPr id="9633088" name="TextBox 38"/>
                <wp:cNvGraphicFramePr/>
                <a:graphic xmlns:a="http://schemas.openxmlformats.org/drawingml/2006/main">
                  <a:graphicData uri="http://schemas.microsoft.com/office/word/2010/wordprocessingShape">
                    <wps:wsp>
                      <wps:cNvSpPr txBox="1"/>
                      <wps:spPr>
                        <a:xfrm>
                          <a:off x="0" y="0"/>
                          <a:ext cx="5610225" cy="1724025"/>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59384B6" w14:textId="77777777" w:rsidR="00FE71F4" w:rsidRPr="00842011" w:rsidRDefault="00FE71F4" w:rsidP="00FE71F4">
                            <w:pPr>
                              <w:jc w:val="center"/>
                              <w:rPr>
                                <w:rFonts w:ascii="Poppins" w:eastAsia="Calibri" w:hAnsi="Poppins" w:cs="Poppins"/>
                                <w:b/>
                                <w:bCs/>
                                <w:color w:val="000000" w:themeColor="text1"/>
                                <w:kern w:val="24"/>
                                <w:sz w:val="28"/>
                                <w:szCs w:val="28"/>
                              </w:rPr>
                            </w:pPr>
                            <w:r w:rsidRPr="00842011">
                              <w:rPr>
                                <w:rFonts w:ascii="Poppins" w:eastAsia="Calibri" w:hAnsi="Poppins" w:cs="Poppins"/>
                                <w:b/>
                                <w:bCs/>
                                <w:color w:val="000000" w:themeColor="text1"/>
                                <w:kern w:val="24"/>
                                <w:sz w:val="28"/>
                                <w:szCs w:val="28"/>
                              </w:rPr>
                              <w:t>Foster carers</w:t>
                            </w:r>
                          </w:p>
                          <w:p w14:paraId="775719F3" w14:textId="77777777" w:rsidR="00FE71F4" w:rsidRPr="00842011" w:rsidRDefault="00FE71F4" w:rsidP="00FE71F4">
                            <w:pPr>
                              <w:pStyle w:val="ListParagraph"/>
                              <w:numPr>
                                <w:ilvl w:val="0"/>
                                <w:numId w:val="25"/>
                              </w:numPr>
                              <w:tabs>
                                <w:tab w:val="clear" w:pos="720"/>
                                <w:tab w:val="num" w:pos="360"/>
                              </w:tabs>
                              <w:ind w:left="360"/>
                              <w:rPr>
                                <w:rFonts w:ascii="Poppins" w:hAnsi="Poppins" w:cs="Poppins"/>
                                <w:color w:val="000000" w:themeColor="text1"/>
                                <w:kern w:val="24"/>
                                <w:sz w:val="28"/>
                                <w:szCs w:val="28"/>
                              </w:rPr>
                            </w:pPr>
                            <w:r w:rsidRPr="00842011">
                              <w:rPr>
                                <w:rFonts w:ascii="Poppins" w:hAnsi="Poppins" w:cs="Poppins"/>
                                <w:color w:val="000000" w:themeColor="text1"/>
                                <w:kern w:val="24"/>
                                <w:sz w:val="28"/>
                                <w:szCs w:val="28"/>
                              </w:rPr>
                              <w:t xml:space="preserve">Every single child and young person (4-17yrs) in Newcastle </w:t>
                            </w:r>
                            <w:r w:rsidRPr="00842011">
                              <w:rPr>
                                <w:rFonts w:ascii="Poppins" w:hAnsi="Poppins" w:cs="Poppins"/>
                                <w:b/>
                                <w:bCs/>
                                <w:color w:val="000000" w:themeColor="text1"/>
                                <w:kern w:val="24"/>
                                <w:sz w:val="28"/>
                                <w:szCs w:val="28"/>
                              </w:rPr>
                              <w:t>trusted the adults they lived with</w:t>
                            </w:r>
                            <w:r w:rsidRPr="00842011">
                              <w:rPr>
                                <w:rFonts w:ascii="Poppins" w:hAnsi="Poppins" w:cs="Poppins"/>
                                <w:color w:val="000000" w:themeColor="text1"/>
                                <w:kern w:val="24"/>
                                <w:sz w:val="28"/>
                                <w:szCs w:val="28"/>
                              </w:rPr>
                              <w:t>. *</w:t>
                            </w:r>
                          </w:p>
                          <w:p w14:paraId="638B6554" w14:textId="77777777" w:rsidR="00FE71F4" w:rsidRPr="00842011" w:rsidRDefault="00FE71F4" w:rsidP="00FE71F4">
                            <w:pPr>
                              <w:pStyle w:val="ListParagraph"/>
                              <w:numPr>
                                <w:ilvl w:val="0"/>
                                <w:numId w:val="25"/>
                              </w:numPr>
                              <w:tabs>
                                <w:tab w:val="clear" w:pos="720"/>
                                <w:tab w:val="num" w:pos="360"/>
                              </w:tabs>
                              <w:ind w:left="360"/>
                              <w:rPr>
                                <w:rFonts w:ascii="Poppins" w:hAnsi="Poppins" w:cs="Poppins"/>
                                <w:color w:val="000000" w:themeColor="text1"/>
                                <w:kern w:val="24"/>
                                <w:sz w:val="28"/>
                                <w:szCs w:val="28"/>
                              </w:rPr>
                            </w:pPr>
                            <w:r w:rsidRPr="00842011">
                              <w:rPr>
                                <w:rFonts w:ascii="Poppins" w:hAnsi="Poppins" w:cs="Poppins"/>
                                <w:color w:val="000000" w:themeColor="text1"/>
                                <w:kern w:val="24"/>
                                <w:sz w:val="28"/>
                                <w:szCs w:val="28"/>
                              </w:rPr>
                              <w:t>100% (</w:t>
                            </w:r>
                            <w:r w:rsidRPr="00842011">
                              <w:rPr>
                                <w:rFonts w:ascii="Poppins" w:hAnsi="Poppins" w:cs="Poppins"/>
                                <w:i/>
                                <w:iCs/>
                                <w:color w:val="000000" w:themeColor="text1"/>
                                <w:kern w:val="24"/>
                                <w:sz w:val="28"/>
                                <w:szCs w:val="28"/>
                              </w:rPr>
                              <w:t>n</w:t>
                            </w:r>
                            <w:r w:rsidRPr="00842011">
                              <w:rPr>
                                <w:rFonts w:ascii="Poppins" w:hAnsi="Poppins" w:cs="Poppins"/>
                                <w:color w:val="000000" w:themeColor="text1"/>
                                <w:kern w:val="24"/>
                                <w:sz w:val="28"/>
                                <w:szCs w:val="28"/>
                              </w:rPr>
                              <w:t xml:space="preserve">=22) of the youngest children (4-7yrs) thought </w:t>
                            </w:r>
                            <w:r w:rsidRPr="00842011">
                              <w:rPr>
                                <w:rFonts w:ascii="Poppins" w:hAnsi="Poppins" w:cs="Poppins"/>
                                <w:b/>
                                <w:bCs/>
                                <w:color w:val="000000" w:themeColor="text1"/>
                                <w:kern w:val="24"/>
                                <w:sz w:val="28"/>
                                <w:szCs w:val="28"/>
                              </w:rPr>
                              <w:t>the adults they lived with noticed how they were feeling</w:t>
                            </w:r>
                            <w:r w:rsidRPr="00842011">
                              <w:rPr>
                                <w:rFonts w:ascii="Poppins" w:hAnsi="Poppins" w:cs="Poppins"/>
                                <w:color w:val="000000" w:themeColor="text1"/>
                                <w:kern w:val="24"/>
                                <w:sz w:val="28"/>
                                <w:szCs w:val="28"/>
                              </w:rPr>
                              <w:t xml:space="preserve">. * </w:t>
                            </w:r>
                          </w:p>
                        </w:txbxContent>
                      </wps:txbx>
                      <wps:bodyPr wrap="square" rtlCol="0">
                        <a:noAutofit/>
                      </wps:bodyPr>
                    </wps:wsp>
                  </a:graphicData>
                </a:graphic>
              </wp:inline>
            </w:drawing>
          </mc:Choice>
          <mc:Fallback>
            <w:pict>
              <v:shape w14:anchorId="24972288" id="TextBox 38" o:spid="_x0000_s1041" type="#_x0000_t202" style="width:441.75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" fillcolor="#4472c4 [3204]" stroked="f">
                <v:fill opacity="32896f"/>
                <v:textbox>
                  <w:txbxContent>
                    <w:p w14:paraId="359384B6" w14:textId="77777777" w:rsidR="00FE71F4" w:rsidRPr="00842011" w:rsidRDefault="00FE71F4" w:rsidP="00FE71F4">
                      <w:pPr>
                        <w:jc w:val="center"/>
                        <w:rPr>
                          <w:rFonts w:ascii="Poppins" w:eastAsia="Calibri" w:hAnsi="Poppins" w:cs="Poppins"/>
                          <w:b/>
                          <w:bCs/>
                          <w:color w:val="000000" w:themeColor="text1"/>
                          <w:kern w:val="24"/>
                          <w:sz w:val="28"/>
                          <w:szCs w:val="28"/>
                        </w:rPr>
                      </w:pPr>
                      <w:r w:rsidRPr="00842011">
                        <w:rPr>
                          <w:rFonts w:ascii="Poppins" w:eastAsia="Calibri" w:hAnsi="Poppins" w:cs="Poppins"/>
                          <w:b/>
                          <w:bCs/>
                          <w:color w:val="000000" w:themeColor="text1"/>
                          <w:kern w:val="24"/>
                          <w:sz w:val="28"/>
                          <w:szCs w:val="28"/>
                        </w:rPr>
                        <w:t>Foster carers</w:t>
                      </w:r>
                    </w:p>
                    <w:p w14:paraId="775719F3" w14:textId="77777777" w:rsidR="00FE71F4" w:rsidRPr="00842011" w:rsidRDefault="00FE71F4" w:rsidP="00FE71F4">
                      <w:pPr>
                        <w:pStyle w:val="ListParagraph"/>
                        <w:numPr>
                          <w:ilvl w:val="0"/>
                          <w:numId w:val="25"/>
                        </w:numPr>
                        <w:tabs>
                          <w:tab w:val="clear" w:pos="720"/>
                          <w:tab w:val="num" w:pos="360"/>
                        </w:tabs>
                        <w:ind w:left="360"/>
                        <w:rPr>
                          <w:rFonts w:ascii="Poppins" w:hAnsi="Poppins" w:cs="Poppins"/>
                          <w:color w:val="000000" w:themeColor="text1"/>
                          <w:kern w:val="24"/>
                          <w:sz w:val="28"/>
                          <w:szCs w:val="28"/>
                        </w:rPr>
                      </w:pPr>
                      <w:r w:rsidRPr="00842011">
                        <w:rPr>
                          <w:rFonts w:ascii="Poppins" w:hAnsi="Poppins" w:cs="Poppins"/>
                          <w:color w:val="000000" w:themeColor="text1"/>
                          <w:kern w:val="24"/>
                          <w:sz w:val="28"/>
                          <w:szCs w:val="28"/>
                        </w:rPr>
                        <w:t xml:space="preserve">Every single child and young person (4-17yrs) in Newcastle </w:t>
                      </w:r>
                      <w:r w:rsidRPr="00842011">
                        <w:rPr>
                          <w:rFonts w:ascii="Poppins" w:hAnsi="Poppins" w:cs="Poppins"/>
                          <w:b/>
                          <w:bCs/>
                          <w:color w:val="000000" w:themeColor="text1"/>
                          <w:kern w:val="24"/>
                          <w:sz w:val="28"/>
                          <w:szCs w:val="28"/>
                        </w:rPr>
                        <w:t>trusted the adults they lived with</w:t>
                      </w:r>
                      <w:r w:rsidRPr="00842011">
                        <w:rPr>
                          <w:rFonts w:ascii="Poppins" w:hAnsi="Poppins" w:cs="Poppins"/>
                          <w:color w:val="000000" w:themeColor="text1"/>
                          <w:kern w:val="24"/>
                          <w:sz w:val="28"/>
                          <w:szCs w:val="28"/>
                        </w:rPr>
                        <w:t>. *</w:t>
                      </w:r>
                    </w:p>
                    <w:p w14:paraId="638B6554" w14:textId="77777777" w:rsidR="00FE71F4" w:rsidRPr="00842011" w:rsidRDefault="00FE71F4" w:rsidP="00FE71F4">
                      <w:pPr>
                        <w:pStyle w:val="ListParagraph"/>
                        <w:numPr>
                          <w:ilvl w:val="0"/>
                          <w:numId w:val="25"/>
                        </w:numPr>
                        <w:tabs>
                          <w:tab w:val="clear" w:pos="720"/>
                          <w:tab w:val="num" w:pos="360"/>
                        </w:tabs>
                        <w:ind w:left="360"/>
                        <w:rPr>
                          <w:rFonts w:ascii="Poppins" w:hAnsi="Poppins" w:cs="Poppins"/>
                          <w:color w:val="000000" w:themeColor="text1"/>
                          <w:kern w:val="24"/>
                          <w:sz w:val="28"/>
                          <w:szCs w:val="28"/>
                        </w:rPr>
                      </w:pPr>
                      <w:r w:rsidRPr="00842011">
                        <w:rPr>
                          <w:rFonts w:ascii="Poppins" w:hAnsi="Poppins" w:cs="Poppins"/>
                          <w:color w:val="000000" w:themeColor="text1"/>
                          <w:kern w:val="24"/>
                          <w:sz w:val="28"/>
                          <w:szCs w:val="28"/>
                        </w:rPr>
                        <w:t>100% (</w:t>
                      </w:r>
                      <w:r w:rsidRPr="00842011">
                        <w:rPr>
                          <w:rFonts w:ascii="Poppins" w:hAnsi="Poppins" w:cs="Poppins"/>
                          <w:i/>
                          <w:iCs/>
                          <w:color w:val="000000" w:themeColor="text1"/>
                          <w:kern w:val="24"/>
                          <w:sz w:val="28"/>
                          <w:szCs w:val="28"/>
                        </w:rPr>
                        <w:t>n</w:t>
                      </w:r>
                      <w:r w:rsidRPr="00842011">
                        <w:rPr>
                          <w:rFonts w:ascii="Poppins" w:hAnsi="Poppins" w:cs="Poppins"/>
                          <w:color w:val="000000" w:themeColor="text1"/>
                          <w:kern w:val="24"/>
                          <w:sz w:val="28"/>
                          <w:szCs w:val="28"/>
                        </w:rPr>
                        <w:t xml:space="preserve">=22) of the youngest children (4-7yrs) thought </w:t>
                      </w:r>
                      <w:r w:rsidRPr="00842011">
                        <w:rPr>
                          <w:rFonts w:ascii="Poppins" w:hAnsi="Poppins" w:cs="Poppins"/>
                          <w:b/>
                          <w:bCs/>
                          <w:color w:val="000000" w:themeColor="text1"/>
                          <w:kern w:val="24"/>
                          <w:sz w:val="28"/>
                          <w:szCs w:val="28"/>
                        </w:rPr>
                        <w:t>the adults they lived with noticed how they were feeling</w:t>
                      </w:r>
                      <w:r w:rsidRPr="00842011">
                        <w:rPr>
                          <w:rFonts w:ascii="Poppins" w:hAnsi="Poppins" w:cs="Poppins"/>
                          <w:color w:val="000000" w:themeColor="text1"/>
                          <w:kern w:val="24"/>
                          <w:sz w:val="28"/>
                          <w:szCs w:val="28"/>
                        </w:rPr>
                        <w:t xml:space="preserve">. * </w:t>
                      </w:r>
                    </w:p>
                  </w:txbxContent>
                </v:textbox>
                <w10:anchorlock/>
              </v:shape>
            </w:pict>
          </mc:Fallback>
        </mc:AlternateContent>
      </w:r>
    </w:p>
    <w:p w14:paraId="0B0B7B63" w14:textId="77014EEE" w:rsidR="00FE71F4" w:rsidRPr="00842011" w:rsidRDefault="00FE71F4" w:rsidP="00FE71F4">
      <w:pPr>
        <w:spacing w:after="120" w:line="288" w:lineRule="auto"/>
        <w:ind w:left="720" w:hanging="720"/>
        <w:jc w:val="center"/>
        <w:rPr>
          <w:rFonts w:ascii="Poppins" w:hAnsi="Poppins" w:cs="Poppins"/>
          <w:sz w:val="24"/>
          <w:szCs w:val="24"/>
        </w:rPr>
      </w:pPr>
    </w:p>
    <w:p w14:paraId="528932D2" w14:textId="77777777" w:rsidR="00FE71F4" w:rsidRPr="00842011" w:rsidRDefault="00FE71F4" w:rsidP="00FE71F4">
      <w:pPr>
        <w:spacing w:after="120" w:line="288" w:lineRule="auto"/>
        <w:ind w:left="720" w:hanging="720"/>
        <w:jc w:val="center"/>
        <w:rPr>
          <w:rFonts w:ascii="Poppins" w:hAnsi="Poppins" w:cs="Poppins"/>
          <w:sz w:val="24"/>
          <w:szCs w:val="24"/>
        </w:rPr>
      </w:pPr>
    </w:p>
    <w:p w14:paraId="746F826B" w14:textId="77777777" w:rsidR="00FE71F4" w:rsidRPr="00842011" w:rsidRDefault="00FE71F4" w:rsidP="00FE71F4">
      <w:pPr>
        <w:spacing w:after="120" w:line="288" w:lineRule="auto"/>
        <w:ind w:left="720" w:hanging="720"/>
        <w:jc w:val="center"/>
        <w:rPr>
          <w:rFonts w:ascii="Poppins" w:hAnsi="Poppins" w:cs="Poppins"/>
          <w:sz w:val="24"/>
          <w:szCs w:val="24"/>
        </w:rPr>
      </w:pPr>
    </w:p>
    <w:p w14:paraId="74EB44CB" w14:textId="77777777" w:rsidR="00FE71F4" w:rsidRPr="00842011" w:rsidRDefault="00FE71F4" w:rsidP="00FE71F4">
      <w:pPr>
        <w:spacing w:after="120" w:line="288" w:lineRule="auto"/>
        <w:ind w:left="720" w:hanging="720"/>
        <w:jc w:val="center"/>
        <w:rPr>
          <w:rFonts w:ascii="Poppins" w:hAnsi="Poppins" w:cs="Poppins"/>
          <w:sz w:val="24"/>
          <w:szCs w:val="24"/>
        </w:rPr>
      </w:pPr>
    </w:p>
    <w:p w14:paraId="00BB1EC1" w14:textId="4544AC69" w:rsidR="00FE71F4" w:rsidRPr="00842011" w:rsidRDefault="00FE71F4" w:rsidP="00FE71F4">
      <w:pPr>
        <w:spacing w:after="120" w:line="288" w:lineRule="auto"/>
        <w:ind w:left="720" w:hanging="720"/>
        <w:jc w:val="center"/>
        <w:rPr>
          <w:rFonts w:ascii="Poppins" w:hAnsi="Poppins" w:cs="Poppins"/>
          <w:sz w:val="24"/>
          <w:szCs w:val="24"/>
        </w:rPr>
      </w:pPr>
    </w:p>
    <w:p w14:paraId="11D7061F" w14:textId="1D2FBFB9" w:rsidR="00FE71F4" w:rsidRPr="00842011" w:rsidRDefault="00842011" w:rsidP="003C7C17">
      <w:pPr>
        <w:spacing w:after="120" w:line="288" w:lineRule="auto"/>
        <w:ind w:left="720" w:hanging="720"/>
        <w:jc w:val="center"/>
        <w:rPr>
          <w:rFonts w:ascii="Poppins" w:hAnsi="Poppins" w:cs="Poppins"/>
          <w:sz w:val="24"/>
          <w:szCs w:val="24"/>
        </w:rPr>
      </w:pPr>
      <w:r w:rsidRPr="00842011">
        <w:rPr>
          <w:rFonts w:ascii="Poppins" w:hAnsi="Poppins" w:cs="Poppins"/>
          <w:noProof/>
          <w:sz w:val="24"/>
          <w:szCs w:val="24"/>
        </w:rPr>
        <w:lastRenderedPageBreak/>
        <mc:AlternateContent>
          <mc:Choice Requires="wps">
            <w:drawing>
              <wp:inline distT="0" distB="0" distL="0" distR="0" wp14:anchorId="1021B569" wp14:editId="4C6A4327">
                <wp:extent cx="5638800" cy="2124075"/>
                <wp:effectExtent l="95250" t="57150" r="114300" b="142875"/>
                <wp:docPr id="1934690719" name="Rectangle 17"/>
                <wp:cNvGraphicFramePr/>
                <a:graphic xmlns:a="http://schemas.openxmlformats.org/drawingml/2006/main">
                  <a:graphicData uri="http://schemas.microsoft.com/office/word/2010/wordprocessingShape">
                    <wps:wsp>
                      <wps:cNvSpPr/>
                      <wps:spPr>
                        <a:xfrm>
                          <a:off x="0" y="0"/>
                          <a:ext cx="5638800" cy="2124075"/>
                        </a:xfrm>
                        <a:prstGeom prst="rect">
                          <a:avLst/>
                        </a:prstGeom>
                        <a:solidFill>
                          <a:srgbClr val="6B2F75">
                            <a:alpha val="25098"/>
                          </a:srgbClr>
                        </a:solidFill>
                        <a:ln>
                          <a:solidFill>
                            <a:srgbClr val="7030A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5BB30A3" w14:textId="77777777" w:rsidR="00FE71F4" w:rsidRPr="00842011" w:rsidRDefault="00FE71F4" w:rsidP="00FE71F4">
                            <w:pPr>
                              <w:jc w:val="center"/>
                              <w:rPr>
                                <w:rFonts w:ascii="Poppins" w:eastAsia="Calibri" w:hAnsi="Poppins" w:cs="Poppins"/>
                                <w:b/>
                                <w:bCs/>
                                <w:color w:val="000000"/>
                                <w:kern w:val="24"/>
                                <w:sz w:val="28"/>
                                <w:szCs w:val="28"/>
                              </w:rPr>
                            </w:pPr>
                            <w:r w:rsidRPr="00842011">
                              <w:rPr>
                                <w:rFonts w:ascii="Poppins" w:eastAsia="Calibri" w:hAnsi="Poppins" w:cs="Poppins"/>
                                <w:b/>
                                <w:bCs/>
                                <w:color w:val="000000"/>
                                <w:kern w:val="24"/>
                                <w:sz w:val="28"/>
                                <w:szCs w:val="28"/>
                              </w:rPr>
                              <w:t>Social workers</w:t>
                            </w:r>
                          </w:p>
                          <w:p w14:paraId="2945D75A" w14:textId="77777777" w:rsidR="00FE71F4" w:rsidRPr="00842011" w:rsidRDefault="00FE71F4" w:rsidP="00FE71F4">
                            <w:pPr>
                              <w:pStyle w:val="ListParagraph"/>
                              <w:numPr>
                                <w:ilvl w:val="0"/>
                                <w:numId w:val="26"/>
                              </w:numPr>
                              <w:tabs>
                                <w:tab w:val="num" w:pos="360"/>
                              </w:tabs>
                              <w:ind w:left="360"/>
                              <w:jc w:val="both"/>
                              <w:rPr>
                                <w:rFonts w:ascii="Poppins" w:hAnsi="Poppins" w:cs="Poppins"/>
                                <w:color w:val="000000" w:themeColor="text1"/>
                                <w:kern w:val="24"/>
                                <w:sz w:val="28"/>
                                <w:szCs w:val="28"/>
                              </w:rPr>
                            </w:pPr>
                            <w:r w:rsidRPr="00842011">
                              <w:rPr>
                                <w:rFonts w:ascii="Poppins" w:hAnsi="Poppins" w:cs="Poppins"/>
                                <w:color w:val="000000" w:themeColor="text1"/>
                                <w:kern w:val="24"/>
                                <w:sz w:val="28"/>
                                <w:szCs w:val="28"/>
                              </w:rPr>
                              <w:t>Every child (</w:t>
                            </w:r>
                            <w:r w:rsidRPr="00842011">
                              <w:rPr>
                                <w:rFonts w:ascii="Poppins" w:hAnsi="Poppins" w:cs="Poppins"/>
                                <w:i/>
                                <w:iCs/>
                                <w:color w:val="000000" w:themeColor="text1"/>
                                <w:kern w:val="24"/>
                                <w:sz w:val="28"/>
                                <w:szCs w:val="28"/>
                              </w:rPr>
                              <w:t>n</w:t>
                            </w:r>
                            <w:r w:rsidRPr="00842011">
                              <w:rPr>
                                <w:rFonts w:ascii="Poppins" w:hAnsi="Poppins" w:cs="Poppins"/>
                                <w:color w:val="000000" w:themeColor="text1"/>
                                <w:kern w:val="24"/>
                                <w:sz w:val="28"/>
                                <w:szCs w:val="28"/>
                              </w:rPr>
                              <w:t xml:space="preserve">=49, 100%) aged 8-11yrs </w:t>
                            </w:r>
                            <w:r w:rsidRPr="00842011">
                              <w:rPr>
                                <w:rFonts w:ascii="Poppins" w:hAnsi="Poppins" w:cs="Poppins"/>
                                <w:b/>
                                <w:bCs/>
                                <w:color w:val="000000" w:themeColor="text1"/>
                                <w:kern w:val="24"/>
                                <w:sz w:val="28"/>
                                <w:szCs w:val="28"/>
                              </w:rPr>
                              <w:t>knew who their social worker was</w:t>
                            </w:r>
                            <w:r w:rsidRPr="00842011">
                              <w:rPr>
                                <w:rFonts w:ascii="Poppins" w:hAnsi="Poppins" w:cs="Poppins"/>
                                <w:color w:val="000000" w:themeColor="text1"/>
                                <w:kern w:val="24"/>
                                <w:sz w:val="28"/>
                                <w:szCs w:val="28"/>
                              </w:rPr>
                              <w:t>. *</w:t>
                            </w:r>
                          </w:p>
                          <w:p w14:paraId="77634E2A" w14:textId="7809E6FC" w:rsidR="00FE71F4" w:rsidRPr="00842011" w:rsidRDefault="00FE71F4" w:rsidP="00FE71F4">
                            <w:pPr>
                              <w:pStyle w:val="ListParagraph"/>
                              <w:numPr>
                                <w:ilvl w:val="0"/>
                                <w:numId w:val="26"/>
                              </w:numPr>
                              <w:tabs>
                                <w:tab w:val="num" w:pos="360"/>
                              </w:tabs>
                              <w:ind w:left="360"/>
                              <w:jc w:val="both"/>
                              <w:rPr>
                                <w:rFonts w:ascii="Poppins" w:hAnsi="Poppins" w:cs="Poppins"/>
                                <w:color w:val="000000" w:themeColor="text1"/>
                                <w:kern w:val="24"/>
                                <w:sz w:val="28"/>
                                <w:szCs w:val="28"/>
                              </w:rPr>
                            </w:pPr>
                            <w:r w:rsidRPr="00842011">
                              <w:rPr>
                                <w:rFonts w:ascii="Poppins" w:hAnsi="Poppins" w:cs="Poppins"/>
                                <w:color w:val="000000" w:themeColor="text1"/>
                                <w:kern w:val="24"/>
                                <w:sz w:val="28"/>
                                <w:szCs w:val="28"/>
                              </w:rPr>
                              <w:t xml:space="preserve">In Newcastle, the level of trust in social workers was high, especially amongst the youngest children: Every child aged 4-7yrs </w:t>
                            </w:r>
                            <w:r w:rsidRPr="00842011">
                              <w:rPr>
                                <w:rFonts w:ascii="Poppins" w:hAnsi="Poppins" w:cs="Poppins"/>
                                <w:b/>
                                <w:bCs/>
                                <w:color w:val="000000" w:themeColor="text1"/>
                                <w:kern w:val="24"/>
                                <w:sz w:val="28"/>
                                <w:szCs w:val="28"/>
                              </w:rPr>
                              <w:t>trusted their social worker</w:t>
                            </w:r>
                            <w:r w:rsidRPr="00842011">
                              <w:rPr>
                                <w:rFonts w:ascii="Poppins" w:hAnsi="Poppins" w:cs="Poppins"/>
                                <w:color w:val="000000" w:themeColor="text1"/>
                                <w:kern w:val="24"/>
                                <w:sz w:val="28"/>
                                <w:szCs w:val="28"/>
                              </w:rPr>
                              <w:t xml:space="preserve">. </w:t>
                            </w:r>
                            <w:r w:rsidR="00842011">
                              <w:rPr>
                                <w:rFonts w:ascii="Poppins" w:hAnsi="Poppins" w:cs="Poppins"/>
                                <w:color w:val="000000" w:themeColor="text1"/>
                                <w:kern w:val="24"/>
                                <w:sz w:val="28"/>
                                <w:szCs w:val="28"/>
                              </w:rPr>
                              <w:t>*</w:t>
                            </w:r>
                          </w:p>
                        </w:txbxContent>
                      </wps:txbx>
                      <wps:bodyPr wrap="square">
                        <a:noAutofit/>
                      </wps:bodyPr>
                    </wps:wsp>
                  </a:graphicData>
                </a:graphic>
              </wp:inline>
            </w:drawing>
          </mc:Choice>
          <mc:Fallback>
            <w:pict>
              <v:rect w14:anchorId="1021B569" id="Rectangle 17" o:spid="_x0000_s1042" style="width:444pt;height:1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" fillcolor="#6b2f75" strokecolor="#7030a0">
                <v:fill opacity="16448f"/>
                <v:shadow on="t" color="black" opacity="20971f" offset="0,2.2pt"/>
                <v:textbox>
                  <w:txbxContent>
                    <w:p w14:paraId="75BB30A3" w14:textId="77777777" w:rsidR="00FE71F4" w:rsidRPr="00842011" w:rsidRDefault="00FE71F4" w:rsidP="00FE71F4">
                      <w:pPr>
                        <w:jc w:val="center"/>
                        <w:rPr>
                          <w:rFonts w:ascii="Poppins" w:eastAsia="Calibri" w:hAnsi="Poppins" w:cs="Poppins"/>
                          <w:b/>
                          <w:bCs/>
                          <w:color w:val="000000"/>
                          <w:kern w:val="24"/>
                          <w:sz w:val="28"/>
                          <w:szCs w:val="28"/>
                        </w:rPr>
                      </w:pPr>
                      <w:r w:rsidRPr="00842011">
                        <w:rPr>
                          <w:rFonts w:ascii="Poppins" w:eastAsia="Calibri" w:hAnsi="Poppins" w:cs="Poppins"/>
                          <w:b/>
                          <w:bCs/>
                          <w:color w:val="000000"/>
                          <w:kern w:val="24"/>
                          <w:sz w:val="28"/>
                          <w:szCs w:val="28"/>
                        </w:rPr>
                        <w:t>Social workers</w:t>
                      </w:r>
                    </w:p>
                    <w:p w14:paraId="2945D75A" w14:textId="77777777" w:rsidR="00FE71F4" w:rsidRPr="00842011" w:rsidRDefault="00FE71F4" w:rsidP="00FE71F4">
                      <w:pPr>
                        <w:pStyle w:val="ListParagraph"/>
                        <w:numPr>
                          <w:ilvl w:val="0"/>
                          <w:numId w:val="26"/>
                        </w:numPr>
                        <w:tabs>
                          <w:tab w:val="num" w:pos="360"/>
                        </w:tabs>
                        <w:ind w:left="360"/>
                        <w:jc w:val="both"/>
                        <w:rPr>
                          <w:rFonts w:ascii="Poppins" w:hAnsi="Poppins" w:cs="Poppins"/>
                          <w:color w:val="000000" w:themeColor="text1"/>
                          <w:kern w:val="24"/>
                          <w:sz w:val="28"/>
                          <w:szCs w:val="28"/>
                        </w:rPr>
                      </w:pPr>
                      <w:r w:rsidRPr="00842011">
                        <w:rPr>
                          <w:rFonts w:ascii="Poppins" w:hAnsi="Poppins" w:cs="Poppins"/>
                          <w:color w:val="000000" w:themeColor="text1"/>
                          <w:kern w:val="24"/>
                          <w:sz w:val="28"/>
                          <w:szCs w:val="28"/>
                        </w:rPr>
                        <w:t>Every child (</w:t>
                      </w:r>
                      <w:r w:rsidRPr="00842011">
                        <w:rPr>
                          <w:rFonts w:ascii="Poppins" w:hAnsi="Poppins" w:cs="Poppins"/>
                          <w:i/>
                          <w:iCs/>
                          <w:color w:val="000000" w:themeColor="text1"/>
                          <w:kern w:val="24"/>
                          <w:sz w:val="28"/>
                          <w:szCs w:val="28"/>
                        </w:rPr>
                        <w:t>n</w:t>
                      </w:r>
                      <w:r w:rsidRPr="00842011">
                        <w:rPr>
                          <w:rFonts w:ascii="Poppins" w:hAnsi="Poppins" w:cs="Poppins"/>
                          <w:color w:val="000000" w:themeColor="text1"/>
                          <w:kern w:val="24"/>
                          <w:sz w:val="28"/>
                          <w:szCs w:val="28"/>
                        </w:rPr>
                        <w:t xml:space="preserve">=49, 100%) aged 8-11yrs </w:t>
                      </w:r>
                      <w:r w:rsidRPr="00842011">
                        <w:rPr>
                          <w:rFonts w:ascii="Poppins" w:hAnsi="Poppins" w:cs="Poppins"/>
                          <w:b/>
                          <w:bCs/>
                          <w:color w:val="000000" w:themeColor="text1"/>
                          <w:kern w:val="24"/>
                          <w:sz w:val="28"/>
                          <w:szCs w:val="28"/>
                        </w:rPr>
                        <w:t>knew who their social worker was</w:t>
                      </w:r>
                      <w:r w:rsidRPr="00842011">
                        <w:rPr>
                          <w:rFonts w:ascii="Poppins" w:hAnsi="Poppins" w:cs="Poppins"/>
                          <w:color w:val="000000" w:themeColor="text1"/>
                          <w:kern w:val="24"/>
                          <w:sz w:val="28"/>
                          <w:szCs w:val="28"/>
                        </w:rPr>
                        <w:t>. *</w:t>
                      </w:r>
                    </w:p>
                    <w:p w14:paraId="77634E2A" w14:textId="7809E6FC" w:rsidR="00FE71F4" w:rsidRPr="00842011" w:rsidRDefault="00FE71F4" w:rsidP="00FE71F4">
                      <w:pPr>
                        <w:pStyle w:val="ListParagraph"/>
                        <w:numPr>
                          <w:ilvl w:val="0"/>
                          <w:numId w:val="26"/>
                        </w:numPr>
                        <w:tabs>
                          <w:tab w:val="num" w:pos="360"/>
                        </w:tabs>
                        <w:ind w:left="360"/>
                        <w:jc w:val="both"/>
                        <w:rPr>
                          <w:rFonts w:ascii="Poppins" w:hAnsi="Poppins" w:cs="Poppins"/>
                          <w:color w:val="000000" w:themeColor="text1"/>
                          <w:kern w:val="24"/>
                          <w:sz w:val="28"/>
                          <w:szCs w:val="28"/>
                        </w:rPr>
                      </w:pPr>
                      <w:r w:rsidRPr="00842011">
                        <w:rPr>
                          <w:rFonts w:ascii="Poppins" w:hAnsi="Poppins" w:cs="Poppins"/>
                          <w:color w:val="000000" w:themeColor="text1"/>
                          <w:kern w:val="24"/>
                          <w:sz w:val="28"/>
                          <w:szCs w:val="28"/>
                        </w:rPr>
                        <w:t xml:space="preserve">In Newcastle, the level of trust in social workers was high, especially amongst the youngest children: Every child aged 4-7yrs </w:t>
                      </w:r>
                      <w:r w:rsidRPr="00842011">
                        <w:rPr>
                          <w:rFonts w:ascii="Poppins" w:hAnsi="Poppins" w:cs="Poppins"/>
                          <w:b/>
                          <w:bCs/>
                          <w:color w:val="000000" w:themeColor="text1"/>
                          <w:kern w:val="24"/>
                          <w:sz w:val="28"/>
                          <w:szCs w:val="28"/>
                        </w:rPr>
                        <w:t>trusted their social worker</w:t>
                      </w:r>
                      <w:r w:rsidRPr="00842011">
                        <w:rPr>
                          <w:rFonts w:ascii="Poppins" w:hAnsi="Poppins" w:cs="Poppins"/>
                          <w:color w:val="000000" w:themeColor="text1"/>
                          <w:kern w:val="24"/>
                          <w:sz w:val="28"/>
                          <w:szCs w:val="28"/>
                        </w:rPr>
                        <w:t xml:space="preserve">. </w:t>
                      </w:r>
                      <w:r w:rsidR="00842011">
                        <w:rPr>
                          <w:rFonts w:ascii="Poppins" w:hAnsi="Poppins" w:cs="Poppins"/>
                          <w:color w:val="000000" w:themeColor="text1"/>
                          <w:kern w:val="24"/>
                          <w:sz w:val="28"/>
                          <w:szCs w:val="28"/>
                        </w:rPr>
                        <w:t>*</w:t>
                      </w:r>
                    </w:p>
                  </w:txbxContent>
                </v:textbox>
                <w10:anchorlock/>
              </v:rect>
            </w:pict>
          </mc:Fallback>
        </mc:AlternateContent>
      </w:r>
    </w:p>
    <w:p w14:paraId="3D778177" w14:textId="1B70B83E" w:rsidR="00FE71F4" w:rsidRPr="00842011" w:rsidRDefault="00842011" w:rsidP="003C7C17">
      <w:pPr>
        <w:spacing w:after="120" w:line="288" w:lineRule="auto"/>
        <w:ind w:left="720" w:hanging="720"/>
        <w:jc w:val="center"/>
        <w:rPr>
          <w:rFonts w:ascii="Poppins" w:hAnsi="Poppins" w:cs="Poppins"/>
          <w:sz w:val="24"/>
          <w:szCs w:val="24"/>
        </w:rPr>
      </w:pPr>
      <w:r w:rsidRPr="00842011">
        <w:rPr>
          <w:rFonts w:ascii="Poppins" w:hAnsi="Poppins" w:cs="Poppins"/>
          <w:noProof/>
          <w:sz w:val="24"/>
          <w:szCs w:val="24"/>
        </w:rPr>
        <mc:AlternateContent>
          <mc:Choice Requires="wps">
            <w:drawing>
              <wp:inline distT="0" distB="0" distL="0" distR="0" wp14:anchorId="43F721D9" wp14:editId="2CC48B70">
                <wp:extent cx="5619750" cy="2209800"/>
                <wp:effectExtent l="95250" t="57150" r="114300" b="133350"/>
                <wp:docPr id="2003217166" name="Rectangle 23"/>
                <wp:cNvGraphicFramePr/>
                <a:graphic xmlns:a="http://schemas.openxmlformats.org/drawingml/2006/main">
                  <a:graphicData uri="http://schemas.microsoft.com/office/word/2010/wordprocessingShape">
                    <wps:wsp>
                      <wps:cNvSpPr/>
                      <wps:spPr>
                        <a:xfrm>
                          <a:off x="0" y="0"/>
                          <a:ext cx="5619750" cy="2209800"/>
                        </a:xfrm>
                        <a:prstGeom prst="rect">
                          <a:avLst/>
                        </a:prstGeom>
                        <a:solidFill>
                          <a:srgbClr val="E17025">
                            <a:alpha val="25098"/>
                          </a:srgbClr>
                        </a:solidFill>
                        <a:ln w="9525" cap="flat" cmpd="sng" algn="ctr">
                          <a:solidFill>
                            <a:srgbClr val="ED7D31">
                              <a:lumMod val="75000"/>
                            </a:srgbClr>
                          </a:solid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7BAA37C" w14:textId="77777777" w:rsidR="00FE71F4" w:rsidRPr="003C7C17" w:rsidRDefault="00FE71F4" w:rsidP="00FE71F4">
                            <w:pPr>
                              <w:jc w:val="center"/>
                              <w:rPr>
                                <w:rFonts w:ascii="Poppins" w:eastAsia="Calibri" w:hAnsi="Poppins" w:cs="Poppins"/>
                                <w:b/>
                                <w:bCs/>
                                <w:color w:val="000000" w:themeColor="text1"/>
                                <w:sz w:val="28"/>
                                <w:szCs w:val="28"/>
                              </w:rPr>
                            </w:pPr>
                            <w:r w:rsidRPr="003C7C17">
                              <w:rPr>
                                <w:rFonts w:ascii="Poppins" w:eastAsia="Calibri" w:hAnsi="Poppins" w:cs="Poppins"/>
                                <w:b/>
                                <w:bCs/>
                                <w:color w:val="000000" w:themeColor="text1"/>
                                <w:sz w:val="28"/>
                                <w:szCs w:val="28"/>
                              </w:rPr>
                              <w:t>Sharing confidences</w:t>
                            </w:r>
                          </w:p>
                          <w:p w14:paraId="0E1E9A33" w14:textId="77777777" w:rsidR="00FE71F4" w:rsidRPr="003C7C17" w:rsidRDefault="00FE71F4" w:rsidP="00FE71F4">
                            <w:pPr>
                              <w:rPr>
                                <w:rFonts w:ascii="Poppins" w:hAnsi="Poppins" w:cs="Poppins"/>
                                <w:color w:val="000000" w:themeColor="text1"/>
                                <w:kern w:val="24"/>
                                <w:sz w:val="28"/>
                                <w:szCs w:val="28"/>
                              </w:rPr>
                            </w:pPr>
                            <w:r w:rsidRPr="003C7C17">
                              <w:rPr>
                                <w:rFonts w:ascii="Poppins" w:hAnsi="Poppins" w:cs="Poppins"/>
                                <w:color w:val="000000" w:themeColor="text1"/>
                                <w:kern w:val="24"/>
                                <w:sz w:val="28"/>
                                <w:szCs w:val="28"/>
                              </w:rPr>
                              <w:t xml:space="preserve">Three quarters (74%) of young people talked regularly (more than once a week) with their carers/ parents about things that mattered to them. In the general population, 66% of children talked regularly to a parent. * </w:t>
                            </w:r>
                          </w:p>
                          <w:p w14:paraId="470E5B50" w14:textId="77777777" w:rsidR="00FE71F4" w:rsidRPr="003C7C17" w:rsidRDefault="00FE71F4" w:rsidP="00FE71F4">
                            <w:pPr>
                              <w:rPr>
                                <w:rFonts w:ascii="Poppins" w:eastAsia="Calibri" w:hAnsi="Poppins" w:cs="Poppins"/>
                                <w:color w:val="000000" w:themeColor="text1"/>
                                <w:sz w:val="32"/>
                                <w:szCs w:val="32"/>
                              </w:rPr>
                            </w:pPr>
                          </w:p>
                        </w:txbxContent>
                      </wps:txbx>
                      <wps:bodyPr wrap="square" rtlCol="0" anchor="ctr">
                        <a:noAutofit/>
                      </wps:bodyPr>
                    </wps:wsp>
                  </a:graphicData>
                </a:graphic>
              </wp:inline>
            </w:drawing>
          </mc:Choice>
          <mc:Fallback>
            <w:pict>
              <v:rect w14:anchorId="43F721D9" id="Rectangle 23" o:spid="_x0000_s1043" style="width:442.5pt;height:1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" fillcolor="#e17025" strokecolor="#c55a11">
                <v:fill opacity="16448f"/>
                <v:shadow on="t" color="black" opacity="20971f" offset="0,2.2pt"/>
                <v:textbox>
                  <w:txbxContent>
                    <w:p w14:paraId="37BAA37C" w14:textId="77777777" w:rsidR="00FE71F4" w:rsidRPr="003C7C17" w:rsidRDefault="00FE71F4" w:rsidP="00FE71F4">
                      <w:pPr>
                        <w:jc w:val="center"/>
                        <w:rPr>
                          <w:rFonts w:ascii="Poppins" w:eastAsia="Calibri" w:hAnsi="Poppins" w:cs="Poppins"/>
                          <w:b/>
                          <w:bCs/>
                          <w:color w:val="000000" w:themeColor="text1"/>
                          <w:sz w:val="28"/>
                          <w:szCs w:val="28"/>
                        </w:rPr>
                      </w:pPr>
                      <w:r w:rsidRPr="003C7C17">
                        <w:rPr>
                          <w:rFonts w:ascii="Poppins" w:eastAsia="Calibri" w:hAnsi="Poppins" w:cs="Poppins"/>
                          <w:b/>
                          <w:bCs/>
                          <w:color w:val="000000" w:themeColor="text1"/>
                          <w:sz w:val="28"/>
                          <w:szCs w:val="28"/>
                        </w:rPr>
                        <w:t>Sharing confidences</w:t>
                      </w:r>
                    </w:p>
                    <w:p w14:paraId="0E1E9A33" w14:textId="77777777" w:rsidR="00FE71F4" w:rsidRPr="003C7C17" w:rsidRDefault="00FE71F4" w:rsidP="00FE71F4">
                      <w:pPr>
                        <w:rPr>
                          <w:rFonts w:ascii="Poppins" w:hAnsi="Poppins" w:cs="Poppins"/>
                          <w:color w:val="000000" w:themeColor="text1"/>
                          <w:kern w:val="24"/>
                          <w:sz w:val="28"/>
                          <w:szCs w:val="28"/>
                        </w:rPr>
                      </w:pPr>
                      <w:r w:rsidRPr="003C7C17">
                        <w:rPr>
                          <w:rFonts w:ascii="Poppins" w:hAnsi="Poppins" w:cs="Poppins"/>
                          <w:color w:val="000000" w:themeColor="text1"/>
                          <w:kern w:val="24"/>
                          <w:sz w:val="28"/>
                          <w:szCs w:val="28"/>
                        </w:rPr>
                        <w:t xml:space="preserve">Three quarters (74%) of young people talked regularly (more than once a week) with their carers/ parents about things that mattered to them. In the general population, 66% of children talked regularly to a parent. * </w:t>
                      </w:r>
                    </w:p>
                    <w:p w14:paraId="470E5B50" w14:textId="77777777" w:rsidR="00FE71F4" w:rsidRPr="003C7C17" w:rsidRDefault="00FE71F4" w:rsidP="00FE71F4">
                      <w:pPr>
                        <w:rPr>
                          <w:rFonts w:ascii="Poppins" w:eastAsia="Calibri" w:hAnsi="Poppins" w:cs="Poppins"/>
                          <w:color w:val="000000" w:themeColor="text1"/>
                          <w:sz w:val="32"/>
                          <w:szCs w:val="32"/>
                        </w:rPr>
                      </w:pPr>
                    </w:p>
                  </w:txbxContent>
                </v:textbox>
                <w10:anchorlock/>
              </v:rect>
            </w:pict>
          </mc:Fallback>
        </mc:AlternateContent>
      </w:r>
    </w:p>
    <w:p w14:paraId="3CB3E908" w14:textId="6E32AEDB" w:rsidR="00FE71F4" w:rsidRPr="00842011" w:rsidRDefault="003C7C17" w:rsidP="003C7C17">
      <w:pPr>
        <w:spacing w:after="120" w:line="288" w:lineRule="auto"/>
        <w:rPr>
          <w:rFonts w:ascii="Poppins" w:hAnsi="Poppins" w:cs="Poppins"/>
          <w:sz w:val="24"/>
          <w:szCs w:val="24"/>
        </w:rPr>
      </w:pPr>
      <w:r w:rsidRPr="00842011">
        <w:rPr>
          <w:rFonts w:ascii="Poppins" w:hAnsi="Poppins" w:cs="Poppins"/>
          <w:noProof/>
          <w:sz w:val="24"/>
          <w:szCs w:val="24"/>
        </w:rPr>
        <mc:AlternateContent>
          <mc:Choice Requires="wps">
            <w:drawing>
              <wp:inline distT="0" distB="0" distL="0" distR="0" wp14:anchorId="27BC12FC" wp14:editId="6FF0A004">
                <wp:extent cx="5638800" cy="3552825"/>
                <wp:effectExtent l="95250" t="57150" r="114300" b="142875"/>
                <wp:docPr id="1343608964" name="Rectangle 17"/>
                <wp:cNvGraphicFramePr/>
                <a:graphic xmlns:a="http://schemas.openxmlformats.org/drawingml/2006/main">
                  <a:graphicData uri="http://schemas.microsoft.com/office/word/2010/wordprocessingShape">
                    <wps:wsp>
                      <wps:cNvSpPr/>
                      <wps:spPr>
                        <a:xfrm>
                          <a:off x="0" y="0"/>
                          <a:ext cx="5638800" cy="3552825"/>
                        </a:xfrm>
                        <a:prstGeom prst="rect">
                          <a:avLst/>
                        </a:prstGeom>
                        <a:solidFill>
                          <a:srgbClr val="E17025">
                            <a:alpha val="25098"/>
                          </a:srgbClr>
                        </a:solidFill>
                        <a:ln>
                          <a:solidFill>
                            <a:srgbClr val="ED7D31">
                              <a:lumMod val="75000"/>
                            </a:srgbClr>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CD1DC2A" w14:textId="77777777" w:rsidR="00FE71F4" w:rsidRPr="003C7C17" w:rsidRDefault="00FE71F4" w:rsidP="00FE71F4">
                            <w:pPr>
                              <w:rPr>
                                <w:rFonts w:ascii="Poppins" w:eastAsia="Calibri" w:hAnsi="Poppins" w:cs="Poppins"/>
                                <w:b/>
                                <w:bCs/>
                                <w:color w:val="000000"/>
                                <w:kern w:val="24"/>
                                <w:sz w:val="28"/>
                                <w:szCs w:val="28"/>
                              </w:rPr>
                            </w:pPr>
                            <w:r w:rsidRPr="003C7C17">
                              <w:rPr>
                                <w:rFonts w:ascii="Poppins" w:hAnsi="Poppins" w:cs="Poppins"/>
                                <w:noProof/>
                              </w:rPr>
                              <w:drawing>
                                <wp:inline distT="0" distB="0" distL="0" distR="0" wp14:anchorId="06977607" wp14:editId="7B9797B9">
                                  <wp:extent cx="723900" cy="733425"/>
                                  <wp:effectExtent l="0" t="0" r="0" b="9525"/>
                                  <wp:docPr id="9911191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3900" cy="733425"/>
                                          </a:xfrm>
                                          <a:prstGeom prst="rect">
                                            <a:avLst/>
                                          </a:prstGeom>
                                          <a:noFill/>
                                          <a:ln>
                                            <a:noFill/>
                                          </a:ln>
                                        </pic:spPr>
                                      </pic:pic>
                                    </a:graphicData>
                                  </a:graphic>
                                </wp:inline>
                              </w:drawing>
                            </w:r>
                            <w:r w:rsidRPr="003C7C17">
                              <w:rPr>
                                <w:rFonts w:ascii="Poppins" w:eastAsia="Calibri" w:hAnsi="Poppins" w:cs="Poppins"/>
                                <w:b/>
                                <w:bCs/>
                                <w:color w:val="000000"/>
                                <w:kern w:val="24"/>
                                <w:sz w:val="28"/>
                                <w:szCs w:val="28"/>
                              </w:rPr>
                              <w:t xml:space="preserve">     </w:t>
                            </w:r>
                            <w:r w:rsidRPr="003C7C17">
                              <w:rPr>
                                <w:rFonts w:ascii="Poppins" w:eastAsia="Calibri" w:hAnsi="Poppins" w:cs="Poppins"/>
                                <w:b/>
                                <w:bCs/>
                                <w:color w:val="000000"/>
                                <w:kern w:val="24"/>
                                <w:sz w:val="32"/>
                                <w:szCs w:val="32"/>
                              </w:rPr>
                              <w:t>Safe at home</w:t>
                            </w:r>
                            <w:r w:rsidRPr="003C7C17">
                              <w:rPr>
                                <w:rFonts w:ascii="Poppins" w:eastAsia="Calibri" w:hAnsi="Poppins" w:cs="Poppins"/>
                                <w:b/>
                                <w:bCs/>
                                <w:color w:val="000000"/>
                                <w:kern w:val="24"/>
                                <w:sz w:val="28"/>
                                <w:szCs w:val="28"/>
                              </w:rPr>
                              <w:t xml:space="preserve"> </w:t>
                            </w:r>
                          </w:p>
                          <w:p w14:paraId="67F4D475" w14:textId="77777777" w:rsidR="00FE71F4" w:rsidRPr="003C7C17" w:rsidRDefault="00FE71F4" w:rsidP="00FE71F4">
                            <w:pPr>
                              <w:pStyle w:val="ListParagraph"/>
                              <w:numPr>
                                <w:ilvl w:val="0"/>
                                <w:numId w:val="28"/>
                              </w:numPr>
                              <w:rPr>
                                <w:rFonts w:ascii="Poppins" w:hAnsi="Poppins" w:cs="Poppins"/>
                                <w:color w:val="000000" w:themeColor="text1"/>
                                <w:kern w:val="24"/>
                                <w:sz w:val="28"/>
                                <w:szCs w:val="28"/>
                              </w:rPr>
                            </w:pPr>
                            <w:r w:rsidRPr="003C7C17">
                              <w:rPr>
                                <w:rFonts w:ascii="Poppins" w:hAnsi="Poppins" w:cs="Poppins"/>
                                <w:color w:val="000000" w:themeColor="text1"/>
                                <w:kern w:val="24"/>
                                <w:sz w:val="28"/>
                                <w:szCs w:val="28"/>
                              </w:rPr>
                              <w:t xml:space="preserve">Overall, 96% of children and young people reported </w:t>
                            </w:r>
                            <w:r w:rsidRPr="003C7C17">
                              <w:rPr>
                                <w:rFonts w:ascii="Poppins" w:hAnsi="Poppins" w:cs="Poppins"/>
                                <w:b/>
                                <w:bCs/>
                                <w:color w:val="000000" w:themeColor="text1"/>
                                <w:kern w:val="24"/>
                                <w:sz w:val="28"/>
                                <w:szCs w:val="28"/>
                              </w:rPr>
                              <w:t xml:space="preserve">‘always’ feeling safe where they were living now: a higher </w:t>
                            </w:r>
                            <w:r w:rsidRPr="003C7C17">
                              <w:rPr>
                                <w:rFonts w:ascii="Poppins" w:hAnsi="Poppins" w:cs="Poppins"/>
                                <w:color w:val="000000" w:themeColor="text1"/>
                                <w:kern w:val="24"/>
                                <w:sz w:val="28"/>
                                <w:szCs w:val="28"/>
                              </w:rPr>
                              <w:t xml:space="preserve">proportion compared with their peers (82%) in the general population. </w:t>
                            </w:r>
                          </w:p>
                          <w:p w14:paraId="368776C1" w14:textId="77777777" w:rsidR="00FE71F4" w:rsidRPr="003C7C17" w:rsidRDefault="00FE71F4" w:rsidP="00FE71F4">
                            <w:pPr>
                              <w:pStyle w:val="ListParagraph"/>
                              <w:numPr>
                                <w:ilvl w:val="0"/>
                                <w:numId w:val="28"/>
                              </w:numPr>
                              <w:rPr>
                                <w:rFonts w:ascii="Poppins" w:hAnsi="Poppins" w:cs="Poppins"/>
                                <w:color w:val="000000" w:themeColor="text1"/>
                                <w:kern w:val="24"/>
                                <w:sz w:val="28"/>
                                <w:szCs w:val="28"/>
                              </w:rPr>
                            </w:pPr>
                            <w:r w:rsidRPr="003C7C17">
                              <w:rPr>
                                <w:rFonts w:ascii="Poppins" w:hAnsi="Poppins" w:cs="Poppins"/>
                                <w:color w:val="000000" w:themeColor="text1"/>
                                <w:kern w:val="24"/>
                                <w:sz w:val="28"/>
                                <w:szCs w:val="28"/>
                              </w:rPr>
                              <w:t>Every child aged 4-7yrs (</w:t>
                            </w:r>
                            <w:r w:rsidRPr="003C7C17">
                              <w:rPr>
                                <w:rFonts w:ascii="Poppins" w:hAnsi="Poppins" w:cs="Poppins"/>
                                <w:i/>
                                <w:iCs/>
                                <w:color w:val="000000" w:themeColor="text1"/>
                                <w:kern w:val="24"/>
                                <w:sz w:val="28"/>
                                <w:szCs w:val="28"/>
                              </w:rPr>
                              <w:t>n</w:t>
                            </w:r>
                            <w:r w:rsidRPr="003C7C17">
                              <w:rPr>
                                <w:rFonts w:ascii="Poppins" w:hAnsi="Poppins" w:cs="Poppins"/>
                                <w:color w:val="000000" w:themeColor="text1"/>
                                <w:kern w:val="24"/>
                                <w:sz w:val="28"/>
                                <w:szCs w:val="28"/>
                              </w:rPr>
                              <w:t xml:space="preserve">=23, 100%) ‘always’ felt safe where they lived. </w:t>
                            </w:r>
                          </w:p>
                          <w:p w14:paraId="05E39352" w14:textId="77777777" w:rsidR="00FE71F4" w:rsidRPr="003C7C17" w:rsidRDefault="00FE71F4" w:rsidP="00FE71F4">
                            <w:pPr>
                              <w:pStyle w:val="ListParagraph"/>
                              <w:numPr>
                                <w:ilvl w:val="0"/>
                                <w:numId w:val="28"/>
                              </w:numPr>
                              <w:rPr>
                                <w:rFonts w:ascii="Poppins" w:hAnsi="Poppins" w:cs="Poppins"/>
                                <w:color w:val="000000" w:themeColor="text1"/>
                                <w:kern w:val="24"/>
                                <w:sz w:val="28"/>
                                <w:szCs w:val="28"/>
                              </w:rPr>
                            </w:pPr>
                            <w:r w:rsidRPr="003C7C17">
                              <w:rPr>
                                <w:rFonts w:ascii="Poppins" w:hAnsi="Poppins" w:cs="Poppins"/>
                                <w:color w:val="000000" w:themeColor="text1"/>
                                <w:kern w:val="24"/>
                                <w:sz w:val="28"/>
                                <w:szCs w:val="28"/>
                              </w:rPr>
                              <w:t xml:space="preserve">Young people (11-17yrs) were statistically more likely to report ‘always’ feeling safe in their placement than those in other LAs (98% vs. 86%). </w:t>
                            </w:r>
                          </w:p>
                        </w:txbxContent>
                      </wps:txbx>
                      <wps:bodyPr wrap="square">
                        <a:noAutofit/>
                      </wps:bodyPr>
                    </wps:wsp>
                  </a:graphicData>
                </a:graphic>
              </wp:inline>
            </w:drawing>
          </mc:Choice>
          <mc:Fallback>
            <w:pict>
              <v:rect w14:anchorId="27BC12FC" id="_x0000_s1044" style="width:444pt;height:27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" fillcolor="#e17025" strokecolor="#c55a11">
                <v:fill opacity="16448f"/>
                <v:shadow on="t" color="black" opacity="20971f" offset="0,2.2pt"/>
                <v:textbox>
                  <w:txbxContent>
                    <w:p w14:paraId="0CD1DC2A" w14:textId="77777777" w:rsidR="00FE71F4" w:rsidRPr="003C7C17" w:rsidRDefault="00FE71F4" w:rsidP="00FE71F4">
                      <w:pPr>
                        <w:rPr>
                          <w:rFonts w:ascii="Poppins" w:eastAsia="Calibri" w:hAnsi="Poppins" w:cs="Poppins"/>
                          <w:b/>
                          <w:bCs/>
                          <w:color w:val="000000"/>
                          <w:kern w:val="24"/>
                          <w:sz w:val="28"/>
                          <w:szCs w:val="28"/>
                        </w:rPr>
                      </w:pPr>
                      <w:r w:rsidRPr="003C7C17">
                        <w:rPr>
                          <w:rFonts w:ascii="Poppins" w:hAnsi="Poppins" w:cs="Poppins"/>
                          <w:noProof/>
                        </w:rPr>
                        <w:drawing>
                          <wp:inline distT="0" distB="0" distL="0" distR="0" wp14:anchorId="06977607" wp14:editId="7B9797B9">
                            <wp:extent cx="723900" cy="733425"/>
                            <wp:effectExtent l="0" t="0" r="0" b="9525"/>
                            <wp:docPr id="9911191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3900" cy="733425"/>
                                    </a:xfrm>
                                    <a:prstGeom prst="rect">
                                      <a:avLst/>
                                    </a:prstGeom>
                                    <a:noFill/>
                                    <a:ln>
                                      <a:noFill/>
                                    </a:ln>
                                  </pic:spPr>
                                </pic:pic>
                              </a:graphicData>
                            </a:graphic>
                          </wp:inline>
                        </w:drawing>
                      </w:r>
                      <w:r w:rsidRPr="003C7C17">
                        <w:rPr>
                          <w:rFonts w:ascii="Poppins" w:eastAsia="Calibri" w:hAnsi="Poppins" w:cs="Poppins"/>
                          <w:b/>
                          <w:bCs/>
                          <w:color w:val="000000"/>
                          <w:kern w:val="24"/>
                          <w:sz w:val="28"/>
                          <w:szCs w:val="28"/>
                        </w:rPr>
                        <w:t xml:space="preserve">     </w:t>
                      </w:r>
                      <w:r w:rsidRPr="003C7C17">
                        <w:rPr>
                          <w:rFonts w:ascii="Poppins" w:eastAsia="Calibri" w:hAnsi="Poppins" w:cs="Poppins"/>
                          <w:b/>
                          <w:bCs/>
                          <w:color w:val="000000"/>
                          <w:kern w:val="24"/>
                          <w:sz w:val="32"/>
                          <w:szCs w:val="32"/>
                        </w:rPr>
                        <w:t>Safe at home</w:t>
                      </w:r>
                      <w:r w:rsidRPr="003C7C17">
                        <w:rPr>
                          <w:rFonts w:ascii="Poppins" w:eastAsia="Calibri" w:hAnsi="Poppins" w:cs="Poppins"/>
                          <w:b/>
                          <w:bCs/>
                          <w:color w:val="000000"/>
                          <w:kern w:val="24"/>
                          <w:sz w:val="28"/>
                          <w:szCs w:val="28"/>
                        </w:rPr>
                        <w:t xml:space="preserve"> </w:t>
                      </w:r>
                    </w:p>
                    <w:p w14:paraId="67F4D475" w14:textId="77777777" w:rsidR="00FE71F4" w:rsidRPr="003C7C17" w:rsidRDefault="00FE71F4" w:rsidP="00FE71F4">
                      <w:pPr>
                        <w:pStyle w:val="ListParagraph"/>
                        <w:numPr>
                          <w:ilvl w:val="0"/>
                          <w:numId w:val="28"/>
                        </w:numPr>
                        <w:rPr>
                          <w:rFonts w:ascii="Poppins" w:hAnsi="Poppins" w:cs="Poppins"/>
                          <w:color w:val="000000" w:themeColor="text1"/>
                          <w:kern w:val="24"/>
                          <w:sz w:val="28"/>
                          <w:szCs w:val="28"/>
                        </w:rPr>
                      </w:pPr>
                      <w:r w:rsidRPr="003C7C17">
                        <w:rPr>
                          <w:rFonts w:ascii="Poppins" w:hAnsi="Poppins" w:cs="Poppins"/>
                          <w:color w:val="000000" w:themeColor="text1"/>
                          <w:kern w:val="24"/>
                          <w:sz w:val="28"/>
                          <w:szCs w:val="28"/>
                        </w:rPr>
                        <w:t xml:space="preserve">Overall, 96% of children and young people reported </w:t>
                      </w:r>
                      <w:r w:rsidRPr="003C7C17">
                        <w:rPr>
                          <w:rFonts w:ascii="Poppins" w:hAnsi="Poppins" w:cs="Poppins"/>
                          <w:b/>
                          <w:bCs/>
                          <w:color w:val="000000" w:themeColor="text1"/>
                          <w:kern w:val="24"/>
                          <w:sz w:val="28"/>
                          <w:szCs w:val="28"/>
                        </w:rPr>
                        <w:t xml:space="preserve">‘always’ feeling safe where they were living now: a higher </w:t>
                      </w:r>
                      <w:r w:rsidRPr="003C7C17">
                        <w:rPr>
                          <w:rFonts w:ascii="Poppins" w:hAnsi="Poppins" w:cs="Poppins"/>
                          <w:color w:val="000000" w:themeColor="text1"/>
                          <w:kern w:val="24"/>
                          <w:sz w:val="28"/>
                          <w:szCs w:val="28"/>
                        </w:rPr>
                        <w:t xml:space="preserve">proportion compared with their peers (82%) in the general population. </w:t>
                      </w:r>
                    </w:p>
                    <w:p w14:paraId="368776C1" w14:textId="77777777" w:rsidR="00FE71F4" w:rsidRPr="003C7C17" w:rsidRDefault="00FE71F4" w:rsidP="00FE71F4">
                      <w:pPr>
                        <w:pStyle w:val="ListParagraph"/>
                        <w:numPr>
                          <w:ilvl w:val="0"/>
                          <w:numId w:val="28"/>
                        </w:numPr>
                        <w:rPr>
                          <w:rFonts w:ascii="Poppins" w:hAnsi="Poppins" w:cs="Poppins"/>
                          <w:color w:val="000000" w:themeColor="text1"/>
                          <w:kern w:val="24"/>
                          <w:sz w:val="28"/>
                          <w:szCs w:val="28"/>
                        </w:rPr>
                      </w:pPr>
                      <w:r w:rsidRPr="003C7C17">
                        <w:rPr>
                          <w:rFonts w:ascii="Poppins" w:hAnsi="Poppins" w:cs="Poppins"/>
                          <w:color w:val="000000" w:themeColor="text1"/>
                          <w:kern w:val="24"/>
                          <w:sz w:val="28"/>
                          <w:szCs w:val="28"/>
                        </w:rPr>
                        <w:t>Every child aged 4-7yrs (</w:t>
                      </w:r>
                      <w:r w:rsidRPr="003C7C17">
                        <w:rPr>
                          <w:rFonts w:ascii="Poppins" w:hAnsi="Poppins" w:cs="Poppins"/>
                          <w:i/>
                          <w:iCs/>
                          <w:color w:val="000000" w:themeColor="text1"/>
                          <w:kern w:val="24"/>
                          <w:sz w:val="28"/>
                          <w:szCs w:val="28"/>
                        </w:rPr>
                        <w:t>n</w:t>
                      </w:r>
                      <w:r w:rsidRPr="003C7C17">
                        <w:rPr>
                          <w:rFonts w:ascii="Poppins" w:hAnsi="Poppins" w:cs="Poppins"/>
                          <w:color w:val="000000" w:themeColor="text1"/>
                          <w:kern w:val="24"/>
                          <w:sz w:val="28"/>
                          <w:szCs w:val="28"/>
                        </w:rPr>
                        <w:t xml:space="preserve">=23, 100%) ‘always’ felt safe where they lived. </w:t>
                      </w:r>
                    </w:p>
                    <w:p w14:paraId="05E39352" w14:textId="77777777" w:rsidR="00FE71F4" w:rsidRPr="003C7C17" w:rsidRDefault="00FE71F4" w:rsidP="00FE71F4">
                      <w:pPr>
                        <w:pStyle w:val="ListParagraph"/>
                        <w:numPr>
                          <w:ilvl w:val="0"/>
                          <w:numId w:val="28"/>
                        </w:numPr>
                        <w:rPr>
                          <w:rFonts w:ascii="Poppins" w:hAnsi="Poppins" w:cs="Poppins"/>
                          <w:color w:val="000000" w:themeColor="text1"/>
                          <w:kern w:val="24"/>
                          <w:sz w:val="28"/>
                          <w:szCs w:val="28"/>
                        </w:rPr>
                      </w:pPr>
                      <w:r w:rsidRPr="003C7C17">
                        <w:rPr>
                          <w:rFonts w:ascii="Poppins" w:hAnsi="Poppins" w:cs="Poppins"/>
                          <w:color w:val="000000" w:themeColor="text1"/>
                          <w:kern w:val="24"/>
                          <w:sz w:val="28"/>
                          <w:szCs w:val="28"/>
                        </w:rPr>
                        <w:t xml:space="preserve">Young people (11-17yrs) were statistically more likely to report ‘always’ feeling safe in their placement than those in other LAs (98% vs. 86%). </w:t>
                      </w:r>
                    </w:p>
                  </w:txbxContent>
                </v:textbox>
                <w10:anchorlock/>
              </v:rect>
            </w:pict>
          </mc:Fallback>
        </mc:AlternateContent>
      </w:r>
    </w:p>
    <w:p w14:paraId="5CFFB80A" w14:textId="77777777" w:rsidR="00FE71F4" w:rsidRPr="00842011" w:rsidRDefault="00FE71F4" w:rsidP="00FE71F4">
      <w:pPr>
        <w:spacing w:after="120" w:line="288" w:lineRule="auto"/>
        <w:ind w:left="720" w:hanging="720"/>
        <w:rPr>
          <w:rFonts w:ascii="Poppins" w:hAnsi="Poppins" w:cs="Poppins"/>
          <w:sz w:val="24"/>
          <w:szCs w:val="24"/>
        </w:rPr>
      </w:pPr>
    </w:p>
    <w:p w14:paraId="0687AC43" w14:textId="5B9E77C8" w:rsidR="00FE71F4" w:rsidRPr="00842011" w:rsidRDefault="00FE71F4" w:rsidP="00A5647E">
      <w:pPr>
        <w:spacing w:after="120" w:line="288" w:lineRule="auto"/>
        <w:ind w:left="720" w:hanging="720"/>
        <w:jc w:val="center"/>
        <w:rPr>
          <w:rFonts w:ascii="Poppins" w:hAnsi="Poppins" w:cs="Poppins"/>
          <w:noProof/>
          <w:sz w:val="24"/>
          <w:szCs w:val="24"/>
        </w:rPr>
      </w:pPr>
      <w:r w:rsidRPr="00842011">
        <w:rPr>
          <w:rFonts w:ascii="Poppins" w:hAnsi="Poppins" w:cs="Poppins"/>
          <w:noProof/>
          <w:sz w:val="24"/>
          <w:szCs w:val="24"/>
        </w:rPr>
        <mc:AlternateContent>
          <mc:Choice Requires="wps">
            <w:drawing>
              <wp:inline distT="0" distB="0" distL="0" distR="0" wp14:anchorId="755A0554" wp14:editId="1750D6A1">
                <wp:extent cx="5476875" cy="2400300"/>
                <wp:effectExtent l="76200" t="57150" r="123825" b="114300"/>
                <wp:docPr id="1309284839" name="Rectangle 12"/>
                <wp:cNvGraphicFramePr/>
                <a:graphic xmlns:a="http://schemas.openxmlformats.org/drawingml/2006/main">
                  <a:graphicData uri="http://schemas.microsoft.com/office/word/2010/wordprocessingShape">
                    <wps:wsp>
                      <wps:cNvSpPr/>
                      <wps:spPr>
                        <a:xfrm>
                          <a:off x="0" y="0"/>
                          <a:ext cx="5476875" cy="2400300"/>
                        </a:xfrm>
                        <a:prstGeom prst="rect">
                          <a:avLst/>
                        </a:prstGeom>
                        <a:solidFill>
                          <a:srgbClr val="87CBD8">
                            <a:alpha val="25098"/>
                          </a:srgbClr>
                        </a:solidFill>
                        <a:ln>
                          <a:solidFill>
                            <a:schemeClr val="accent1">
                              <a:lumMod val="75000"/>
                            </a:schemeClr>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F299123" w14:textId="0AA003B5" w:rsidR="00FE71F4" w:rsidRPr="003C7C17" w:rsidRDefault="00FE71F4" w:rsidP="003C7C17">
                            <w:pPr>
                              <w:jc w:val="center"/>
                              <w:rPr>
                                <w:rFonts w:ascii="Poppins" w:eastAsia="Calibri" w:hAnsi="Poppins" w:cs="Poppins"/>
                                <w:b/>
                                <w:bCs/>
                                <w:color w:val="000000"/>
                                <w:kern w:val="24"/>
                                <w:sz w:val="28"/>
                                <w:szCs w:val="28"/>
                              </w:rPr>
                            </w:pPr>
                            <w:r w:rsidRPr="003C7C17">
                              <w:rPr>
                                <w:rFonts w:ascii="Poppins" w:hAnsi="Poppins" w:cs="Poppins"/>
                                <w:noProof/>
                              </w:rPr>
                              <w:drawing>
                                <wp:inline distT="0" distB="0" distL="0" distR="0" wp14:anchorId="72968810" wp14:editId="13EED40D">
                                  <wp:extent cx="720000" cy="720000"/>
                                  <wp:effectExtent l="0" t="0" r="4445" b="4445"/>
                                  <wp:docPr id="11144603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3C7C17" w:rsidRPr="003C7C17">
                              <w:rPr>
                                <w:rFonts w:ascii="Poppins" w:eastAsia="Calibri" w:hAnsi="Poppins" w:cs="Poppins"/>
                                <w:b/>
                                <w:bCs/>
                                <w:color w:val="000000"/>
                                <w:kern w:val="24"/>
                                <w:sz w:val="28"/>
                                <w:szCs w:val="28"/>
                              </w:rPr>
                              <w:tab/>
                            </w:r>
                            <w:r w:rsidRPr="003C7C17">
                              <w:rPr>
                                <w:rFonts w:ascii="Poppins" w:eastAsia="Calibri" w:hAnsi="Poppins" w:cs="Poppins"/>
                                <w:b/>
                                <w:bCs/>
                                <w:color w:val="000000"/>
                                <w:kern w:val="24"/>
                                <w:sz w:val="28"/>
                                <w:szCs w:val="28"/>
                              </w:rPr>
                              <w:t>Support for learning</w:t>
                            </w:r>
                          </w:p>
                          <w:p w14:paraId="18B1A869" w14:textId="77777777" w:rsidR="00FE71F4" w:rsidRPr="003C7C17" w:rsidRDefault="00FE71F4" w:rsidP="00FE71F4">
                            <w:pPr>
                              <w:rPr>
                                <w:rFonts w:ascii="Poppins" w:hAnsi="Poppins" w:cs="Poppins"/>
                                <w:color w:val="000000" w:themeColor="text1"/>
                                <w:kern w:val="24"/>
                                <w:sz w:val="28"/>
                                <w:szCs w:val="28"/>
                              </w:rPr>
                            </w:pPr>
                            <w:r w:rsidRPr="003C7C17">
                              <w:rPr>
                                <w:rFonts w:ascii="Poppins" w:hAnsi="Poppins" w:cs="Poppins"/>
                                <w:color w:val="000000" w:themeColor="text1"/>
                                <w:kern w:val="24"/>
                                <w:sz w:val="28"/>
                                <w:szCs w:val="28"/>
                              </w:rPr>
                              <w:t>94% (</w:t>
                            </w:r>
                            <w:r w:rsidRPr="003C7C17">
                              <w:rPr>
                                <w:rFonts w:ascii="Poppins" w:hAnsi="Poppins" w:cs="Poppins"/>
                                <w:i/>
                                <w:iCs/>
                                <w:color w:val="000000" w:themeColor="text1"/>
                                <w:kern w:val="24"/>
                                <w:sz w:val="28"/>
                                <w:szCs w:val="28"/>
                              </w:rPr>
                              <w:t>n</w:t>
                            </w:r>
                            <w:r w:rsidRPr="003C7C17">
                              <w:rPr>
                                <w:rFonts w:ascii="Poppins" w:hAnsi="Poppins" w:cs="Poppins"/>
                                <w:color w:val="000000" w:themeColor="text1"/>
                                <w:kern w:val="24"/>
                                <w:sz w:val="28"/>
                                <w:szCs w:val="28"/>
                              </w:rPr>
                              <w:t>=46) of 8-11yrs and 95% (</w:t>
                            </w:r>
                            <w:r w:rsidRPr="003C7C17">
                              <w:rPr>
                                <w:rFonts w:ascii="Poppins" w:hAnsi="Poppins" w:cs="Poppins"/>
                                <w:i/>
                                <w:iCs/>
                                <w:color w:val="000000" w:themeColor="text1"/>
                                <w:kern w:val="24"/>
                                <w:sz w:val="28"/>
                                <w:szCs w:val="28"/>
                              </w:rPr>
                              <w:t>n</w:t>
                            </w:r>
                            <w:r w:rsidRPr="003C7C17">
                              <w:rPr>
                                <w:rFonts w:ascii="Poppins" w:hAnsi="Poppins" w:cs="Poppins"/>
                                <w:color w:val="000000" w:themeColor="text1"/>
                                <w:kern w:val="24"/>
                                <w:sz w:val="28"/>
                                <w:szCs w:val="28"/>
                              </w:rPr>
                              <w:t>=80) of 11-17yrs reported that the adults they lived with showed an interest in their education (‘all or most of the time’ or ‘sometimes’). The same is true for 88% of children in the general population. *</w:t>
                            </w:r>
                          </w:p>
                        </w:txbxContent>
                      </wps:txbx>
                      <wps:bodyPr wrap="square">
                        <a:noAutofit/>
                      </wps:bodyPr>
                    </wps:wsp>
                  </a:graphicData>
                </a:graphic>
              </wp:inline>
            </w:drawing>
          </mc:Choice>
          <mc:Fallback>
            <w:pict>
              <v:rect w14:anchorId="755A0554" id="Rectangle 12" o:spid="_x0000_s1045" style="width:431.25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" fillcolor="#87cbd8" strokecolor="#2f5496 [2404]">
                <v:fill opacity="16448f"/>
                <v:shadow on="t" color="black" opacity="20971f" offset="0,2.2pt"/>
                <v:textbox>
                  <w:txbxContent>
                    <w:p w14:paraId="1F299123" w14:textId="0AA003B5" w:rsidR="00FE71F4" w:rsidRPr="003C7C17" w:rsidRDefault="00FE71F4" w:rsidP="003C7C17">
                      <w:pPr>
                        <w:jc w:val="center"/>
                        <w:rPr>
                          <w:rFonts w:ascii="Poppins" w:eastAsia="Calibri" w:hAnsi="Poppins" w:cs="Poppins"/>
                          <w:b/>
                          <w:bCs/>
                          <w:color w:val="000000"/>
                          <w:kern w:val="24"/>
                          <w:sz w:val="28"/>
                          <w:szCs w:val="28"/>
                        </w:rPr>
                      </w:pPr>
                      <w:r w:rsidRPr="003C7C17">
                        <w:rPr>
                          <w:rFonts w:ascii="Poppins" w:hAnsi="Poppins" w:cs="Poppins"/>
                          <w:noProof/>
                        </w:rPr>
                        <w:drawing>
                          <wp:inline distT="0" distB="0" distL="0" distR="0" wp14:anchorId="72968810" wp14:editId="13EED40D">
                            <wp:extent cx="720000" cy="720000"/>
                            <wp:effectExtent l="0" t="0" r="4445" b="4445"/>
                            <wp:docPr id="11144603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3C7C17" w:rsidRPr="003C7C17">
                        <w:rPr>
                          <w:rFonts w:ascii="Poppins" w:eastAsia="Calibri" w:hAnsi="Poppins" w:cs="Poppins"/>
                          <w:b/>
                          <w:bCs/>
                          <w:color w:val="000000"/>
                          <w:kern w:val="24"/>
                          <w:sz w:val="28"/>
                          <w:szCs w:val="28"/>
                        </w:rPr>
                        <w:tab/>
                      </w:r>
                      <w:r w:rsidRPr="003C7C17">
                        <w:rPr>
                          <w:rFonts w:ascii="Poppins" w:eastAsia="Calibri" w:hAnsi="Poppins" w:cs="Poppins"/>
                          <w:b/>
                          <w:bCs/>
                          <w:color w:val="000000"/>
                          <w:kern w:val="24"/>
                          <w:sz w:val="28"/>
                          <w:szCs w:val="28"/>
                        </w:rPr>
                        <w:t>Support for learning</w:t>
                      </w:r>
                    </w:p>
                    <w:p w14:paraId="18B1A869" w14:textId="77777777" w:rsidR="00FE71F4" w:rsidRPr="003C7C17" w:rsidRDefault="00FE71F4" w:rsidP="00FE71F4">
                      <w:pPr>
                        <w:rPr>
                          <w:rFonts w:ascii="Poppins" w:hAnsi="Poppins" w:cs="Poppins"/>
                          <w:color w:val="000000" w:themeColor="text1"/>
                          <w:kern w:val="24"/>
                          <w:sz w:val="28"/>
                          <w:szCs w:val="28"/>
                        </w:rPr>
                      </w:pPr>
                      <w:r w:rsidRPr="003C7C17">
                        <w:rPr>
                          <w:rFonts w:ascii="Poppins" w:hAnsi="Poppins" w:cs="Poppins"/>
                          <w:color w:val="000000" w:themeColor="text1"/>
                          <w:kern w:val="24"/>
                          <w:sz w:val="28"/>
                          <w:szCs w:val="28"/>
                        </w:rPr>
                        <w:t>94% (</w:t>
                      </w:r>
                      <w:r w:rsidRPr="003C7C17">
                        <w:rPr>
                          <w:rFonts w:ascii="Poppins" w:hAnsi="Poppins" w:cs="Poppins"/>
                          <w:i/>
                          <w:iCs/>
                          <w:color w:val="000000" w:themeColor="text1"/>
                          <w:kern w:val="24"/>
                          <w:sz w:val="28"/>
                          <w:szCs w:val="28"/>
                        </w:rPr>
                        <w:t>n</w:t>
                      </w:r>
                      <w:r w:rsidRPr="003C7C17">
                        <w:rPr>
                          <w:rFonts w:ascii="Poppins" w:hAnsi="Poppins" w:cs="Poppins"/>
                          <w:color w:val="000000" w:themeColor="text1"/>
                          <w:kern w:val="24"/>
                          <w:sz w:val="28"/>
                          <w:szCs w:val="28"/>
                        </w:rPr>
                        <w:t>=46) of 8-11yrs and 95% (</w:t>
                      </w:r>
                      <w:r w:rsidRPr="003C7C17">
                        <w:rPr>
                          <w:rFonts w:ascii="Poppins" w:hAnsi="Poppins" w:cs="Poppins"/>
                          <w:i/>
                          <w:iCs/>
                          <w:color w:val="000000" w:themeColor="text1"/>
                          <w:kern w:val="24"/>
                          <w:sz w:val="28"/>
                          <w:szCs w:val="28"/>
                        </w:rPr>
                        <w:t>n</w:t>
                      </w:r>
                      <w:r w:rsidRPr="003C7C17">
                        <w:rPr>
                          <w:rFonts w:ascii="Poppins" w:hAnsi="Poppins" w:cs="Poppins"/>
                          <w:color w:val="000000" w:themeColor="text1"/>
                          <w:kern w:val="24"/>
                          <w:sz w:val="28"/>
                          <w:szCs w:val="28"/>
                        </w:rPr>
                        <w:t>=80) of 11-17yrs reported that the adults they lived with showed an interest in their education (‘all or most of the time’ or ‘sometimes’). The same is true for 88% of children in the general population. *</w:t>
                      </w:r>
                    </w:p>
                  </w:txbxContent>
                </v:textbox>
                <w10:anchorlock/>
              </v:rect>
            </w:pict>
          </mc:Fallback>
        </mc:AlternateContent>
      </w:r>
    </w:p>
    <w:p w14:paraId="1DE83FD0" w14:textId="77777777" w:rsidR="00FE71F4" w:rsidRPr="00842011" w:rsidRDefault="00FE71F4" w:rsidP="00FE71F4">
      <w:pPr>
        <w:spacing w:after="120" w:line="288" w:lineRule="auto"/>
        <w:ind w:left="720" w:hanging="720"/>
        <w:jc w:val="center"/>
        <w:rPr>
          <w:rFonts w:ascii="Poppins" w:hAnsi="Poppins" w:cs="Poppins"/>
          <w:noProof/>
          <w:sz w:val="24"/>
          <w:szCs w:val="24"/>
        </w:rPr>
      </w:pPr>
      <w:r w:rsidRPr="00842011">
        <w:rPr>
          <w:rFonts w:ascii="Poppins" w:hAnsi="Poppins" w:cs="Poppins"/>
          <w:noProof/>
          <w:sz w:val="24"/>
          <w:szCs w:val="24"/>
        </w:rPr>
        <mc:AlternateContent>
          <mc:Choice Requires="wps">
            <w:drawing>
              <wp:inline distT="0" distB="0" distL="0" distR="0" wp14:anchorId="14AC48DE" wp14:editId="554B4517">
                <wp:extent cx="5495925" cy="2152650"/>
                <wp:effectExtent l="95250" t="57150" r="123825" b="133350"/>
                <wp:docPr id="591510561" name="Rectangle 11"/>
                <wp:cNvGraphicFramePr/>
                <a:graphic xmlns:a="http://schemas.openxmlformats.org/drawingml/2006/main">
                  <a:graphicData uri="http://schemas.microsoft.com/office/word/2010/wordprocessingShape">
                    <wps:wsp>
                      <wps:cNvSpPr/>
                      <wps:spPr>
                        <a:xfrm>
                          <a:off x="0" y="0"/>
                          <a:ext cx="5495925" cy="2152650"/>
                        </a:xfrm>
                        <a:prstGeom prst="rect">
                          <a:avLst/>
                        </a:prstGeom>
                        <a:solidFill>
                          <a:srgbClr val="6B2F75">
                            <a:alpha val="25000"/>
                          </a:srgbClr>
                        </a:solidFill>
                        <a:ln>
                          <a:solidFill>
                            <a:srgbClr val="7030A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C49A6C0" w14:textId="77777777" w:rsidR="00FE71F4" w:rsidRPr="003C7C17" w:rsidRDefault="00FE71F4" w:rsidP="00FE71F4">
                            <w:pPr>
                              <w:rPr>
                                <w:rFonts w:ascii="Poppins" w:eastAsia="Calibri" w:hAnsi="Poppins" w:cs="Poppins"/>
                                <w:b/>
                                <w:bCs/>
                                <w:color w:val="000000"/>
                                <w:kern w:val="24"/>
                                <w:sz w:val="28"/>
                                <w:szCs w:val="28"/>
                              </w:rPr>
                            </w:pPr>
                            <w:r w:rsidRPr="003C7C17">
                              <w:rPr>
                                <w:rFonts w:ascii="Poppins" w:eastAsia="Calibri" w:hAnsi="Poppins" w:cs="Poppins"/>
                                <w:b/>
                                <w:bCs/>
                                <w:noProof/>
                                <w:color w:val="000000"/>
                                <w:kern w:val="24"/>
                                <w:sz w:val="32"/>
                                <w:szCs w:val="32"/>
                              </w:rPr>
                              <w:drawing>
                                <wp:inline distT="0" distB="0" distL="0" distR="0" wp14:anchorId="74E7FD44" wp14:editId="02EC145D">
                                  <wp:extent cx="723900" cy="723900"/>
                                  <wp:effectExtent l="0" t="0" r="0" b="0"/>
                                  <wp:docPr id="706602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3C7C17">
                              <w:rPr>
                                <w:rFonts w:ascii="Poppins" w:eastAsia="Calibri" w:hAnsi="Poppins" w:cs="Poppins"/>
                                <w:b/>
                                <w:bCs/>
                                <w:color w:val="000000"/>
                                <w:kern w:val="24"/>
                                <w:sz w:val="28"/>
                                <w:szCs w:val="28"/>
                              </w:rPr>
                              <w:t xml:space="preserve">         </w:t>
                            </w:r>
                          </w:p>
                          <w:p w14:paraId="408EFE26" w14:textId="77777777" w:rsidR="00FE71F4" w:rsidRPr="003C7C17" w:rsidRDefault="00FE71F4" w:rsidP="00FE71F4">
                            <w:pPr>
                              <w:jc w:val="center"/>
                              <w:rPr>
                                <w:rFonts w:ascii="Poppins" w:eastAsia="Calibri" w:hAnsi="Poppins" w:cs="Poppins"/>
                                <w:b/>
                                <w:bCs/>
                                <w:color w:val="000000"/>
                                <w:kern w:val="24"/>
                                <w:sz w:val="32"/>
                                <w:szCs w:val="32"/>
                              </w:rPr>
                            </w:pPr>
                            <w:r w:rsidRPr="003C7C17">
                              <w:rPr>
                                <w:rFonts w:ascii="Poppins" w:eastAsia="Calibri" w:hAnsi="Poppins" w:cs="Poppins"/>
                                <w:b/>
                                <w:bCs/>
                                <w:color w:val="000000"/>
                                <w:kern w:val="24"/>
                                <w:sz w:val="28"/>
                                <w:szCs w:val="28"/>
                              </w:rPr>
                              <w:t>Having fun/ hobbies</w:t>
                            </w:r>
                          </w:p>
                          <w:p w14:paraId="48B8CEF2" w14:textId="77777777" w:rsidR="00FE71F4" w:rsidRPr="003C7C17" w:rsidRDefault="00FE71F4" w:rsidP="00FE71F4">
                            <w:pPr>
                              <w:rPr>
                                <w:rFonts w:ascii="Poppins" w:hAnsi="Poppins" w:cs="Poppins"/>
                                <w:color w:val="000000" w:themeColor="text1"/>
                                <w:kern w:val="24"/>
                                <w:sz w:val="28"/>
                                <w:szCs w:val="28"/>
                              </w:rPr>
                            </w:pPr>
                            <w:r w:rsidRPr="003C7C17">
                              <w:rPr>
                                <w:rFonts w:ascii="Poppins" w:hAnsi="Poppins" w:cs="Poppins"/>
                                <w:color w:val="000000" w:themeColor="text1"/>
                                <w:kern w:val="24"/>
                                <w:sz w:val="28"/>
                                <w:szCs w:val="28"/>
                              </w:rPr>
                              <w:t>All of the youngest children aged 4-7yrs (</w:t>
                            </w:r>
                            <w:r w:rsidRPr="003C7C17">
                              <w:rPr>
                                <w:rFonts w:ascii="Poppins" w:hAnsi="Poppins" w:cs="Poppins"/>
                                <w:i/>
                                <w:iCs/>
                                <w:color w:val="000000" w:themeColor="text1"/>
                                <w:kern w:val="24"/>
                                <w:sz w:val="28"/>
                                <w:szCs w:val="28"/>
                              </w:rPr>
                              <w:t>n</w:t>
                            </w:r>
                            <w:r w:rsidRPr="003C7C17">
                              <w:rPr>
                                <w:rFonts w:ascii="Poppins" w:hAnsi="Poppins" w:cs="Poppins"/>
                                <w:color w:val="000000" w:themeColor="text1"/>
                                <w:kern w:val="24"/>
                                <w:sz w:val="28"/>
                                <w:szCs w:val="28"/>
                              </w:rPr>
                              <w:t>=23, 100%) reported having fun at the weekends. *</w:t>
                            </w:r>
                          </w:p>
                        </w:txbxContent>
                      </wps:txbx>
                      <wps:bodyPr wrap="square">
                        <a:noAutofit/>
                      </wps:bodyPr>
                    </wps:wsp>
                  </a:graphicData>
                </a:graphic>
              </wp:inline>
            </w:drawing>
          </mc:Choice>
          <mc:Fallback>
            <w:pict>
              <v:rect w14:anchorId="14AC48DE" id="Rectangle 11" o:spid="_x0000_s1046" style="width:432.75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" fillcolor="#6b2f75" strokecolor="#7030a0">
                <v:fill opacity="16448f"/>
                <v:shadow on="t" color="black" opacity="20971f" offset="0,2.2pt"/>
                <v:textbox>
                  <w:txbxContent>
                    <w:p w14:paraId="4C49A6C0" w14:textId="77777777" w:rsidR="00FE71F4" w:rsidRPr="003C7C17" w:rsidRDefault="00FE71F4" w:rsidP="00FE71F4">
                      <w:pPr>
                        <w:rPr>
                          <w:rFonts w:ascii="Poppins" w:eastAsia="Calibri" w:hAnsi="Poppins" w:cs="Poppins"/>
                          <w:b/>
                          <w:bCs/>
                          <w:color w:val="000000"/>
                          <w:kern w:val="24"/>
                          <w:sz w:val="28"/>
                          <w:szCs w:val="28"/>
                        </w:rPr>
                      </w:pPr>
                      <w:r w:rsidRPr="003C7C17">
                        <w:rPr>
                          <w:rFonts w:ascii="Poppins" w:eastAsia="Calibri" w:hAnsi="Poppins" w:cs="Poppins"/>
                          <w:b/>
                          <w:bCs/>
                          <w:noProof/>
                          <w:color w:val="000000"/>
                          <w:kern w:val="24"/>
                          <w:sz w:val="32"/>
                          <w:szCs w:val="32"/>
                        </w:rPr>
                        <w:drawing>
                          <wp:inline distT="0" distB="0" distL="0" distR="0" wp14:anchorId="74E7FD44" wp14:editId="02EC145D">
                            <wp:extent cx="723900" cy="723900"/>
                            <wp:effectExtent l="0" t="0" r="0" b="0"/>
                            <wp:docPr id="706602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3C7C17">
                        <w:rPr>
                          <w:rFonts w:ascii="Poppins" w:eastAsia="Calibri" w:hAnsi="Poppins" w:cs="Poppins"/>
                          <w:b/>
                          <w:bCs/>
                          <w:color w:val="000000"/>
                          <w:kern w:val="24"/>
                          <w:sz w:val="28"/>
                          <w:szCs w:val="28"/>
                        </w:rPr>
                        <w:t xml:space="preserve">         </w:t>
                      </w:r>
                    </w:p>
                    <w:p w14:paraId="408EFE26" w14:textId="77777777" w:rsidR="00FE71F4" w:rsidRPr="003C7C17" w:rsidRDefault="00FE71F4" w:rsidP="00FE71F4">
                      <w:pPr>
                        <w:jc w:val="center"/>
                        <w:rPr>
                          <w:rFonts w:ascii="Poppins" w:eastAsia="Calibri" w:hAnsi="Poppins" w:cs="Poppins"/>
                          <w:b/>
                          <w:bCs/>
                          <w:color w:val="000000"/>
                          <w:kern w:val="24"/>
                          <w:sz w:val="32"/>
                          <w:szCs w:val="32"/>
                        </w:rPr>
                      </w:pPr>
                      <w:r w:rsidRPr="003C7C17">
                        <w:rPr>
                          <w:rFonts w:ascii="Poppins" w:eastAsia="Calibri" w:hAnsi="Poppins" w:cs="Poppins"/>
                          <w:b/>
                          <w:bCs/>
                          <w:color w:val="000000"/>
                          <w:kern w:val="24"/>
                          <w:sz w:val="28"/>
                          <w:szCs w:val="28"/>
                        </w:rPr>
                        <w:t>Having fun/ hobbies</w:t>
                      </w:r>
                    </w:p>
                    <w:p w14:paraId="48B8CEF2" w14:textId="77777777" w:rsidR="00FE71F4" w:rsidRPr="003C7C17" w:rsidRDefault="00FE71F4" w:rsidP="00FE71F4">
                      <w:pPr>
                        <w:rPr>
                          <w:rFonts w:ascii="Poppins" w:hAnsi="Poppins" w:cs="Poppins"/>
                          <w:color w:val="000000" w:themeColor="text1"/>
                          <w:kern w:val="24"/>
                          <w:sz w:val="28"/>
                          <w:szCs w:val="28"/>
                        </w:rPr>
                      </w:pPr>
                      <w:r w:rsidRPr="003C7C17">
                        <w:rPr>
                          <w:rFonts w:ascii="Poppins" w:hAnsi="Poppins" w:cs="Poppins"/>
                          <w:color w:val="000000" w:themeColor="text1"/>
                          <w:kern w:val="24"/>
                          <w:sz w:val="28"/>
                          <w:szCs w:val="28"/>
                        </w:rPr>
                        <w:t>All of the youngest children aged 4-7yrs (</w:t>
                      </w:r>
                      <w:r w:rsidRPr="003C7C17">
                        <w:rPr>
                          <w:rFonts w:ascii="Poppins" w:hAnsi="Poppins" w:cs="Poppins"/>
                          <w:i/>
                          <w:iCs/>
                          <w:color w:val="000000" w:themeColor="text1"/>
                          <w:kern w:val="24"/>
                          <w:sz w:val="28"/>
                          <w:szCs w:val="28"/>
                        </w:rPr>
                        <w:t>n</w:t>
                      </w:r>
                      <w:r w:rsidRPr="003C7C17">
                        <w:rPr>
                          <w:rFonts w:ascii="Poppins" w:hAnsi="Poppins" w:cs="Poppins"/>
                          <w:color w:val="000000" w:themeColor="text1"/>
                          <w:kern w:val="24"/>
                          <w:sz w:val="28"/>
                          <w:szCs w:val="28"/>
                        </w:rPr>
                        <w:t>=23, 100%) reported having fun at the weekends. *</w:t>
                      </w:r>
                    </w:p>
                  </w:txbxContent>
                </v:textbox>
                <w10:anchorlock/>
              </v:rect>
            </w:pict>
          </mc:Fallback>
        </mc:AlternateContent>
      </w:r>
    </w:p>
    <w:p w14:paraId="71E4CE40" w14:textId="77777777" w:rsidR="00FE71F4" w:rsidRPr="00842011" w:rsidRDefault="00FE71F4" w:rsidP="00FE71F4">
      <w:pPr>
        <w:spacing w:after="120" w:line="288" w:lineRule="auto"/>
        <w:ind w:left="720" w:hanging="720"/>
        <w:jc w:val="center"/>
        <w:rPr>
          <w:rFonts w:ascii="Poppins" w:hAnsi="Poppins" w:cs="Poppins"/>
          <w:noProof/>
          <w:sz w:val="24"/>
          <w:szCs w:val="24"/>
        </w:rPr>
      </w:pPr>
    </w:p>
    <w:p w14:paraId="71C95639" w14:textId="77777777" w:rsidR="00FE71F4" w:rsidRPr="00842011" w:rsidRDefault="00FE71F4" w:rsidP="00FE71F4">
      <w:pPr>
        <w:spacing w:after="120" w:line="288" w:lineRule="auto"/>
        <w:ind w:left="720" w:hanging="720"/>
        <w:jc w:val="center"/>
        <w:rPr>
          <w:rFonts w:ascii="Poppins" w:hAnsi="Poppins" w:cs="Poppins"/>
          <w:noProof/>
          <w:sz w:val="24"/>
          <w:szCs w:val="24"/>
        </w:rPr>
      </w:pPr>
    </w:p>
    <w:p w14:paraId="53FDB4FA" w14:textId="77777777" w:rsidR="00FE71F4" w:rsidRPr="00842011" w:rsidRDefault="00FE71F4" w:rsidP="00FE71F4">
      <w:pPr>
        <w:spacing w:after="120" w:line="288" w:lineRule="auto"/>
        <w:ind w:left="720" w:hanging="720"/>
        <w:jc w:val="center"/>
        <w:rPr>
          <w:rFonts w:ascii="Poppins" w:hAnsi="Poppins" w:cs="Poppins"/>
          <w:noProof/>
          <w:sz w:val="24"/>
          <w:szCs w:val="24"/>
        </w:rPr>
      </w:pPr>
    </w:p>
    <w:p w14:paraId="4714C6CB" w14:textId="77777777" w:rsidR="00FE71F4" w:rsidRPr="00842011" w:rsidRDefault="00FE71F4" w:rsidP="00FE71F4">
      <w:pPr>
        <w:spacing w:after="120" w:line="288" w:lineRule="auto"/>
        <w:ind w:left="720" w:hanging="720"/>
        <w:jc w:val="center"/>
        <w:rPr>
          <w:rFonts w:ascii="Poppins" w:hAnsi="Poppins" w:cs="Poppins"/>
          <w:noProof/>
          <w:sz w:val="24"/>
          <w:szCs w:val="24"/>
        </w:rPr>
      </w:pPr>
    </w:p>
    <w:p w14:paraId="031B29C6" w14:textId="77777777" w:rsidR="00FE71F4" w:rsidRPr="00842011" w:rsidRDefault="00FE71F4" w:rsidP="00FE71F4">
      <w:pPr>
        <w:spacing w:after="120" w:line="288" w:lineRule="auto"/>
        <w:ind w:left="720" w:hanging="720"/>
        <w:jc w:val="center"/>
        <w:rPr>
          <w:rFonts w:ascii="Poppins" w:hAnsi="Poppins" w:cs="Poppins"/>
          <w:noProof/>
          <w:sz w:val="24"/>
          <w:szCs w:val="24"/>
        </w:rPr>
      </w:pPr>
    </w:p>
    <w:p w14:paraId="441E441B" w14:textId="77777777" w:rsidR="00FE71F4" w:rsidRPr="00842011" w:rsidRDefault="00FE71F4" w:rsidP="00FE71F4">
      <w:pPr>
        <w:spacing w:after="120" w:line="288" w:lineRule="auto"/>
        <w:ind w:left="720" w:hanging="720"/>
        <w:jc w:val="center"/>
        <w:rPr>
          <w:rFonts w:ascii="Poppins" w:hAnsi="Poppins" w:cs="Poppins"/>
          <w:noProof/>
          <w:sz w:val="24"/>
          <w:szCs w:val="24"/>
        </w:rPr>
      </w:pPr>
    </w:p>
    <w:p w14:paraId="611C8801" w14:textId="022EEF37" w:rsidR="00FE71F4" w:rsidRPr="00842011" w:rsidRDefault="00FE71F4" w:rsidP="00A728B8">
      <w:pPr>
        <w:spacing w:after="120" w:line="288" w:lineRule="auto"/>
        <w:ind w:left="720" w:hanging="720"/>
        <w:jc w:val="center"/>
        <w:rPr>
          <w:rFonts w:ascii="Poppins" w:hAnsi="Poppins" w:cs="Poppins"/>
          <w:noProof/>
          <w:sz w:val="24"/>
          <w:szCs w:val="24"/>
        </w:rPr>
      </w:pPr>
      <w:r w:rsidRPr="00842011">
        <w:rPr>
          <w:rFonts w:ascii="Poppins" w:hAnsi="Poppins" w:cs="Poppins"/>
          <w:noProof/>
          <w:sz w:val="24"/>
          <w:szCs w:val="24"/>
        </w:rPr>
        <w:lastRenderedPageBreak/>
        <mc:AlternateContent>
          <mc:Choice Requires="wps">
            <w:drawing>
              <wp:inline distT="0" distB="0" distL="0" distR="0" wp14:anchorId="755CB6A0" wp14:editId="0DDDB01B">
                <wp:extent cx="5581650" cy="2543175"/>
                <wp:effectExtent l="95250" t="57150" r="114300" b="142875"/>
                <wp:docPr id="369581786" name="Rectangle 11"/>
                <wp:cNvGraphicFramePr/>
                <a:graphic xmlns:a="http://schemas.openxmlformats.org/drawingml/2006/main">
                  <a:graphicData uri="http://schemas.microsoft.com/office/word/2010/wordprocessingShape">
                    <wps:wsp>
                      <wps:cNvSpPr/>
                      <wps:spPr>
                        <a:xfrm>
                          <a:off x="0" y="0"/>
                          <a:ext cx="5581650" cy="2543175"/>
                        </a:xfrm>
                        <a:prstGeom prst="rect">
                          <a:avLst/>
                        </a:prstGeom>
                        <a:solidFill>
                          <a:srgbClr val="87CBD8">
                            <a:alpha val="25000"/>
                          </a:srgbClr>
                        </a:solidFill>
                        <a:ln>
                          <a:solidFill>
                            <a:schemeClr val="accent1">
                              <a:lumMod val="75000"/>
                            </a:schemeClr>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C156FFE" w14:textId="07D1B579" w:rsidR="00FE71F4" w:rsidRPr="00A5647E" w:rsidRDefault="00FE71F4" w:rsidP="00A728B8">
                            <w:pPr>
                              <w:rPr>
                                <w:rFonts w:ascii="Poppins" w:eastAsia="Calibri" w:hAnsi="Poppins" w:cs="Poppins"/>
                                <w:b/>
                                <w:bCs/>
                                <w:color w:val="000000"/>
                                <w:kern w:val="24"/>
                                <w:sz w:val="28"/>
                                <w:szCs w:val="28"/>
                              </w:rPr>
                            </w:pPr>
                            <w:r w:rsidRPr="00A5647E">
                              <w:rPr>
                                <w:rFonts w:ascii="Poppins" w:eastAsia="Calibri" w:hAnsi="Poppins" w:cs="Poppins"/>
                                <w:b/>
                                <w:bCs/>
                                <w:noProof/>
                                <w:color w:val="000000"/>
                                <w:kern w:val="24"/>
                                <w:sz w:val="28"/>
                                <w:szCs w:val="28"/>
                              </w:rPr>
                              <w:drawing>
                                <wp:inline distT="0" distB="0" distL="0" distR="0" wp14:anchorId="502E8D41" wp14:editId="24EDC969">
                                  <wp:extent cx="723900" cy="723900"/>
                                  <wp:effectExtent l="0" t="0" r="0" b="0"/>
                                  <wp:docPr id="21380364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00A728B8">
                              <w:rPr>
                                <w:rFonts w:ascii="Poppins" w:eastAsia="Calibri" w:hAnsi="Poppins" w:cs="Poppins"/>
                                <w:b/>
                                <w:bCs/>
                                <w:color w:val="000000"/>
                                <w:kern w:val="24"/>
                                <w:sz w:val="28"/>
                                <w:szCs w:val="28"/>
                              </w:rPr>
                              <w:tab/>
                            </w:r>
                            <w:r w:rsidR="00A728B8">
                              <w:rPr>
                                <w:rFonts w:ascii="Poppins" w:eastAsia="Calibri" w:hAnsi="Poppins" w:cs="Poppins"/>
                                <w:b/>
                                <w:bCs/>
                                <w:color w:val="000000"/>
                                <w:kern w:val="24"/>
                                <w:sz w:val="28"/>
                                <w:szCs w:val="28"/>
                              </w:rPr>
                              <w:tab/>
                            </w:r>
                            <w:r w:rsidR="00A728B8">
                              <w:rPr>
                                <w:rFonts w:ascii="Poppins" w:eastAsia="Calibri" w:hAnsi="Poppins" w:cs="Poppins"/>
                                <w:b/>
                                <w:bCs/>
                                <w:color w:val="000000"/>
                                <w:kern w:val="24"/>
                                <w:sz w:val="28"/>
                                <w:szCs w:val="28"/>
                              </w:rPr>
                              <w:tab/>
                            </w:r>
                            <w:r w:rsidRPr="00A5647E">
                              <w:rPr>
                                <w:rFonts w:ascii="Poppins" w:eastAsia="Calibri" w:hAnsi="Poppins" w:cs="Poppins"/>
                                <w:b/>
                                <w:bCs/>
                                <w:color w:val="000000"/>
                                <w:kern w:val="24"/>
                                <w:sz w:val="28"/>
                                <w:szCs w:val="28"/>
                              </w:rPr>
                              <w:t>Happiness yesterday</w:t>
                            </w:r>
                          </w:p>
                          <w:p w14:paraId="0EC25474" w14:textId="77777777" w:rsidR="00FE71F4" w:rsidRPr="00A5647E" w:rsidRDefault="00FE71F4" w:rsidP="00FE71F4">
                            <w:pPr>
                              <w:pStyle w:val="ListParagraph"/>
                              <w:numPr>
                                <w:ilvl w:val="0"/>
                                <w:numId w:val="32"/>
                              </w:numPr>
                              <w:rPr>
                                <w:rFonts w:ascii="Poppins" w:hAnsi="Poppins" w:cs="Poppins"/>
                                <w:color w:val="000000" w:themeColor="text1"/>
                                <w:kern w:val="24"/>
                                <w:sz w:val="28"/>
                                <w:szCs w:val="28"/>
                              </w:rPr>
                            </w:pPr>
                            <w:r w:rsidRPr="00A5647E">
                              <w:rPr>
                                <w:rFonts w:ascii="Poppins" w:hAnsi="Poppins" w:cs="Poppins"/>
                                <w:color w:val="000000" w:themeColor="text1"/>
                                <w:kern w:val="24"/>
                                <w:sz w:val="28"/>
                                <w:szCs w:val="28"/>
                              </w:rPr>
                              <w:t xml:space="preserve">More than half (52%) of young people (11-17yrs) reported </w:t>
                            </w:r>
                            <w:r w:rsidRPr="00A5647E">
                              <w:rPr>
                                <w:rFonts w:ascii="Poppins" w:hAnsi="Poppins" w:cs="Poppins"/>
                                <w:color w:val="000000" w:themeColor="text1"/>
                                <w:kern w:val="24"/>
                                <w:sz w:val="28"/>
                                <w:szCs w:val="28"/>
                                <w:u w:val="single"/>
                              </w:rPr>
                              <w:t>very</w:t>
                            </w:r>
                            <w:r w:rsidRPr="00A5647E">
                              <w:rPr>
                                <w:rFonts w:ascii="Poppins" w:hAnsi="Poppins" w:cs="Poppins"/>
                                <w:color w:val="000000" w:themeColor="text1"/>
                                <w:kern w:val="24"/>
                                <w:sz w:val="28"/>
                                <w:szCs w:val="28"/>
                              </w:rPr>
                              <w:t xml:space="preserve"> high happiness the previous day. The same is true for 36% of young people in the general population. * None of the youngest children (4-7yrs) reported having been unhappy the previous day. * </w:t>
                            </w:r>
                          </w:p>
                        </w:txbxContent>
                      </wps:txbx>
                      <wps:bodyPr wrap="square">
                        <a:noAutofit/>
                      </wps:bodyPr>
                    </wps:wsp>
                  </a:graphicData>
                </a:graphic>
              </wp:inline>
            </w:drawing>
          </mc:Choice>
          <mc:Fallback>
            <w:pict>
              <v:rect w14:anchorId="755CB6A0" id="_x0000_s1047" style="width:439.5pt;height:20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" fillcolor="#87cbd8" strokecolor="#2f5496 [2404]">
                <v:fill opacity="16448f"/>
                <v:shadow on="t" color="black" opacity="20971f" offset="0,2.2pt"/>
                <v:textbox>
                  <w:txbxContent>
                    <w:p w14:paraId="6C156FFE" w14:textId="07D1B579" w:rsidR="00FE71F4" w:rsidRPr="00A5647E" w:rsidRDefault="00FE71F4" w:rsidP="00A728B8">
                      <w:pPr>
                        <w:rPr>
                          <w:rFonts w:ascii="Poppins" w:eastAsia="Calibri" w:hAnsi="Poppins" w:cs="Poppins"/>
                          <w:b/>
                          <w:bCs/>
                          <w:color w:val="000000"/>
                          <w:kern w:val="24"/>
                          <w:sz w:val="28"/>
                          <w:szCs w:val="28"/>
                        </w:rPr>
                      </w:pPr>
                      <w:r w:rsidRPr="00A5647E">
                        <w:rPr>
                          <w:rFonts w:ascii="Poppins" w:eastAsia="Calibri" w:hAnsi="Poppins" w:cs="Poppins"/>
                          <w:b/>
                          <w:bCs/>
                          <w:noProof/>
                          <w:color w:val="000000"/>
                          <w:kern w:val="24"/>
                          <w:sz w:val="28"/>
                          <w:szCs w:val="28"/>
                        </w:rPr>
                        <w:drawing>
                          <wp:inline distT="0" distB="0" distL="0" distR="0" wp14:anchorId="502E8D41" wp14:editId="24EDC969">
                            <wp:extent cx="723900" cy="723900"/>
                            <wp:effectExtent l="0" t="0" r="0" b="0"/>
                            <wp:docPr id="21380364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00A728B8">
                        <w:rPr>
                          <w:rFonts w:ascii="Poppins" w:eastAsia="Calibri" w:hAnsi="Poppins" w:cs="Poppins"/>
                          <w:b/>
                          <w:bCs/>
                          <w:color w:val="000000"/>
                          <w:kern w:val="24"/>
                          <w:sz w:val="28"/>
                          <w:szCs w:val="28"/>
                        </w:rPr>
                        <w:tab/>
                      </w:r>
                      <w:r w:rsidR="00A728B8">
                        <w:rPr>
                          <w:rFonts w:ascii="Poppins" w:eastAsia="Calibri" w:hAnsi="Poppins" w:cs="Poppins"/>
                          <w:b/>
                          <w:bCs/>
                          <w:color w:val="000000"/>
                          <w:kern w:val="24"/>
                          <w:sz w:val="28"/>
                          <w:szCs w:val="28"/>
                        </w:rPr>
                        <w:tab/>
                      </w:r>
                      <w:r w:rsidR="00A728B8">
                        <w:rPr>
                          <w:rFonts w:ascii="Poppins" w:eastAsia="Calibri" w:hAnsi="Poppins" w:cs="Poppins"/>
                          <w:b/>
                          <w:bCs/>
                          <w:color w:val="000000"/>
                          <w:kern w:val="24"/>
                          <w:sz w:val="28"/>
                          <w:szCs w:val="28"/>
                        </w:rPr>
                        <w:tab/>
                      </w:r>
                      <w:r w:rsidRPr="00A5647E">
                        <w:rPr>
                          <w:rFonts w:ascii="Poppins" w:eastAsia="Calibri" w:hAnsi="Poppins" w:cs="Poppins"/>
                          <w:b/>
                          <w:bCs/>
                          <w:color w:val="000000"/>
                          <w:kern w:val="24"/>
                          <w:sz w:val="28"/>
                          <w:szCs w:val="28"/>
                        </w:rPr>
                        <w:t>Happiness yesterday</w:t>
                      </w:r>
                    </w:p>
                    <w:p w14:paraId="0EC25474" w14:textId="77777777" w:rsidR="00FE71F4" w:rsidRPr="00A5647E" w:rsidRDefault="00FE71F4" w:rsidP="00FE71F4">
                      <w:pPr>
                        <w:pStyle w:val="ListParagraph"/>
                        <w:numPr>
                          <w:ilvl w:val="0"/>
                          <w:numId w:val="32"/>
                        </w:numPr>
                        <w:rPr>
                          <w:rFonts w:ascii="Poppins" w:hAnsi="Poppins" w:cs="Poppins"/>
                          <w:color w:val="000000" w:themeColor="text1"/>
                          <w:kern w:val="24"/>
                          <w:sz w:val="28"/>
                          <w:szCs w:val="28"/>
                        </w:rPr>
                      </w:pPr>
                      <w:r w:rsidRPr="00A5647E">
                        <w:rPr>
                          <w:rFonts w:ascii="Poppins" w:hAnsi="Poppins" w:cs="Poppins"/>
                          <w:color w:val="000000" w:themeColor="text1"/>
                          <w:kern w:val="24"/>
                          <w:sz w:val="28"/>
                          <w:szCs w:val="28"/>
                        </w:rPr>
                        <w:t xml:space="preserve">More than half (52%) of young people (11-17yrs) reported </w:t>
                      </w:r>
                      <w:r w:rsidRPr="00A5647E">
                        <w:rPr>
                          <w:rFonts w:ascii="Poppins" w:hAnsi="Poppins" w:cs="Poppins"/>
                          <w:color w:val="000000" w:themeColor="text1"/>
                          <w:kern w:val="24"/>
                          <w:sz w:val="28"/>
                          <w:szCs w:val="28"/>
                          <w:u w:val="single"/>
                        </w:rPr>
                        <w:t>very</w:t>
                      </w:r>
                      <w:r w:rsidRPr="00A5647E">
                        <w:rPr>
                          <w:rFonts w:ascii="Poppins" w:hAnsi="Poppins" w:cs="Poppins"/>
                          <w:color w:val="000000" w:themeColor="text1"/>
                          <w:kern w:val="24"/>
                          <w:sz w:val="28"/>
                          <w:szCs w:val="28"/>
                        </w:rPr>
                        <w:t xml:space="preserve"> high happiness the previous day. The same is true for 36% of young people in the general population. * None of the youngest children (4-7yrs) reported having been unhappy the previous day. * </w:t>
                      </w:r>
                    </w:p>
                  </w:txbxContent>
                </v:textbox>
                <w10:anchorlock/>
              </v:rect>
            </w:pict>
          </mc:Fallback>
        </mc:AlternateContent>
      </w:r>
    </w:p>
    <w:p w14:paraId="7EED9D63" w14:textId="3204781A" w:rsidR="00FE71F4" w:rsidRPr="00842011" w:rsidRDefault="00FE71F4" w:rsidP="0049219D">
      <w:pPr>
        <w:spacing w:after="120" w:line="288" w:lineRule="auto"/>
        <w:ind w:left="720" w:hanging="720"/>
        <w:jc w:val="center"/>
        <w:rPr>
          <w:rFonts w:ascii="Poppins" w:hAnsi="Poppins" w:cs="Poppins"/>
          <w:noProof/>
          <w:sz w:val="24"/>
          <w:szCs w:val="24"/>
        </w:rPr>
      </w:pPr>
      <w:r w:rsidRPr="00842011">
        <w:rPr>
          <w:rFonts w:ascii="Poppins" w:hAnsi="Poppins" w:cs="Poppins"/>
          <w:noProof/>
          <w:sz w:val="24"/>
          <w:szCs w:val="24"/>
        </w:rPr>
        <mc:AlternateContent>
          <mc:Choice Requires="wps">
            <w:drawing>
              <wp:inline distT="0" distB="0" distL="0" distR="0" wp14:anchorId="560C88DA" wp14:editId="685A067B">
                <wp:extent cx="5410200" cy="2219325"/>
                <wp:effectExtent l="95250" t="57150" r="114300" b="142875"/>
                <wp:docPr id="1143463642" name="TextBox 38"/>
                <wp:cNvGraphicFramePr/>
                <a:graphic xmlns:a="http://schemas.openxmlformats.org/drawingml/2006/main">
                  <a:graphicData uri="http://schemas.microsoft.com/office/word/2010/wordprocessingShape">
                    <wps:wsp>
                      <wps:cNvSpPr txBox="1"/>
                      <wps:spPr>
                        <a:xfrm>
                          <a:off x="0" y="0"/>
                          <a:ext cx="5410200" cy="2219325"/>
                        </a:xfrm>
                        <a:prstGeom prst="rect">
                          <a:avLst/>
                        </a:prstGeom>
                        <a:solidFill>
                          <a:srgbClr val="87CBD8">
                            <a:alpha val="25000"/>
                          </a:srgbClr>
                        </a:solidFill>
                        <a:ln>
                          <a:solidFill>
                            <a:schemeClr val="accent1">
                              <a:lumMod val="75000"/>
                            </a:schemeClr>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423FA3B" w14:textId="08E21B1B" w:rsidR="00FE71F4" w:rsidRPr="00A728B8" w:rsidRDefault="00FE71F4" w:rsidP="00A728B8">
                            <w:pPr>
                              <w:rPr>
                                <w:rFonts w:ascii="Poppins" w:eastAsia="Calibri" w:hAnsi="Poppins" w:cs="Poppins"/>
                                <w:b/>
                                <w:bCs/>
                                <w:color w:val="000000"/>
                                <w:kern w:val="24"/>
                                <w:sz w:val="28"/>
                                <w:szCs w:val="28"/>
                              </w:rPr>
                            </w:pPr>
                            <w:r w:rsidRPr="00A728B8">
                              <w:rPr>
                                <w:rFonts w:ascii="Poppins" w:eastAsia="Calibri" w:hAnsi="Poppins" w:cs="Poppins"/>
                                <w:b/>
                                <w:bCs/>
                                <w:noProof/>
                                <w:color w:val="000000"/>
                                <w:kern w:val="24"/>
                                <w:sz w:val="28"/>
                                <w:szCs w:val="28"/>
                              </w:rPr>
                              <w:drawing>
                                <wp:inline distT="0" distB="0" distL="0" distR="0" wp14:anchorId="2ECB14B7" wp14:editId="3FE68F31">
                                  <wp:extent cx="723900" cy="723900"/>
                                  <wp:effectExtent l="0" t="0" r="0" b="0"/>
                                  <wp:docPr id="3751314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00A728B8">
                              <w:rPr>
                                <w:rFonts w:ascii="Poppins" w:eastAsia="Calibri" w:hAnsi="Poppins" w:cs="Poppins"/>
                                <w:b/>
                                <w:bCs/>
                                <w:color w:val="000000"/>
                                <w:kern w:val="24"/>
                                <w:sz w:val="28"/>
                                <w:szCs w:val="28"/>
                              </w:rPr>
                              <w:tab/>
                            </w:r>
                            <w:r w:rsidR="00A728B8">
                              <w:rPr>
                                <w:rFonts w:ascii="Poppins" w:eastAsia="Calibri" w:hAnsi="Poppins" w:cs="Poppins"/>
                                <w:b/>
                                <w:bCs/>
                                <w:color w:val="000000"/>
                                <w:kern w:val="24"/>
                                <w:sz w:val="28"/>
                                <w:szCs w:val="28"/>
                              </w:rPr>
                              <w:tab/>
                            </w:r>
                            <w:r w:rsidR="00A728B8">
                              <w:rPr>
                                <w:rFonts w:ascii="Poppins" w:eastAsia="Calibri" w:hAnsi="Poppins" w:cs="Poppins"/>
                                <w:b/>
                                <w:bCs/>
                                <w:color w:val="000000"/>
                                <w:kern w:val="24"/>
                                <w:sz w:val="28"/>
                                <w:szCs w:val="28"/>
                              </w:rPr>
                              <w:tab/>
                            </w:r>
                            <w:r w:rsidRPr="00A728B8">
                              <w:rPr>
                                <w:rFonts w:ascii="Poppins" w:eastAsia="Calibri" w:hAnsi="Poppins" w:cs="Poppins"/>
                                <w:b/>
                                <w:bCs/>
                                <w:color w:val="000000"/>
                                <w:kern w:val="24"/>
                                <w:sz w:val="28"/>
                                <w:szCs w:val="28"/>
                              </w:rPr>
                              <w:t>Liking school/ college</w:t>
                            </w:r>
                          </w:p>
                          <w:p w14:paraId="63437ACE" w14:textId="77777777" w:rsidR="00FE71F4" w:rsidRPr="00A728B8" w:rsidRDefault="00FE71F4" w:rsidP="00FE71F4">
                            <w:pPr>
                              <w:jc w:val="both"/>
                              <w:rPr>
                                <w:rFonts w:ascii="Poppins" w:hAnsi="Poppins" w:cs="Poppins"/>
                                <w:color w:val="000000" w:themeColor="text1"/>
                                <w:kern w:val="24"/>
                                <w:sz w:val="28"/>
                                <w:szCs w:val="28"/>
                              </w:rPr>
                            </w:pPr>
                            <w:r w:rsidRPr="00A728B8">
                              <w:rPr>
                                <w:rFonts w:ascii="Poppins" w:hAnsi="Poppins" w:cs="Poppins"/>
                                <w:color w:val="000000" w:themeColor="text1"/>
                                <w:kern w:val="24"/>
                                <w:sz w:val="28"/>
                                <w:szCs w:val="28"/>
                              </w:rPr>
                              <w:t xml:space="preserve">Children and young people in Newcastle less often reported liking school compared with children and young people in other LAs: (4-7yrs*: 78% vs. 92%; 8-11yrs: 80% vs. 87%; 11-17yrs*: 67% vs. 78%). </w:t>
                            </w:r>
                          </w:p>
                        </w:txbxContent>
                      </wps:txbx>
                      <wps:bodyPr wrap="square" rtlCol="0">
                        <a:noAutofit/>
                      </wps:bodyPr>
                    </wps:wsp>
                  </a:graphicData>
                </a:graphic>
              </wp:inline>
            </w:drawing>
          </mc:Choice>
          <mc:Fallback>
            <w:pict>
              <v:shape w14:anchorId="560C88DA" id="_x0000_s1048" type="#_x0000_t202" style="width:426pt;height:17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" fillcolor="#87cbd8" strokecolor="#2f5496 [2404]">
                <v:fill opacity="16448f"/>
                <v:shadow on="t" color="black" opacity="20971f" offset="0,2.2pt"/>
                <v:textbox>
                  <w:txbxContent>
                    <w:p w14:paraId="3423FA3B" w14:textId="08E21B1B" w:rsidR="00FE71F4" w:rsidRPr="00A728B8" w:rsidRDefault="00FE71F4" w:rsidP="00A728B8">
                      <w:pPr>
                        <w:rPr>
                          <w:rFonts w:ascii="Poppins" w:eastAsia="Calibri" w:hAnsi="Poppins" w:cs="Poppins"/>
                          <w:b/>
                          <w:bCs/>
                          <w:color w:val="000000"/>
                          <w:kern w:val="24"/>
                          <w:sz w:val="28"/>
                          <w:szCs w:val="28"/>
                        </w:rPr>
                      </w:pPr>
                      <w:r w:rsidRPr="00A728B8">
                        <w:rPr>
                          <w:rFonts w:ascii="Poppins" w:eastAsia="Calibri" w:hAnsi="Poppins" w:cs="Poppins"/>
                          <w:b/>
                          <w:bCs/>
                          <w:noProof/>
                          <w:color w:val="000000"/>
                          <w:kern w:val="24"/>
                          <w:sz w:val="28"/>
                          <w:szCs w:val="28"/>
                        </w:rPr>
                        <w:drawing>
                          <wp:inline distT="0" distB="0" distL="0" distR="0" wp14:anchorId="2ECB14B7" wp14:editId="3FE68F31">
                            <wp:extent cx="723900" cy="723900"/>
                            <wp:effectExtent l="0" t="0" r="0" b="0"/>
                            <wp:docPr id="3751314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00A728B8">
                        <w:rPr>
                          <w:rFonts w:ascii="Poppins" w:eastAsia="Calibri" w:hAnsi="Poppins" w:cs="Poppins"/>
                          <w:b/>
                          <w:bCs/>
                          <w:color w:val="000000"/>
                          <w:kern w:val="24"/>
                          <w:sz w:val="28"/>
                          <w:szCs w:val="28"/>
                        </w:rPr>
                        <w:tab/>
                      </w:r>
                      <w:r w:rsidR="00A728B8">
                        <w:rPr>
                          <w:rFonts w:ascii="Poppins" w:eastAsia="Calibri" w:hAnsi="Poppins" w:cs="Poppins"/>
                          <w:b/>
                          <w:bCs/>
                          <w:color w:val="000000"/>
                          <w:kern w:val="24"/>
                          <w:sz w:val="28"/>
                          <w:szCs w:val="28"/>
                        </w:rPr>
                        <w:tab/>
                      </w:r>
                      <w:r w:rsidR="00A728B8">
                        <w:rPr>
                          <w:rFonts w:ascii="Poppins" w:eastAsia="Calibri" w:hAnsi="Poppins" w:cs="Poppins"/>
                          <w:b/>
                          <w:bCs/>
                          <w:color w:val="000000"/>
                          <w:kern w:val="24"/>
                          <w:sz w:val="28"/>
                          <w:szCs w:val="28"/>
                        </w:rPr>
                        <w:tab/>
                      </w:r>
                      <w:r w:rsidRPr="00A728B8">
                        <w:rPr>
                          <w:rFonts w:ascii="Poppins" w:eastAsia="Calibri" w:hAnsi="Poppins" w:cs="Poppins"/>
                          <w:b/>
                          <w:bCs/>
                          <w:color w:val="000000"/>
                          <w:kern w:val="24"/>
                          <w:sz w:val="28"/>
                          <w:szCs w:val="28"/>
                        </w:rPr>
                        <w:t>Liking school/ college</w:t>
                      </w:r>
                    </w:p>
                    <w:p w14:paraId="63437ACE" w14:textId="77777777" w:rsidR="00FE71F4" w:rsidRPr="00A728B8" w:rsidRDefault="00FE71F4" w:rsidP="00FE71F4">
                      <w:pPr>
                        <w:jc w:val="both"/>
                        <w:rPr>
                          <w:rFonts w:ascii="Poppins" w:hAnsi="Poppins" w:cs="Poppins"/>
                          <w:color w:val="000000" w:themeColor="text1"/>
                          <w:kern w:val="24"/>
                          <w:sz w:val="28"/>
                          <w:szCs w:val="28"/>
                        </w:rPr>
                      </w:pPr>
                      <w:r w:rsidRPr="00A728B8">
                        <w:rPr>
                          <w:rFonts w:ascii="Poppins" w:hAnsi="Poppins" w:cs="Poppins"/>
                          <w:color w:val="000000" w:themeColor="text1"/>
                          <w:kern w:val="24"/>
                          <w:sz w:val="28"/>
                          <w:szCs w:val="28"/>
                        </w:rPr>
                        <w:t xml:space="preserve">Children and young people in Newcastle less often reported liking school compared with children and young people in other LAs: (4-7yrs*: 78% vs. 92%; 8-11yrs: 80% vs. 87%; 11-17yrs*: 67% vs. 78%). </w:t>
                      </w:r>
                    </w:p>
                  </w:txbxContent>
                </v:textbox>
                <w10:anchorlock/>
              </v:shape>
            </w:pict>
          </mc:Fallback>
        </mc:AlternateContent>
      </w:r>
    </w:p>
    <w:p w14:paraId="12543E9E" w14:textId="77777777" w:rsidR="00FE71F4" w:rsidRPr="00842011" w:rsidRDefault="00FE71F4" w:rsidP="00FE71F4">
      <w:pPr>
        <w:spacing w:after="120" w:line="288" w:lineRule="auto"/>
        <w:ind w:left="720" w:hanging="720"/>
        <w:jc w:val="center"/>
        <w:rPr>
          <w:rFonts w:ascii="Poppins" w:hAnsi="Poppins" w:cs="Poppins"/>
          <w:noProof/>
          <w:sz w:val="24"/>
          <w:szCs w:val="24"/>
        </w:rPr>
      </w:pPr>
      <w:r w:rsidRPr="00842011">
        <w:rPr>
          <w:rFonts w:ascii="Poppins" w:hAnsi="Poppins" w:cs="Poppins"/>
          <w:noProof/>
          <w:sz w:val="24"/>
          <w:szCs w:val="24"/>
        </w:rPr>
        <mc:AlternateContent>
          <mc:Choice Requires="wps">
            <w:drawing>
              <wp:inline distT="0" distB="0" distL="0" distR="0" wp14:anchorId="05A56320" wp14:editId="5D96FBE2">
                <wp:extent cx="5343525" cy="2343150"/>
                <wp:effectExtent l="76200" t="57150" r="123825" b="133350"/>
                <wp:docPr id="325581255" name="Rectangle 7"/>
                <wp:cNvGraphicFramePr/>
                <a:graphic xmlns:a="http://schemas.openxmlformats.org/drawingml/2006/main">
                  <a:graphicData uri="http://schemas.microsoft.com/office/word/2010/wordprocessingShape">
                    <wps:wsp>
                      <wps:cNvSpPr/>
                      <wps:spPr>
                        <a:xfrm>
                          <a:off x="0" y="0"/>
                          <a:ext cx="5343525" cy="2343150"/>
                        </a:xfrm>
                        <a:prstGeom prst="rect">
                          <a:avLst/>
                        </a:prstGeom>
                        <a:solidFill>
                          <a:srgbClr val="6B2F75">
                            <a:alpha val="25098"/>
                          </a:srgbClr>
                        </a:solidFill>
                        <a:ln>
                          <a:solidFill>
                            <a:srgbClr val="7030A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3049427" w14:textId="5914C0EC" w:rsidR="00FE71F4" w:rsidRPr="00135B9D" w:rsidRDefault="00FE71F4" w:rsidP="00277474">
                            <w:pPr>
                              <w:rPr>
                                <w:rFonts w:ascii="Poppins" w:eastAsia="Calibri" w:hAnsi="Poppins" w:cs="Poppins"/>
                                <w:b/>
                                <w:bCs/>
                                <w:color w:val="000000"/>
                                <w:kern w:val="24"/>
                                <w:sz w:val="32"/>
                                <w:szCs w:val="32"/>
                              </w:rPr>
                            </w:pPr>
                            <w:r w:rsidRPr="00135B9D">
                              <w:rPr>
                                <w:rFonts w:ascii="Poppins" w:eastAsia="Calibri" w:hAnsi="Poppins" w:cs="Poppins"/>
                                <w:b/>
                                <w:bCs/>
                                <w:noProof/>
                                <w:color w:val="000000"/>
                                <w:kern w:val="24"/>
                                <w:sz w:val="28"/>
                                <w:szCs w:val="28"/>
                              </w:rPr>
                              <w:drawing>
                                <wp:inline distT="0" distB="0" distL="0" distR="0" wp14:anchorId="5F48E8A1" wp14:editId="0B114ED8">
                                  <wp:extent cx="723900" cy="723900"/>
                                  <wp:effectExtent l="0" t="0" r="0" b="0"/>
                                  <wp:docPr id="6914345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00277474">
                              <w:rPr>
                                <w:rFonts w:ascii="Poppins" w:eastAsia="Calibri" w:hAnsi="Poppins" w:cs="Poppins"/>
                                <w:b/>
                                <w:bCs/>
                                <w:color w:val="000000"/>
                                <w:kern w:val="24"/>
                                <w:sz w:val="28"/>
                                <w:szCs w:val="28"/>
                              </w:rPr>
                              <w:tab/>
                            </w:r>
                            <w:r w:rsidR="00277474">
                              <w:rPr>
                                <w:rFonts w:ascii="Poppins" w:eastAsia="Calibri" w:hAnsi="Poppins" w:cs="Poppins"/>
                                <w:b/>
                                <w:bCs/>
                                <w:color w:val="000000"/>
                                <w:kern w:val="24"/>
                                <w:sz w:val="28"/>
                                <w:szCs w:val="28"/>
                              </w:rPr>
                              <w:tab/>
                            </w:r>
                            <w:r w:rsidRPr="00135B9D">
                              <w:rPr>
                                <w:rFonts w:ascii="Poppins" w:eastAsia="Calibri" w:hAnsi="Poppins" w:cs="Poppins"/>
                                <w:b/>
                                <w:bCs/>
                                <w:color w:val="000000"/>
                                <w:kern w:val="24"/>
                                <w:sz w:val="28"/>
                                <w:szCs w:val="28"/>
                              </w:rPr>
                              <w:t>Understanding reasons for care</w:t>
                            </w:r>
                          </w:p>
                          <w:p w14:paraId="61B45C61" w14:textId="77777777" w:rsidR="00FE71F4" w:rsidRPr="00135B9D" w:rsidRDefault="00FE71F4" w:rsidP="00FE71F4">
                            <w:pPr>
                              <w:rPr>
                                <w:rFonts w:ascii="Poppins" w:hAnsi="Poppins" w:cs="Poppins"/>
                                <w:color w:val="000000" w:themeColor="text1"/>
                                <w:kern w:val="24"/>
                                <w:sz w:val="28"/>
                                <w:szCs w:val="28"/>
                              </w:rPr>
                            </w:pPr>
                            <w:r w:rsidRPr="00135B9D">
                              <w:rPr>
                                <w:rFonts w:ascii="Poppins" w:hAnsi="Poppins" w:cs="Poppins"/>
                                <w:color w:val="000000" w:themeColor="text1"/>
                                <w:kern w:val="24"/>
                                <w:sz w:val="28"/>
                                <w:szCs w:val="28"/>
                              </w:rPr>
                              <w:t>Two in five (41%) children aged 4-7yrs and close to half (45%) of the children aged 8-11yrs reported either not having had an adult explain to them why they were in care or wanting more of an explanation.</w:t>
                            </w:r>
                          </w:p>
                        </w:txbxContent>
                      </wps:txbx>
                      <wps:bodyPr wrap="square">
                        <a:noAutofit/>
                      </wps:bodyPr>
                    </wps:wsp>
                  </a:graphicData>
                </a:graphic>
              </wp:inline>
            </w:drawing>
          </mc:Choice>
          <mc:Fallback>
            <w:pict>
              <v:rect w14:anchorId="05A56320" id="Rectangle 7" o:spid="_x0000_s1049" style="width:420.75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" fillcolor="#6b2f75" strokecolor="#7030a0">
                <v:fill opacity="16448f"/>
                <v:shadow on="t" color="black" opacity="20971f" offset="0,2.2pt"/>
                <v:textbox>
                  <w:txbxContent>
                    <w:p w14:paraId="03049427" w14:textId="5914C0EC" w:rsidR="00FE71F4" w:rsidRPr="00135B9D" w:rsidRDefault="00FE71F4" w:rsidP="00277474">
                      <w:pPr>
                        <w:rPr>
                          <w:rFonts w:ascii="Poppins" w:eastAsia="Calibri" w:hAnsi="Poppins" w:cs="Poppins"/>
                          <w:b/>
                          <w:bCs/>
                          <w:color w:val="000000"/>
                          <w:kern w:val="24"/>
                          <w:sz w:val="32"/>
                          <w:szCs w:val="32"/>
                        </w:rPr>
                      </w:pPr>
                      <w:r w:rsidRPr="00135B9D">
                        <w:rPr>
                          <w:rFonts w:ascii="Poppins" w:eastAsia="Calibri" w:hAnsi="Poppins" w:cs="Poppins"/>
                          <w:b/>
                          <w:bCs/>
                          <w:noProof/>
                          <w:color w:val="000000"/>
                          <w:kern w:val="24"/>
                          <w:sz w:val="28"/>
                          <w:szCs w:val="28"/>
                        </w:rPr>
                        <w:drawing>
                          <wp:inline distT="0" distB="0" distL="0" distR="0" wp14:anchorId="5F48E8A1" wp14:editId="0B114ED8">
                            <wp:extent cx="723900" cy="723900"/>
                            <wp:effectExtent l="0" t="0" r="0" b="0"/>
                            <wp:docPr id="6914345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00277474">
                        <w:rPr>
                          <w:rFonts w:ascii="Poppins" w:eastAsia="Calibri" w:hAnsi="Poppins" w:cs="Poppins"/>
                          <w:b/>
                          <w:bCs/>
                          <w:color w:val="000000"/>
                          <w:kern w:val="24"/>
                          <w:sz w:val="28"/>
                          <w:szCs w:val="28"/>
                        </w:rPr>
                        <w:tab/>
                      </w:r>
                      <w:r w:rsidR="00277474">
                        <w:rPr>
                          <w:rFonts w:ascii="Poppins" w:eastAsia="Calibri" w:hAnsi="Poppins" w:cs="Poppins"/>
                          <w:b/>
                          <w:bCs/>
                          <w:color w:val="000000"/>
                          <w:kern w:val="24"/>
                          <w:sz w:val="28"/>
                          <w:szCs w:val="28"/>
                        </w:rPr>
                        <w:tab/>
                      </w:r>
                      <w:r w:rsidRPr="00135B9D">
                        <w:rPr>
                          <w:rFonts w:ascii="Poppins" w:eastAsia="Calibri" w:hAnsi="Poppins" w:cs="Poppins"/>
                          <w:b/>
                          <w:bCs/>
                          <w:color w:val="000000"/>
                          <w:kern w:val="24"/>
                          <w:sz w:val="28"/>
                          <w:szCs w:val="28"/>
                        </w:rPr>
                        <w:t>Understanding reasons for care</w:t>
                      </w:r>
                    </w:p>
                    <w:p w14:paraId="61B45C61" w14:textId="77777777" w:rsidR="00FE71F4" w:rsidRPr="00135B9D" w:rsidRDefault="00FE71F4" w:rsidP="00FE71F4">
                      <w:pPr>
                        <w:rPr>
                          <w:rFonts w:ascii="Poppins" w:hAnsi="Poppins" w:cs="Poppins"/>
                          <w:color w:val="000000" w:themeColor="text1"/>
                          <w:kern w:val="24"/>
                          <w:sz w:val="28"/>
                          <w:szCs w:val="28"/>
                        </w:rPr>
                      </w:pPr>
                      <w:r w:rsidRPr="00135B9D">
                        <w:rPr>
                          <w:rFonts w:ascii="Poppins" w:hAnsi="Poppins" w:cs="Poppins"/>
                          <w:color w:val="000000" w:themeColor="text1"/>
                          <w:kern w:val="24"/>
                          <w:sz w:val="28"/>
                          <w:szCs w:val="28"/>
                        </w:rPr>
                        <w:t>Two in five (41%) children aged 4-7yrs and close to half (45%) of the children aged 8-11yrs reported either not having had an adult explain to them why they were in care or wanting more of an explanation.</w:t>
                      </w:r>
                    </w:p>
                  </w:txbxContent>
                </v:textbox>
                <w10:anchorlock/>
              </v:rect>
            </w:pict>
          </mc:Fallback>
        </mc:AlternateContent>
      </w:r>
    </w:p>
    <w:p w14:paraId="44F2E2D4" w14:textId="77777777" w:rsidR="00FE71F4" w:rsidRPr="00842011" w:rsidRDefault="00FE71F4" w:rsidP="00FE71F4">
      <w:pPr>
        <w:spacing w:after="120" w:line="288" w:lineRule="auto"/>
        <w:ind w:left="720" w:hanging="720"/>
        <w:jc w:val="center"/>
        <w:rPr>
          <w:rFonts w:ascii="Poppins" w:hAnsi="Poppins" w:cs="Poppins"/>
          <w:noProof/>
          <w:sz w:val="24"/>
          <w:szCs w:val="24"/>
        </w:rPr>
      </w:pPr>
    </w:p>
    <w:p w14:paraId="34F4B808" w14:textId="77777777" w:rsidR="00FE71F4" w:rsidRPr="00842011" w:rsidRDefault="00FE71F4" w:rsidP="00FE71F4">
      <w:pPr>
        <w:spacing w:after="120" w:line="288" w:lineRule="auto"/>
        <w:ind w:left="720" w:hanging="720"/>
        <w:jc w:val="center"/>
        <w:rPr>
          <w:rFonts w:ascii="Poppins" w:hAnsi="Poppins" w:cs="Poppins"/>
          <w:noProof/>
          <w:sz w:val="24"/>
          <w:szCs w:val="24"/>
        </w:rPr>
      </w:pPr>
    </w:p>
    <w:p w14:paraId="2598B654" w14:textId="77777777" w:rsidR="00FE71F4" w:rsidRPr="00842011" w:rsidRDefault="00FE71F4" w:rsidP="00FE71F4">
      <w:pPr>
        <w:spacing w:after="120" w:line="288" w:lineRule="auto"/>
        <w:ind w:left="720" w:hanging="720"/>
        <w:rPr>
          <w:rFonts w:ascii="Poppins" w:hAnsi="Poppins" w:cs="Poppins"/>
          <w:sz w:val="24"/>
          <w:szCs w:val="24"/>
        </w:rPr>
      </w:pPr>
      <w:r w:rsidRPr="00842011">
        <w:rPr>
          <w:rFonts w:ascii="Poppins" w:hAnsi="Poppins" w:cs="Poppins"/>
          <w:noProof/>
          <w:sz w:val="24"/>
          <w:szCs w:val="24"/>
        </w:rPr>
        <w:lastRenderedPageBreak/>
        <mc:AlternateContent>
          <mc:Choice Requires="wps">
            <w:drawing>
              <wp:inline distT="0" distB="0" distL="0" distR="0" wp14:anchorId="6CC4F14F" wp14:editId="503C9D6E">
                <wp:extent cx="5505450" cy="2114550"/>
                <wp:effectExtent l="95250" t="57150" r="114300" b="133350"/>
                <wp:docPr id="488333869" name="Rectangle 15"/>
                <wp:cNvGraphicFramePr/>
                <a:graphic xmlns:a="http://schemas.openxmlformats.org/drawingml/2006/main">
                  <a:graphicData uri="http://schemas.microsoft.com/office/word/2010/wordprocessingShape">
                    <wps:wsp>
                      <wps:cNvSpPr/>
                      <wps:spPr>
                        <a:xfrm>
                          <a:off x="0" y="0"/>
                          <a:ext cx="5505450" cy="2114550"/>
                        </a:xfrm>
                        <a:prstGeom prst="rect">
                          <a:avLst/>
                        </a:prstGeom>
                        <a:solidFill>
                          <a:srgbClr val="E17025">
                            <a:alpha val="25000"/>
                          </a:srgbClr>
                        </a:solidFill>
                        <a:ln>
                          <a:solidFill>
                            <a:schemeClr val="accent2">
                              <a:lumMod val="75000"/>
                            </a:schemeClr>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4F4B891" w14:textId="083DBB4F" w:rsidR="00FE71F4" w:rsidRPr="0049219D" w:rsidRDefault="00FE71F4" w:rsidP="00690F85">
                            <w:pPr>
                              <w:rPr>
                                <w:rFonts w:ascii="Poppins" w:eastAsia="Calibri" w:hAnsi="Poppins" w:cs="Poppins"/>
                                <w:color w:val="000000"/>
                                <w:kern w:val="24"/>
                                <w:sz w:val="28"/>
                                <w:szCs w:val="28"/>
                              </w:rPr>
                            </w:pPr>
                            <w:r w:rsidRPr="0049219D">
                              <w:rPr>
                                <w:rFonts w:ascii="Poppins" w:eastAsia="Calibri" w:hAnsi="Poppins" w:cs="Poppins"/>
                                <w:b/>
                                <w:bCs/>
                                <w:noProof/>
                                <w:color w:val="000000"/>
                                <w:kern w:val="24"/>
                                <w:sz w:val="28"/>
                                <w:szCs w:val="28"/>
                              </w:rPr>
                              <w:drawing>
                                <wp:inline distT="0" distB="0" distL="0" distR="0" wp14:anchorId="4287BFE6" wp14:editId="6CD9B225">
                                  <wp:extent cx="723900" cy="723900"/>
                                  <wp:effectExtent l="0" t="0" r="0" b="0"/>
                                  <wp:docPr id="16459035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00690F85">
                              <w:rPr>
                                <w:rFonts w:ascii="Poppins" w:eastAsia="Calibri" w:hAnsi="Poppins" w:cs="Poppins"/>
                                <w:b/>
                                <w:bCs/>
                                <w:color w:val="000000"/>
                                <w:kern w:val="24"/>
                                <w:sz w:val="28"/>
                                <w:szCs w:val="28"/>
                              </w:rPr>
                              <w:tab/>
                            </w:r>
                            <w:r w:rsidR="00690F85">
                              <w:rPr>
                                <w:rFonts w:ascii="Poppins" w:eastAsia="Calibri" w:hAnsi="Poppins" w:cs="Poppins"/>
                                <w:b/>
                                <w:bCs/>
                                <w:color w:val="000000"/>
                                <w:kern w:val="24"/>
                                <w:sz w:val="28"/>
                                <w:szCs w:val="28"/>
                              </w:rPr>
                              <w:tab/>
                            </w:r>
                            <w:r w:rsidRPr="0049219D">
                              <w:rPr>
                                <w:rFonts w:ascii="Poppins" w:eastAsia="Calibri" w:hAnsi="Poppins" w:cs="Poppins"/>
                                <w:b/>
                                <w:bCs/>
                                <w:color w:val="000000"/>
                                <w:kern w:val="24"/>
                                <w:sz w:val="28"/>
                                <w:szCs w:val="28"/>
                              </w:rPr>
                              <w:t>Having a say in decisions</w:t>
                            </w:r>
                          </w:p>
                          <w:p w14:paraId="4B59791A" w14:textId="77777777" w:rsidR="00FE71F4" w:rsidRPr="0049219D" w:rsidRDefault="00FE71F4" w:rsidP="00FE71F4">
                            <w:pPr>
                              <w:pStyle w:val="ListParagraph"/>
                              <w:numPr>
                                <w:ilvl w:val="0"/>
                                <w:numId w:val="36"/>
                              </w:numPr>
                              <w:rPr>
                                <w:rFonts w:ascii="Poppins" w:hAnsi="Poppins" w:cs="Poppins"/>
                                <w:color w:val="000000" w:themeColor="text1"/>
                                <w:kern w:val="24"/>
                                <w:sz w:val="28"/>
                                <w:szCs w:val="28"/>
                              </w:rPr>
                            </w:pPr>
                            <w:r w:rsidRPr="0049219D">
                              <w:rPr>
                                <w:rFonts w:ascii="Poppins" w:hAnsi="Poppins" w:cs="Poppins"/>
                                <w:color w:val="000000" w:themeColor="text1"/>
                                <w:kern w:val="24"/>
                                <w:sz w:val="28"/>
                                <w:szCs w:val="28"/>
                              </w:rPr>
                              <w:t xml:space="preserve">Just 36% of children (8-11yrs) and 43% of young people (11-17yrs) felt that they were able to have a say in decisions about their lives ‘all or most of the time’. </w:t>
                            </w:r>
                          </w:p>
                        </w:txbxContent>
                      </wps:txbx>
                      <wps:bodyPr wrap="square">
                        <a:noAutofit/>
                      </wps:bodyPr>
                    </wps:wsp>
                  </a:graphicData>
                </a:graphic>
              </wp:inline>
            </w:drawing>
          </mc:Choice>
          <mc:Fallback>
            <w:pict>
              <v:rect w14:anchorId="6CC4F14F" id="Rectangle 15" o:spid="_x0000_s1050" style="width:433.5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" fillcolor="#e17025" strokecolor="#c45911 [2405]">
                <v:fill opacity="16448f"/>
                <v:shadow on="t" color="black" opacity="20971f" offset="0,2.2pt"/>
                <v:textbox>
                  <w:txbxContent>
                    <w:p w14:paraId="54F4B891" w14:textId="083DBB4F" w:rsidR="00FE71F4" w:rsidRPr="0049219D" w:rsidRDefault="00FE71F4" w:rsidP="00690F85">
                      <w:pPr>
                        <w:rPr>
                          <w:rFonts w:ascii="Poppins" w:eastAsia="Calibri" w:hAnsi="Poppins" w:cs="Poppins"/>
                          <w:color w:val="000000"/>
                          <w:kern w:val="24"/>
                          <w:sz w:val="28"/>
                          <w:szCs w:val="28"/>
                        </w:rPr>
                      </w:pPr>
                      <w:r w:rsidRPr="0049219D">
                        <w:rPr>
                          <w:rFonts w:ascii="Poppins" w:eastAsia="Calibri" w:hAnsi="Poppins" w:cs="Poppins"/>
                          <w:b/>
                          <w:bCs/>
                          <w:noProof/>
                          <w:color w:val="000000"/>
                          <w:kern w:val="24"/>
                          <w:sz w:val="28"/>
                          <w:szCs w:val="28"/>
                        </w:rPr>
                        <w:drawing>
                          <wp:inline distT="0" distB="0" distL="0" distR="0" wp14:anchorId="4287BFE6" wp14:editId="6CD9B225">
                            <wp:extent cx="723900" cy="723900"/>
                            <wp:effectExtent l="0" t="0" r="0" b="0"/>
                            <wp:docPr id="16459035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00690F85">
                        <w:rPr>
                          <w:rFonts w:ascii="Poppins" w:eastAsia="Calibri" w:hAnsi="Poppins" w:cs="Poppins"/>
                          <w:b/>
                          <w:bCs/>
                          <w:color w:val="000000"/>
                          <w:kern w:val="24"/>
                          <w:sz w:val="28"/>
                          <w:szCs w:val="28"/>
                        </w:rPr>
                        <w:tab/>
                      </w:r>
                      <w:r w:rsidR="00690F85">
                        <w:rPr>
                          <w:rFonts w:ascii="Poppins" w:eastAsia="Calibri" w:hAnsi="Poppins" w:cs="Poppins"/>
                          <w:b/>
                          <w:bCs/>
                          <w:color w:val="000000"/>
                          <w:kern w:val="24"/>
                          <w:sz w:val="28"/>
                          <w:szCs w:val="28"/>
                        </w:rPr>
                        <w:tab/>
                      </w:r>
                      <w:r w:rsidRPr="0049219D">
                        <w:rPr>
                          <w:rFonts w:ascii="Poppins" w:eastAsia="Calibri" w:hAnsi="Poppins" w:cs="Poppins"/>
                          <w:b/>
                          <w:bCs/>
                          <w:color w:val="000000"/>
                          <w:kern w:val="24"/>
                          <w:sz w:val="28"/>
                          <w:szCs w:val="28"/>
                        </w:rPr>
                        <w:t>Having a say in decisions</w:t>
                      </w:r>
                    </w:p>
                    <w:p w14:paraId="4B59791A" w14:textId="77777777" w:rsidR="00FE71F4" w:rsidRPr="0049219D" w:rsidRDefault="00FE71F4" w:rsidP="00FE71F4">
                      <w:pPr>
                        <w:pStyle w:val="ListParagraph"/>
                        <w:numPr>
                          <w:ilvl w:val="0"/>
                          <w:numId w:val="36"/>
                        </w:numPr>
                        <w:rPr>
                          <w:rFonts w:ascii="Poppins" w:hAnsi="Poppins" w:cs="Poppins"/>
                          <w:color w:val="000000" w:themeColor="text1"/>
                          <w:kern w:val="24"/>
                          <w:sz w:val="28"/>
                          <w:szCs w:val="28"/>
                        </w:rPr>
                      </w:pPr>
                      <w:r w:rsidRPr="0049219D">
                        <w:rPr>
                          <w:rFonts w:ascii="Poppins" w:hAnsi="Poppins" w:cs="Poppins"/>
                          <w:color w:val="000000" w:themeColor="text1"/>
                          <w:kern w:val="24"/>
                          <w:sz w:val="28"/>
                          <w:szCs w:val="28"/>
                        </w:rPr>
                        <w:t xml:space="preserve">Just 36% of children (8-11yrs) and 43% of young people (11-17yrs) felt that they were able to have a say in decisions about their lives ‘all or most of the time’. </w:t>
                      </w:r>
                    </w:p>
                  </w:txbxContent>
                </v:textbox>
                <w10:anchorlock/>
              </v:rect>
            </w:pict>
          </mc:Fallback>
        </mc:AlternateContent>
      </w:r>
    </w:p>
    <w:p w14:paraId="3D3E65E0" w14:textId="77777777" w:rsidR="00FE71F4" w:rsidRPr="00842011" w:rsidRDefault="00FE71F4" w:rsidP="00FE71F4">
      <w:pPr>
        <w:spacing w:after="120" w:line="288" w:lineRule="auto"/>
        <w:ind w:left="720" w:hanging="720"/>
        <w:rPr>
          <w:rFonts w:ascii="Poppins" w:hAnsi="Poppins" w:cs="Poppins"/>
          <w:sz w:val="24"/>
          <w:szCs w:val="24"/>
        </w:rPr>
      </w:pPr>
    </w:p>
    <w:p w14:paraId="1DD726A2" w14:textId="77777777" w:rsidR="00FE71F4" w:rsidRPr="00842011" w:rsidRDefault="00FE71F4" w:rsidP="00FE71F4">
      <w:pPr>
        <w:spacing w:after="120" w:line="288" w:lineRule="auto"/>
        <w:ind w:left="720" w:hanging="720"/>
        <w:rPr>
          <w:rFonts w:ascii="Poppins" w:hAnsi="Poppins" w:cs="Poppins"/>
          <w:sz w:val="24"/>
          <w:szCs w:val="24"/>
        </w:rPr>
      </w:pPr>
      <w:r w:rsidRPr="00842011">
        <w:rPr>
          <w:rFonts w:ascii="Poppins" w:hAnsi="Poppins" w:cs="Poppins"/>
          <w:noProof/>
          <w:sz w:val="24"/>
          <w:szCs w:val="24"/>
        </w:rPr>
        <mc:AlternateContent>
          <mc:Choice Requires="wps">
            <w:drawing>
              <wp:inline distT="0" distB="0" distL="0" distR="0" wp14:anchorId="3B1D8DFB" wp14:editId="44ABDE97">
                <wp:extent cx="5524500" cy="2162175"/>
                <wp:effectExtent l="95250" t="57150" r="114300" b="142875"/>
                <wp:docPr id="535787298" name="Rectangle 2"/>
                <wp:cNvGraphicFramePr/>
                <a:graphic xmlns:a="http://schemas.openxmlformats.org/drawingml/2006/main">
                  <a:graphicData uri="http://schemas.microsoft.com/office/word/2010/wordprocessingShape">
                    <wps:wsp>
                      <wps:cNvSpPr/>
                      <wps:spPr>
                        <a:xfrm>
                          <a:off x="0" y="0"/>
                          <a:ext cx="5524500" cy="2162175"/>
                        </a:xfrm>
                        <a:prstGeom prst="rect">
                          <a:avLst/>
                        </a:prstGeom>
                        <a:solidFill>
                          <a:srgbClr val="C6D219">
                            <a:alpha val="25098"/>
                          </a:srgbClr>
                        </a:solidFill>
                        <a:ln>
                          <a:solidFill>
                            <a:schemeClr val="accent6">
                              <a:lumMod val="75000"/>
                            </a:schemeClr>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B0C5875" w14:textId="581FE29E" w:rsidR="00FE71F4" w:rsidRPr="00690F85" w:rsidRDefault="00FE71F4" w:rsidP="00690F85">
                            <w:pPr>
                              <w:rPr>
                                <w:rFonts w:ascii="Poppins" w:eastAsia="Calibri" w:hAnsi="Poppins" w:cs="Poppins"/>
                                <w:b/>
                                <w:bCs/>
                                <w:color w:val="000000"/>
                                <w:kern w:val="24"/>
                                <w:sz w:val="28"/>
                                <w:szCs w:val="28"/>
                              </w:rPr>
                            </w:pPr>
                            <w:r w:rsidRPr="00690F85">
                              <w:rPr>
                                <w:rFonts w:ascii="Poppins" w:eastAsia="Calibri" w:hAnsi="Poppins" w:cs="Poppins"/>
                                <w:b/>
                                <w:bCs/>
                                <w:noProof/>
                                <w:color w:val="000000"/>
                                <w:kern w:val="24"/>
                                <w:sz w:val="28"/>
                                <w:szCs w:val="28"/>
                              </w:rPr>
                              <w:drawing>
                                <wp:inline distT="0" distB="0" distL="0" distR="0" wp14:anchorId="05EEDAF6" wp14:editId="3752B535">
                                  <wp:extent cx="723900" cy="723900"/>
                                  <wp:effectExtent l="0" t="0" r="0" b="0"/>
                                  <wp:docPr id="2583466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00690F85">
                              <w:rPr>
                                <w:rFonts w:ascii="Poppins" w:eastAsia="Calibri" w:hAnsi="Poppins" w:cs="Poppins"/>
                                <w:b/>
                                <w:bCs/>
                                <w:color w:val="000000"/>
                                <w:kern w:val="24"/>
                                <w:sz w:val="28"/>
                                <w:szCs w:val="28"/>
                              </w:rPr>
                              <w:tab/>
                            </w:r>
                            <w:r w:rsidR="00690F85">
                              <w:rPr>
                                <w:rFonts w:ascii="Poppins" w:eastAsia="Calibri" w:hAnsi="Poppins" w:cs="Poppins"/>
                                <w:b/>
                                <w:bCs/>
                                <w:color w:val="000000"/>
                                <w:kern w:val="24"/>
                                <w:sz w:val="28"/>
                                <w:szCs w:val="28"/>
                              </w:rPr>
                              <w:tab/>
                            </w:r>
                            <w:r w:rsidR="00690F85">
                              <w:rPr>
                                <w:rFonts w:ascii="Poppins" w:eastAsia="Calibri" w:hAnsi="Poppins" w:cs="Poppins"/>
                                <w:b/>
                                <w:bCs/>
                                <w:color w:val="000000"/>
                                <w:kern w:val="24"/>
                                <w:sz w:val="28"/>
                                <w:szCs w:val="28"/>
                              </w:rPr>
                              <w:tab/>
                            </w:r>
                            <w:r w:rsidRPr="00690F85">
                              <w:rPr>
                                <w:rFonts w:ascii="Poppins" w:eastAsia="Calibri" w:hAnsi="Poppins" w:cs="Poppins"/>
                                <w:b/>
                                <w:bCs/>
                                <w:color w:val="000000"/>
                                <w:kern w:val="24"/>
                                <w:sz w:val="28"/>
                                <w:szCs w:val="28"/>
                              </w:rPr>
                              <w:t>Help for worries</w:t>
                            </w:r>
                          </w:p>
                          <w:p w14:paraId="13AA4391" w14:textId="77777777" w:rsidR="00FE71F4" w:rsidRPr="00690F85" w:rsidRDefault="00FE71F4" w:rsidP="00FE71F4">
                            <w:pPr>
                              <w:rPr>
                                <w:rFonts w:ascii="Poppins" w:hAnsi="Poppins" w:cs="Poppins"/>
                                <w:color w:val="000000" w:themeColor="text1"/>
                                <w:kern w:val="24"/>
                                <w:sz w:val="28"/>
                                <w:szCs w:val="28"/>
                                <w:lang w:val="en-US"/>
                              </w:rPr>
                            </w:pPr>
                            <w:r w:rsidRPr="00690F85">
                              <w:rPr>
                                <w:rFonts w:ascii="Poppins" w:hAnsi="Poppins" w:cs="Poppins"/>
                                <w:color w:val="000000" w:themeColor="text1"/>
                                <w:kern w:val="24"/>
                                <w:sz w:val="28"/>
                                <w:szCs w:val="28"/>
                              </w:rPr>
                              <w:t xml:space="preserve">Compared to those in other LAs, </w:t>
                            </w:r>
                            <w:r w:rsidRPr="00690F85">
                              <w:rPr>
                                <w:rFonts w:ascii="Poppins" w:hAnsi="Poppins" w:cs="Poppins"/>
                                <w:color w:val="000000" w:themeColor="text1"/>
                                <w:kern w:val="24"/>
                                <w:sz w:val="28"/>
                                <w:szCs w:val="28"/>
                                <w:lang w:val="en-US"/>
                              </w:rPr>
                              <w:t xml:space="preserve">children (8-11yrs) in care in Newcastle who worried about their feelings or </w:t>
                            </w:r>
                            <w:r w:rsidRPr="00690F85">
                              <w:rPr>
                                <w:rFonts w:ascii="Poppins" w:hAnsi="Poppins" w:cs="Poppins"/>
                                <w:color w:val="000000" w:themeColor="text1"/>
                                <w:kern w:val="24"/>
                                <w:sz w:val="28"/>
                                <w:szCs w:val="28"/>
                              </w:rPr>
                              <w:t>behaviour</w:t>
                            </w:r>
                            <w:r w:rsidRPr="00690F85">
                              <w:rPr>
                                <w:rFonts w:ascii="Poppins" w:hAnsi="Poppins" w:cs="Poppins"/>
                                <w:color w:val="000000" w:themeColor="text1"/>
                                <w:kern w:val="24"/>
                                <w:sz w:val="28"/>
                                <w:szCs w:val="28"/>
                                <w:lang w:val="en-US"/>
                              </w:rPr>
                              <w:t xml:space="preserve"> less often reported having an adult to support them with their worries (68% vs. 89%).</w:t>
                            </w:r>
                          </w:p>
                        </w:txbxContent>
                      </wps:txbx>
                      <wps:bodyPr wrap="square">
                        <a:noAutofit/>
                      </wps:bodyPr>
                    </wps:wsp>
                  </a:graphicData>
                </a:graphic>
              </wp:inline>
            </w:drawing>
          </mc:Choice>
          <mc:Fallback>
            <w:pict>
              <v:rect w14:anchorId="3B1D8DFB" id="Rectangle 2" o:spid="_x0000_s1051" style="width:435pt;height:17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" fillcolor="#c6d219" strokecolor="#538135 [2409]">
                <v:fill opacity="16448f"/>
                <v:shadow on="t" color="black" opacity="20971f" offset="0,2.2pt"/>
                <v:textbox>
                  <w:txbxContent>
                    <w:p w14:paraId="2B0C5875" w14:textId="581FE29E" w:rsidR="00FE71F4" w:rsidRPr="00690F85" w:rsidRDefault="00FE71F4" w:rsidP="00690F85">
                      <w:pPr>
                        <w:rPr>
                          <w:rFonts w:ascii="Poppins" w:eastAsia="Calibri" w:hAnsi="Poppins" w:cs="Poppins"/>
                          <w:b/>
                          <w:bCs/>
                          <w:color w:val="000000"/>
                          <w:kern w:val="24"/>
                          <w:sz w:val="28"/>
                          <w:szCs w:val="28"/>
                        </w:rPr>
                      </w:pPr>
                      <w:r w:rsidRPr="00690F85">
                        <w:rPr>
                          <w:rFonts w:ascii="Poppins" w:eastAsia="Calibri" w:hAnsi="Poppins" w:cs="Poppins"/>
                          <w:b/>
                          <w:bCs/>
                          <w:noProof/>
                          <w:color w:val="000000"/>
                          <w:kern w:val="24"/>
                          <w:sz w:val="28"/>
                          <w:szCs w:val="28"/>
                        </w:rPr>
                        <w:drawing>
                          <wp:inline distT="0" distB="0" distL="0" distR="0" wp14:anchorId="05EEDAF6" wp14:editId="3752B535">
                            <wp:extent cx="723900" cy="723900"/>
                            <wp:effectExtent l="0" t="0" r="0" b="0"/>
                            <wp:docPr id="2583466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00690F85">
                        <w:rPr>
                          <w:rFonts w:ascii="Poppins" w:eastAsia="Calibri" w:hAnsi="Poppins" w:cs="Poppins"/>
                          <w:b/>
                          <w:bCs/>
                          <w:color w:val="000000"/>
                          <w:kern w:val="24"/>
                          <w:sz w:val="28"/>
                          <w:szCs w:val="28"/>
                        </w:rPr>
                        <w:tab/>
                      </w:r>
                      <w:r w:rsidR="00690F85">
                        <w:rPr>
                          <w:rFonts w:ascii="Poppins" w:eastAsia="Calibri" w:hAnsi="Poppins" w:cs="Poppins"/>
                          <w:b/>
                          <w:bCs/>
                          <w:color w:val="000000"/>
                          <w:kern w:val="24"/>
                          <w:sz w:val="28"/>
                          <w:szCs w:val="28"/>
                        </w:rPr>
                        <w:tab/>
                      </w:r>
                      <w:r w:rsidR="00690F85">
                        <w:rPr>
                          <w:rFonts w:ascii="Poppins" w:eastAsia="Calibri" w:hAnsi="Poppins" w:cs="Poppins"/>
                          <w:b/>
                          <w:bCs/>
                          <w:color w:val="000000"/>
                          <w:kern w:val="24"/>
                          <w:sz w:val="28"/>
                          <w:szCs w:val="28"/>
                        </w:rPr>
                        <w:tab/>
                      </w:r>
                      <w:r w:rsidRPr="00690F85">
                        <w:rPr>
                          <w:rFonts w:ascii="Poppins" w:eastAsia="Calibri" w:hAnsi="Poppins" w:cs="Poppins"/>
                          <w:b/>
                          <w:bCs/>
                          <w:color w:val="000000"/>
                          <w:kern w:val="24"/>
                          <w:sz w:val="28"/>
                          <w:szCs w:val="28"/>
                        </w:rPr>
                        <w:t>Help for worries</w:t>
                      </w:r>
                    </w:p>
                    <w:p w14:paraId="13AA4391" w14:textId="77777777" w:rsidR="00FE71F4" w:rsidRPr="00690F85" w:rsidRDefault="00FE71F4" w:rsidP="00FE71F4">
                      <w:pPr>
                        <w:rPr>
                          <w:rFonts w:ascii="Poppins" w:hAnsi="Poppins" w:cs="Poppins"/>
                          <w:color w:val="000000" w:themeColor="text1"/>
                          <w:kern w:val="24"/>
                          <w:sz w:val="28"/>
                          <w:szCs w:val="28"/>
                          <w:lang w:val="en-US"/>
                        </w:rPr>
                      </w:pPr>
                      <w:r w:rsidRPr="00690F85">
                        <w:rPr>
                          <w:rFonts w:ascii="Poppins" w:hAnsi="Poppins" w:cs="Poppins"/>
                          <w:color w:val="000000" w:themeColor="text1"/>
                          <w:kern w:val="24"/>
                          <w:sz w:val="28"/>
                          <w:szCs w:val="28"/>
                        </w:rPr>
                        <w:t xml:space="preserve">Compared to those in other LAs, </w:t>
                      </w:r>
                      <w:r w:rsidRPr="00690F85">
                        <w:rPr>
                          <w:rFonts w:ascii="Poppins" w:hAnsi="Poppins" w:cs="Poppins"/>
                          <w:color w:val="000000" w:themeColor="text1"/>
                          <w:kern w:val="24"/>
                          <w:sz w:val="28"/>
                          <w:szCs w:val="28"/>
                          <w:lang w:val="en-US"/>
                        </w:rPr>
                        <w:t xml:space="preserve">children (8-11yrs) in care in Newcastle who worried about their feelings or </w:t>
                      </w:r>
                      <w:r w:rsidRPr="00690F85">
                        <w:rPr>
                          <w:rFonts w:ascii="Poppins" w:hAnsi="Poppins" w:cs="Poppins"/>
                          <w:color w:val="000000" w:themeColor="text1"/>
                          <w:kern w:val="24"/>
                          <w:sz w:val="28"/>
                          <w:szCs w:val="28"/>
                        </w:rPr>
                        <w:t>behaviour</w:t>
                      </w:r>
                      <w:r w:rsidRPr="00690F85">
                        <w:rPr>
                          <w:rFonts w:ascii="Poppins" w:hAnsi="Poppins" w:cs="Poppins"/>
                          <w:color w:val="000000" w:themeColor="text1"/>
                          <w:kern w:val="24"/>
                          <w:sz w:val="28"/>
                          <w:szCs w:val="28"/>
                          <w:lang w:val="en-US"/>
                        </w:rPr>
                        <w:t xml:space="preserve"> less often reported having an adult to support them with their worries (68% vs. 89%).</w:t>
                      </w:r>
                    </w:p>
                  </w:txbxContent>
                </v:textbox>
                <w10:anchorlock/>
              </v:rect>
            </w:pict>
          </mc:Fallback>
        </mc:AlternateContent>
      </w:r>
    </w:p>
    <w:p w14:paraId="0ECCCE86" w14:textId="77777777" w:rsidR="00690F85" w:rsidRDefault="00690F85" w:rsidP="00FE71F4">
      <w:pPr>
        <w:spacing w:after="120" w:line="288" w:lineRule="auto"/>
        <w:ind w:left="720" w:hanging="720"/>
        <w:rPr>
          <w:rFonts w:ascii="Poppins" w:hAnsi="Poppins" w:cs="Poppins"/>
          <w:sz w:val="24"/>
          <w:szCs w:val="24"/>
        </w:rPr>
      </w:pPr>
    </w:p>
    <w:p w14:paraId="132919D2" w14:textId="793203E8" w:rsidR="00FE71F4" w:rsidRPr="00842011" w:rsidRDefault="00FE71F4" w:rsidP="00FE71F4">
      <w:pPr>
        <w:spacing w:after="120" w:line="288" w:lineRule="auto"/>
        <w:ind w:left="720" w:hanging="720"/>
        <w:rPr>
          <w:rFonts w:ascii="Poppins" w:hAnsi="Poppins" w:cs="Poppins"/>
          <w:b/>
          <w:bCs/>
          <w:sz w:val="24"/>
          <w:szCs w:val="24"/>
        </w:rPr>
      </w:pPr>
      <w:r w:rsidRPr="00842011">
        <w:rPr>
          <w:rFonts w:ascii="Poppins" w:hAnsi="Poppins" w:cs="Poppins"/>
          <w:sz w:val="24"/>
          <w:szCs w:val="24"/>
        </w:rPr>
        <w:t>I</w:t>
      </w:r>
      <w:r w:rsidRPr="00842011">
        <w:rPr>
          <w:rFonts w:ascii="Poppins" w:hAnsi="Poppins" w:cs="Poppins"/>
          <w:b/>
          <w:bCs/>
          <w:sz w:val="24"/>
          <w:szCs w:val="24"/>
        </w:rPr>
        <w:t>ndependent Visitors</w:t>
      </w:r>
      <w:bookmarkEnd w:id="35"/>
    </w:p>
    <w:p w14:paraId="2AD03D9F" w14:textId="77777777" w:rsidR="00FE71F4" w:rsidRPr="00842011" w:rsidRDefault="00FE71F4" w:rsidP="00FE71F4">
      <w:pPr>
        <w:spacing w:after="120" w:line="288" w:lineRule="auto"/>
        <w:ind w:left="720" w:hanging="720"/>
        <w:rPr>
          <w:rFonts w:ascii="Poppins" w:hAnsi="Poppins" w:cs="Poppins"/>
          <w:sz w:val="24"/>
          <w:szCs w:val="24"/>
        </w:rPr>
      </w:pPr>
      <w:r w:rsidRPr="00842011">
        <w:rPr>
          <w:rFonts w:ascii="Poppins" w:hAnsi="Poppins" w:cs="Poppins"/>
          <w:sz w:val="24"/>
          <w:szCs w:val="24"/>
        </w:rPr>
        <w:t>7.8</w:t>
      </w:r>
      <w:r w:rsidRPr="00842011">
        <w:rPr>
          <w:rFonts w:ascii="Poppins" w:hAnsi="Poppins" w:cs="Poppins"/>
          <w:sz w:val="24"/>
          <w:szCs w:val="24"/>
        </w:rPr>
        <w:tab/>
        <w:t xml:space="preserve">This is a service provided to Children in Care intended to provide opportunities for positive activities but also for the young people to make positive relationships and develop their social skills. Children and young people can be matched with independent visitors for the duration of their childhood, meaning the relationship can last several years. During the year under review the provider of the Independent Visitor Service changed, following a tendering process. From November 2022, the provider has been NEPACS. </w:t>
      </w:r>
    </w:p>
    <w:p w14:paraId="11D8B64F" w14:textId="77777777" w:rsidR="00FE71F4" w:rsidRPr="00842011" w:rsidRDefault="00FE71F4" w:rsidP="00FE71F4">
      <w:pPr>
        <w:spacing w:after="120" w:line="288" w:lineRule="auto"/>
        <w:ind w:left="720" w:hanging="720"/>
        <w:rPr>
          <w:rFonts w:ascii="Poppins" w:hAnsi="Poppins" w:cs="Poppins"/>
          <w:sz w:val="24"/>
          <w:szCs w:val="24"/>
        </w:rPr>
      </w:pPr>
      <w:r w:rsidRPr="00842011">
        <w:rPr>
          <w:rFonts w:ascii="Poppins" w:hAnsi="Poppins" w:cs="Poppins"/>
          <w:sz w:val="24"/>
          <w:szCs w:val="24"/>
        </w:rPr>
        <w:t>7.9</w:t>
      </w:r>
      <w:r w:rsidRPr="00842011">
        <w:rPr>
          <w:rFonts w:ascii="Poppins" w:hAnsi="Poppins" w:cs="Poppins"/>
          <w:sz w:val="24"/>
          <w:szCs w:val="24"/>
        </w:rPr>
        <w:tab/>
        <w:t xml:space="preserve">Whilst the number of children and young people taking up the service is low; practitioners are confident that those that require the </w:t>
      </w:r>
      <w:r w:rsidRPr="00842011">
        <w:rPr>
          <w:rFonts w:ascii="Poppins" w:hAnsi="Poppins" w:cs="Poppins"/>
          <w:sz w:val="24"/>
          <w:szCs w:val="24"/>
        </w:rPr>
        <w:lastRenderedPageBreak/>
        <w:t xml:space="preserve">service have been referred. At the year-end there were 13 young people matched, with a further 10 waiting to be matched. Newcastle and the other authorities in the regional contract are working with NEPACS to help strengthen their recruitment and ability to match children. Across the region some children have waited too long for this service. This will remain a key area of focus for IROs within their review and oversight functions. During 2023-24 the CSSU Service Manager reached out to staff across the Council seeking volunteers to work with NEPACS and act as Independent Visitors. The request identified 12 volunteers, 10 of whom went on to be assessed by NEPACS and begin the training. </w:t>
      </w:r>
    </w:p>
    <w:p w14:paraId="41D6BB5B" w14:textId="77777777" w:rsidR="00FE71F4" w:rsidRPr="00842011" w:rsidRDefault="00FE71F4" w:rsidP="00FE71F4">
      <w:pPr>
        <w:pStyle w:val="Heading2"/>
        <w:spacing w:before="240" w:after="240"/>
        <w:rPr>
          <w:rFonts w:ascii="Poppins" w:hAnsi="Poppins" w:cs="Poppins"/>
          <w:b/>
          <w:bCs/>
          <w:color w:val="auto"/>
          <w:sz w:val="24"/>
          <w:szCs w:val="24"/>
        </w:rPr>
      </w:pPr>
      <w:bookmarkStart w:id="36" w:name="_Toc1681217949"/>
      <w:bookmarkStart w:id="37" w:name="_Toc182574388"/>
      <w:r w:rsidRPr="00842011">
        <w:rPr>
          <w:rFonts w:ascii="Poppins" w:hAnsi="Poppins" w:cs="Poppins"/>
          <w:b/>
          <w:bCs/>
          <w:color w:val="auto"/>
          <w:sz w:val="24"/>
          <w:szCs w:val="24"/>
        </w:rPr>
        <w:t>Children’s involvement in their reviews</w:t>
      </w:r>
      <w:bookmarkEnd w:id="36"/>
      <w:bookmarkEnd w:id="37"/>
    </w:p>
    <w:p w14:paraId="65DE76E9" w14:textId="77777777" w:rsidR="00FE71F4" w:rsidRPr="00842011" w:rsidRDefault="00FE71F4" w:rsidP="00FE71F4">
      <w:pPr>
        <w:spacing w:after="120" w:line="288" w:lineRule="auto"/>
        <w:ind w:left="720" w:hanging="720"/>
        <w:rPr>
          <w:rFonts w:ascii="Poppins" w:hAnsi="Poppins" w:cs="Poppins"/>
          <w:sz w:val="24"/>
          <w:szCs w:val="24"/>
          <w:highlight w:val="green"/>
        </w:rPr>
      </w:pPr>
      <w:r w:rsidRPr="00842011">
        <w:rPr>
          <w:rFonts w:ascii="Poppins" w:hAnsi="Poppins" w:cs="Poppins"/>
          <w:sz w:val="24"/>
          <w:szCs w:val="24"/>
        </w:rPr>
        <w:t>7.10</w:t>
      </w:r>
      <w:r w:rsidRPr="00842011">
        <w:rPr>
          <w:rFonts w:ascii="Poppins" w:hAnsi="Poppins" w:cs="Poppins"/>
          <w:sz w:val="24"/>
          <w:szCs w:val="24"/>
        </w:rPr>
        <w:tab/>
        <w:t xml:space="preserve">Reviews are an important opportunity for Children in Care to have their say about the care that they receive. During 2023-24 98% of Child in Care Reviews happened in the statutory timescales which was a small increase on the previous year.  The increase was aa result of maintaining a stable and fully staffed team of IROs and by building stronger working relationships with the social work teams which helped reduce the number of meetings that had to be postponed and rearranged.  98.% of children participated in their review in some way.  Appendix 1 sets out some snapshots of IRO records in respect of their engagement and contact with their children.  </w:t>
      </w:r>
    </w:p>
    <w:p w14:paraId="2284B538" w14:textId="77777777" w:rsidR="00FE71F4" w:rsidRPr="00842011" w:rsidRDefault="00FE71F4" w:rsidP="00FE71F4">
      <w:pPr>
        <w:spacing w:after="120" w:line="288" w:lineRule="auto"/>
        <w:ind w:left="720" w:hanging="720"/>
        <w:rPr>
          <w:rFonts w:ascii="Poppins" w:hAnsi="Poppins" w:cs="Poppins"/>
          <w:sz w:val="24"/>
          <w:szCs w:val="24"/>
        </w:rPr>
      </w:pPr>
      <w:r w:rsidRPr="00842011">
        <w:rPr>
          <w:rFonts w:ascii="Poppins" w:hAnsi="Poppins" w:cs="Poppins"/>
          <w:sz w:val="24"/>
          <w:szCs w:val="24"/>
        </w:rPr>
        <w:t>7.11</w:t>
      </w:r>
      <w:r w:rsidRPr="00842011">
        <w:rPr>
          <w:rFonts w:ascii="Poppins" w:hAnsi="Poppins" w:cs="Poppins"/>
          <w:sz w:val="24"/>
          <w:szCs w:val="24"/>
        </w:rPr>
        <w:tab/>
        <w:t>During 2023-24, IROs have been supported to undertake more reviews face to face. Virtual reviews are an option, should a child wish it, but there has been a strong desire to get back to face to face working, as it strengthens relationships, and they are at the core of Newcastle’s approach.  We endeavour to offer children a choice of how they wish to take part in their meetings. Whilst it is our wish that most take place face to face, some children continue to prefer to take part via video call and this is respected.</w:t>
      </w:r>
    </w:p>
    <w:p w14:paraId="5828E063" w14:textId="77777777" w:rsidR="00FE71F4" w:rsidRPr="00842011" w:rsidRDefault="00FE71F4" w:rsidP="00FE71F4">
      <w:pPr>
        <w:spacing w:after="120" w:line="288" w:lineRule="auto"/>
        <w:ind w:left="720" w:hanging="720"/>
        <w:rPr>
          <w:rFonts w:ascii="Poppins" w:hAnsi="Poppins" w:cs="Poppins"/>
          <w:sz w:val="24"/>
          <w:szCs w:val="24"/>
        </w:rPr>
      </w:pPr>
      <w:r w:rsidRPr="00842011">
        <w:rPr>
          <w:rFonts w:ascii="Poppins" w:hAnsi="Poppins" w:cs="Poppins"/>
          <w:sz w:val="24"/>
          <w:szCs w:val="24"/>
        </w:rPr>
        <w:lastRenderedPageBreak/>
        <w:t xml:space="preserve">7.12 </w:t>
      </w:r>
      <w:r w:rsidRPr="00842011">
        <w:rPr>
          <w:rFonts w:ascii="Poppins" w:hAnsi="Poppins" w:cs="Poppins"/>
          <w:sz w:val="24"/>
          <w:szCs w:val="24"/>
        </w:rPr>
        <w:tab/>
        <w:t>ICPC and Review Conference compliance monitoring demonstrates that we still have some way to go in engaging children to attend their ICPC or Review Conference.   Of the 437 compliance forms completed during this year the following findings were evidenced:</w:t>
      </w:r>
    </w:p>
    <w:p w14:paraId="333514E6" w14:textId="77777777" w:rsidR="00FE71F4" w:rsidRPr="00842011" w:rsidRDefault="00FE71F4" w:rsidP="00FE71F4">
      <w:pPr>
        <w:spacing w:after="120" w:line="288" w:lineRule="auto"/>
        <w:ind w:left="720" w:hanging="720"/>
        <w:rPr>
          <w:rFonts w:ascii="Poppins" w:hAnsi="Poppins" w:cs="Poppins"/>
          <w:sz w:val="24"/>
          <w:szCs w:val="24"/>
        </w:rPr>
      </w:pPr>
      <w:r w:rsidRPr="00690F85">
        <w:rPr>
          <w:rFonts w:ascii="Poppins" w:eastAsia="Arial" w:hAnsi="Poppins" w:cs="Poppins"/>
          <w:sz w:val="24"/>
          <w:szCs w:val="24"/>
        </w:rPr>
        <w:t>7.13</w:t>
      </w:r>
      <w:r w:rsidRPr="00690F85">
        <w:rPr>
          <w:rFonts w:ascii="Poppins" w:eastAsia="Arial" w:hAnsi="Poppins" w:cs="Poppins"/>
          <w:sz w:val="24"/>
          <w:szCs w:val="24"/>
        </w:rPr>
        <w:tab/>
        <w:t>Was the Child or Children Invited to Attend?</w:t>
      </w:r>
      <w:r w:rsidRPr="00842011">
        <w:rPr>
          <w:rFonts w:ascii="Poppins" w:hAnsi="Poppins" w:cs="Poppins"/>
          <w:sz w:val="24"/>
          <w:szCs w:val="24"/>
        </w:rPr>
        <w:t xml:space="preserve">          </w:t>
      </w:r>
      <w:r w:rsidRPr="00842011">
        <w:rPr>
          <w:rFonts w:ascii="Poppins" w:hAnsi="Poppins" w:cs="Poppins"/>
          <w:noProof/>
          <w:sz w:val="24"/>
          <w:szCs w:val="24"/>
        </w:rPr>
        <w:drawing>
          <wp:inline distT="0" distB="0" distL="0" distR="0" wp14:anchorId="6759D35C" wp14:editId="7C0E5F63">
            <wp:extent cx="5255368" cy="2171469"/>
            <wp:effectExtent l="133350" t="114300" r="154940" b="153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95892" cy="21882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6F9AB7" w14:textId="77777777" w:rsidR="00FE71F4" w:rsidRPr="00842011" w:rsidRDefault="00FE71F4" w:rsidP="00FE71F4">
      <w:pPr>
        <w:spacing w:line="257" w:lineRule="auto"/>
        <w:ind w:left="720"/>
        <w:rPr>
          <w:rFonts w:ascii="Poppins" w:eastAsia="Arial" w:hAnsi="Poppins" w:cs="Poppins"/>
          <w:b/>
          <w:bCs/>
          <w:sz w:val="24"/>
          <w:szCs w:val="24"/>
        </w:rPr>
      </w:pPr>
      <w:r w:rsidRPr="00842011">
        <w:rPr>
          <w:rFonts w:ascii="Poppins" w:eastAsia="Arial" w:hAnsi="Poppins" w:cs="Poppins"/>
          <w:sz w:val="24"/>
          <w:szCs w:val="24"/>
        </w:rPr>
        <w:t xml:space="preserve">This was an increase of more than 50% on the previous year for children being invited to their review.  </w:t>
      </w:r>
    </w:p>
    <w:p w14:paraId="528F2C2E" w14:textId="77777777" w:rsidR="00FE71F4" w:rsidRPr="00690F85" w:rsidRDefault="00FE71F4" w:rsidP="00FE71F4">
      <w:pPr>
        <w:spacing w:line="257" w:lineRule="auto"/>
        <w:rPr>
          <w:rFonts w:ascii="Poppins" w:eastAsia="Arial" w:hAnsi="Poppins" w:cs="Poppins"/>
          <w:sz w:val="24"/>
          <w:szCs w:val="24"/>
        </w:rPr>
      </w:pPr>
      <w:r w:rsidRPr="00690F85">
        <w:rPr>
          <w:rFonts w:ascii="Poppins" w:eastAsia="Arial" w:hAnsi="Poppins" w:cs="Poppins"/>
          <w:sz w:val="24"/>
          <w:szCs w:val="24"/>
        </w:rPr>
        <w:t>7.14</w:t>
      </w:r>
      <w:r w:rsidRPr="00690F85">
        <w:rPr>
          <w:rFonts w:ascii="Poppins" w:eastAsia="Arial" w:hAnsi="Poppins" w:cs="Poppins"/>
          <w:sz w:val="24"/>
          <w:szCs w:val="24"/>
        </w:rPr>
        <w:tab/>
        <w:t>Did the Child or Any of the Children Attend All or Part of The Meeting?</w:t>
      </w:r>
    </w:p>
    <w:p w14:paraId="599EC869" w14:textId="77777777" w:rsidR="00FE71F4" w:rsidRPr="00842011" w:rsidRDefault="00FE71F4" w:rsidP="00FE71F4">
      <w:pPr>
        <w:spacing w:line="257" w:lineRule="auto"/>
        <w:ind w:left="720"/>
        <w:rPr>
          <w:rFonts w:ascii="Poppins" w:hAnsi="Poppins" w:cs="Poppins"/>
          <w:sz w:val="24"/>
          <w:szCs w:val="24"/>
        </w:rPr>
      </w:pPr>
      <w:r w:rsidRPr="00690F85">
        <w:rPr>
          <w:rFonts w:ascii="Poppins" w:hAnsi="Poppins" w:cs="Poppins"/>
          <w:sz w:val="24"/>
          <w:szCs w:val="24"/>
        </w:rPr>
        <w:t>2023-2024 saw a slight increase in the rate of those attending all or</w:t>
      </w:r>
      <w:r w:rsidRPr="00842011">
        <w:rPr>
          <w:rFonts w:ascii="Poppins" w:hAnsi="Poppins" w:cs="Poppins"/>
          <w:sz w:val="24"/>
          <w:szCs w:val="24"/>
        </w:rPr>
        <w:t xml:space="preserve"> part of their meeting increasing from 12% to 14%.  </w:t>
      </w:r>
    </w:p>
    <w:p w14:paraId="3B7B4CF8" w14:textId="77777777" w:rsidR="00FE71F4" w:rsidRPr="00842011" w:rsidRDefault="00FE71F4" w:rsidP="00FE71F4">
      <w:pPr>
        <w:spacing w:line="257" w:lineRule="auto"/>
        <w:ind w:firstLine="720"/>
        <w:rPr>
          <w:rFonts w:ascii="Poppins" w:hAnsi="Poppins" w:cs="Poppins"/>
          <w:sz w:val="24"/>
          <w:szCs w:val="24"/>
        </w:rPr>
      </w:pPr>
      <w:r w:rsidRPr="00842011">
        <w:rPr>
          <w:rFonts w:ascii="Poppins" w:hAnsi="Poppins" w:cs="Poppins"/>
          <w:noProof/>
          <w:sz w:val="24"/>
          <w:szCs w:val="24"/>
        </w:rPr>
        <w:drawing>
          <wp:inline distT="0" distB="0" distL="0" distR="0" wp14:anchorId="4E6E598B" wp14:editId="7A6DF7A5">
            <wp:extent cx="5216525" cy="3009900"/>
            <wp:effectExtent l="133350" t="114300" r="155575" b="1714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36214" cy="3021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44A45C" w14:textId="77777777" w:rsidR="00FE71F4" w:rsidRPr="00690F85" w:rsidRDefault="00FE71F4" w:rsidP="00FE71F4">
      <w:pPr>
        <w:spacing w:line="257" w:lineRule="auto"/>
        <w:rPr>
          <w:rFonts w:ascii="Poppins" w:eastAsia="Arial" w:hAnsi="Poppins" w:cs="Poppins"/>
          <w:sz w:val="24"/>
          <w:szCs w:val="24"/>
        </w:rPr>
      </w:pPr>
      <w:r w:rsidRPr="00690F85">
        <w:rPr>
          <w:rFonts w:ascii="Poppins" w:eastAsia="Arial" w:hAnsi="Poppins" w:cs="Poppins"/>
          <w:sz w:val="24"/>
          <w:szCs w:val="24"/>
        </w:rPr>
        <w:lastRenderedPageBreak/>
        <w:t>7.15</w:t>
      </w:r>
      <w:r w:rsidRPr="00690F85">
        <w:rPr>
          <w:rFonts w:ascii="Poppins" w:eastAsia="Arial" w:hAnsi="Poppins" w:cs="Poppins"/>
          <w:sz w:val="24"/>
          <w:szCs w:val="24"/>
        </w:rPr>
        <w:tab/>
        <w:t xml:space="preserve">Reasons for the Child not attending the meeting </w:t>
      </w:r>
    </w:p>
    <w:p w14:paraId="5861FDDD" w14:textId="77777777" w:rsidR="00FE71F4" w:rsidRPr="00842011" w:rsidRDefault="00FE71F4" w:rsidP="00FE71F4">
      <w:pPr>
        <w:spacing w:line="257" w:lineRule="auto"/>
        <w:ind w:left="720"/>
        <w:rPr>
          <w:rFonts w:ascii="Poppins" w:eastAsia="Arial" w:hAnsi="Poppins" w:cs="Poppins"/>
          <w:sz w:val="24"/>
          <w:szCs w:val="24"/>
        </w:rPr>
      </w:pPr>
      <w:r w:rsidRPr="00842011">
        <w:rPr>
          <w:rFonts w:ascii="Poppins" w:eastAsia="Arial" w:hAnsi="Poppins" w:cs="Poppins"/>
          <w:sz w:val="24"/>
          <w:szCs w:val="24"/>
        </w:rPr>
        <w:t>IROs recorded the reasons for children and young people not attending their ICPC or Review Conference and the key reasons are the same as for previous years:</w:t>
      </w:r>
    </w:p>
    <w:p w14:paraId="4254FA13" w14:textId="77777777" w:rsidR="00FE71F4" w:rsidRPr="00842011" w:rsidRDefault="00FE71F4" w:rsidP="00FE71F4">
      <w:pPr>
        <w:pStyle w:val="ListParagraph"/>
        <w:numPr>
          <w:ilvl w:val="0"/>
          <w:numId w:val="10"/>
        </w:numPr>
        <w:rPr>
          <w:rFonts w:ascii="Poppins" w:eastAsia="Arial" w:hAnsi="Poppins" w:cs="Poppins"/>
        </w:rPr>
      </w:pPr>
      <w:r w:rsidRPr="00842011">
        <w:rPr>
          <w:rFonts w:ascii="Poppins" w:eastAsia="Arial" w:hAnsi="Poppins" w:cs="Poppins"/>
        </w:rPr>
        <w:t>It was not appropriate due to the young age of the child</w:t>
      </w:r>
    </w:p>
    <w:p w14:paraId="510A8F3B" w14:textId="77777777" w:rsidR="00FE71F4" w:rsidRPr="00842011" w:rsidRDefault="00FE71F4" w:rsidP="00FE71F4">
      <w:pPr>
        <w:pStyle w:val="ListParagraph"/>
        <w:numPr>
          <w:ilvl w:val="0"/>
          <w:numId w:val="10"/>
        </w:numPr>
        <w:rPr>
          <w:rFonts w:ascii="Poppins" w:eastAsia="Arial" w:hAnsi="Poppins" w:cs="Poppins"/>
        </w:rPr>
      </w:pPr>
      <w:r w:rsidRPr="00842011">
        <w:rPr>
          <w:rFonts w:ascii="Poppins" w:eastAsia="Arial" w:hAnsi="Poppins" w:cs="Poppins"/>
        </w:rPr>
        <w:t xml:space="preserve">The child did not want to attend the meeting </w:t>
      </w:r>
    </w:p>
    <w:p w14:paraId="1D25AC98" w14:textId="77777777" w:rsidR="00FE71F4" w:rsidRPr="00842011" w:rsidRDefault="00FE71F4" w:rsidP="00FE71F4">
      <w:pPr>
        <w:pStyle w:val="ListParagraph"/>
        <w:numPr>
          <w:ilvl w:val="0"/>
          <w:numId w:val="10"/>
        </w:numPr>
        <w:rPr>
          <w:rFonts w:ascii="Poppins" w:eastAsia="Arial" w:hAnsi="Poppins" w:cs="Poppins"/>
        </w:rPr>
      </w:pPr>
      <w:r w:rsidRPr="00842011">
        <w:rPr>
          <w:rFonts w:ascii="Poppins" w:eastAsia="Arial" w:hAnsi="Poppins" w:cs="Poppins"/>
        </w:rPr>
        <w:t xml:space="preserve">The meeting was held during school hours and the child preferred to go to school </w:t>
      </w:r>
    </w:p>
    <w:p w14:paraId="495AF4BF" w14:textId="77777777" w:rsidR="00FE71F4" w:rsidRPr="00842011" w:rsidRDefault="00FE71F4" w:rsidP="00FE71F4">
      <w:pPr>
        <w:pStyle w:val="ListParagraph"/>
        <w:numPr>
          <w:ilvl w:val="0"/>
          <w:numId w:val="10"/>
        </w:numPr>
        <w:rPr>
          <w:rFonts w:ascii="Poppins" w:eastAsia="Arial" w:hAnsi="Poppins" w:cs="Poppins"/>
        </w:rPr>
      </w:pPr>
      <w:r w:rsidRPr="00842011">
        <w:rPr>
          <w:rFonts w:ascii="Poppins" w:eastAsia="Arial" w:hAnsi="Poppins" w:cs="Poppins"/>
        </w:rPr>
        <w:t>The children's views were sought by the Social Worker prior to the meeting</w:t>
      </w:r>
    </w:p>
    <w:p w14:paraId="416C1FB3" w14:textId="77777777" w:rsidR="00FE71F4" w:rsidRPr="00842011" w:rsidRDefault="00FE71F4" w:rsidP="00FE71F4">
      <w:pPr>
        <w:spacing w:line="257" w:lineRule="auto"/>
        <w:rPr>
          <w:rFonts w:ascii="Poppins" w:hAnsi="Poppins" w:cs="Poppins"/>
          <w:b/>
          <w:bCs/>
          <w:sz w:val="24"/>
          <w:szCs w:val="24"/>
        </w:rPr>
      </w:pPr>
    </w:p>
    <w:p w14:paraId="6C08E779" w14:textId="77777777" w:rsidR="00FE71F4" w:rsidRPr="00842011" w:rsidRDefault="00FE71F4" w:rsidP="00FE71F4">
      <w:pPr>
        <w:spacing w:line="257" w:lineRule="auto"/>
        <w:ind w:left="720" w:hanging="720"/>
        <w:rPr>
          <w:rFonts w:ascii="Poppins" w:eastAsia="Arial" w:hAnsi="Poppins" w:cs="Poppins"/>
          <w:sz w:val="24"/>
          <w:szCs w:val="24"/>
        </w:rPr>
      </w:pPr>
      <w:r w:rsidRPr="00842011">
        <w:rPr>
          <w:rFonts w:ascii="Poppins" w:hAnsi="Poppins" w:cs="Poppins"/>
          <w:sz w:val="24"/>
          <w:szCs w:val="24"/>
        </w:rPr>
        <w:t>7.16</w:t>
      </w:r>
      <w:r w:rsidRPr="00842011">
        <w:rPr>
          <w:rFonts w:ascii="Poppins" w:hAnsi="Poppins" w:cs="Poppins"/>
          <w:sz w:val="24"/>
          <w:szCs w:val="24"/>
        </w:rPr>
        <w:tab/>
        <w:t>As part of responding to the feedback from our children and young people an audit was undertaken to help understand how IROs prepare their children for their upcoming reviews.  A random sample of upcoming reviews for all IROs was selected with IROs identifying how they were preparing each of their children or young people.   The findings of this will be shared in the 2024-2025 Annual Report.</w:t>
      </w:r>
      <w:bookmarkStart w:id="38" w:name="_Toc37675573"/>
    </w:p>
    <w:p w14:paraId="2CA4F7CE" w14:textId="77777777" w:rsidR="00FE71F4" w:rsidRPr="00842011" w:rsidRDefault="00FE71F4" w:rsidP="00FE71F4">
      <w:pPr>
        <w:pStyle w:val="Heading1"/>
        <w:spacing w:after="240"/>
        <w:rPr>
          <w:rFonts w:ascii="Poppins" w:hAnsi="Poppins" w:cs="Poppins"/>
          <w:b/>
          <w:color w:val="auto"/>
          <w:sz w:val="24"/>
          <w:szCs w:val="24"/>
        </w:rPr>
      </w:pPr>
      <w:bookmarkStart w:id="39" w:name="_Toc182574389"/>
      <w:r w:rsidRPr="00842011">
        <w:rPr>
          <w:rFonts w:ascii="Poppins" w:hAnsi="Poppins" w:cs="Poppins"/>
          <w:b/>
          <w:color w:val="auto"/>
          <w:sz w:val="24"/>
          <w:szCs w:val="24"/>
        </w:rPr>
        <w:t>8.</w:t>
      </w:r>
      <w:r w:rsidRPr="00842011">
        <w:rPr>
          <w:rFonts w:ascii="Poppins" w:hAnsi="Poppins" w:cs="Poppins"/>
          <w:color w:val="auto"/>
          <w:sz w:val="24"/>
          <w:szCs w:val="24"/>
        </w:rPr>
        <w:tab/>
      </w:r>
      <w:r w:rsidRPr="00842011">
        <w:rPr>
          <w:rFonts w:ascii="Poppins" w:hAnsi="Poppins" w:cs="Poppins"/>
          <w:b/>
          <w:color w:val="auto"/>
          <w:sz w:val="24"/>
          <w:szCs w:val="24"/>
        </w:rPr>
        <w:t>Challenge and Escalation</w:t>
      </w:r>
      <w:bookmarkEnd w:id="38"/>
      <w:bookmarkEnd w:id="39"/>
    </w:p>
    <w:p w14:paraId="4FC37493" w14:textId="77777777" w:rsidR="00FE71F4" w:rsidRPr="00842011" w:rsidRDefault="00FE71F4" w:rsidP="00FE71F4">
      <w:pPr>
        <w:spacing w:after="120" w:line="288" w:lineRule="auto"/>
        <w:ind w:left="720" w:hanging="720"/>
        <w:rPr>
          <w:rFonts w:ascii="Poppins" w:hAnsi="Poppins" w:cs="Poppins"/>
          <w:sz w:val="24"/>
          <w:szCs w:val="24"/>
        </w:rPr>
      </w:pPr>
      <w:r w:rsidRPr="00842011">
        <w:rPr>
          <w:rFonts w:ascii="Poppins" w:hAnsi="Poppins" w:cs="Poppins"/>
          <w:sz w:val="24"/>
          <w:szCs w:val="24"/>
        </w:rPr>
        <w:t>8.1</w:t>
      </w:r>
      <w:r w:rsidRPr="00842011">
        <w:rPr>
          <w:rFonts w:ascii="Poppins" w:hAnsi="Poppins" w:cs="Poppins"/>
          <w:sz w:val="24"/>
          <w:szCs w:val="24"/>
        </w:rPr>
        <w:tab/>
        <w:t>Challenge and escalation are key aspects of the IROs role. Whilst the aim is always to work closely with the social worker and others there are times when it is expected IROs will highlight issues and concerns and escalate these to managers. This is typically where there is drift or delay or a disagreement about a child’s plan.</w:t>
      </w:r>
    </w:p>
    <w:p w14:paraId="185C03F8" w14:textId="77777777" w:rsidR="00FE71F4" w:rsidRPr="00842011" w:rsidRDefault="00FE71F4" w:rsidP="00FE71F4">
      <w:pPr>
        <w:spacing w:after="120" w:line="288" w:lineRule="auto"/>
        <w:ind w:left="720" w:hanging="720"/>
        <w:rPr>
          <w:rFonts w:ascii="Poppins" w:hAnsi="Poppins" w:cs="Poppins"/>
          <w:sz w:val="24"/>
          <w:szCs w:val="24"/>
        </w:rPr>
      </w:pPr>
      <w:r w:rsidRPr="00842011">
        <w:rPr>
          <w:rFonts w:ascii="Poppins" w:hAnsi="Poppins" w:cs="Poppins"/>
          <w:sz w:val="24"/>
          <w:szCs w:val="24"/>
        </w:rPr>
        <w:t>8.2</w:t>
      </w:r>
      <w:r w:rsidRPr="00842011">
        <w:rPr>
          <w:rFonts w:ascii="Poppins" w:hAnsi="Poppins" w:cs="Poppins"/>
          <w:sz w:val="24"/>
          <w:szCs w:val="24"/>
        </w:rPr>
        <w:tab/>
        <w:t xml:space="preserve">There were 18 formal escalations made by IROs during April 2023 and March 2024.  This number is low, as it reflects the relational approach of the service, whereby through working closely with social work colleagues, issues are identified and addressed at an early stage, reducing the need for formal escalation. Case records reflect a more complete picture of the input of IROs into monitoring children’s plans and addressing drift and delay. </w:t>
      </w:r>
    </w:p>
    <w:p w14:paraId="1D110F65" w14:textId="77777777" w:rsidR="00FE71F4" w:rsidRPr="00842011" w:rsidRDefault="00FE71F4" w:rsidP="00FE71F4">
      <w:pPr>
        <w:spacing w:after="120" w:line="288" w:lineRule="auto"/>
        <w:ind w:left="720" w:hanging="720"/>
        <w:rPr>
          <w:rFonts w:ascii="Poppins" w:hAnsi="Poppins" w:cs="Poppins"/>
          <w:sz w:val="24"/>
          <w:szCs w:val="24"/>
        </w:rPr>
      </w:pPr>
      <w:r w:rsidRPr="00842011">
        <w:rPr>
          <w:rFonts w:ascii="Poppins" w:hAnsi="Poppins" w:cs="Poppins"/>
          <w:sz w:val="24"/>
          <w:szCs w:val="24"/>
        </w:rPr>
        <w:lastRenderedPageBreak/>
        <w:t>8.3</w:t>
      </w:r>
      <w:r w:rsidRPr="00842011">
        <w:rPr>
          <w:rFonts w:ascii="Poppins" w:hAnsi="Poppins" w:cs="Poppins"/>
          <w:sz w:val="24"/>
          <w:szCs w:val="24"/>
        </w:rPr>
        <w:tab/>
        <w:t>Whilst the low number of formal challenges recorded stems from Newcastle’s relational approach the Service did begin to explore the impact of this, and whether the approach taken was beneficial for children and effective at resolving issues. Over the year under review, it was evident that there were several children experiencing delay or experiencing some degree of dissatisfaction with the service provided for them. This highlighted a need for a change in approach, to ensure it is the experiences of children that are foremost in our work.  As such, it was decided late in the year under review that there was a need to step up the use of formal challenge where this was in the best interests of the child. It is expected that the use of escalation will increase significantly over the year 2023-24.</w:t>
      </w:r>
    </w:p>
    <w:p w14:paraId="3288686A" w14:textId="77777777" w:rsidR="00FE71F4" w:rsidRPr="00842011" w:rsidRDefault="00FE71F4" w:rsidP="00FE71F4">
      <w:pPr>
        <w:spacing w:after="120" w:line="288" w:lineRule="auto"/>
        <w:ind w:left="720" w:hanging="720"/>
        <w:rPr>
          <w:rFonts w:ascii="Poppins" w:hAnsi="Poppins" w:cs="Poppins"/>
          <w:sz w:val="24"/>
          <w:szCs w:val="24"/>
        </w:rPr>
      </w:pPr>
      <w:r w:rsidRPr="00842011">
        <w:rPr>
          <w:rFonts w:ascii="Poppins" w:hAnsi="Poppins" w:cs="Poppins"/>
          <w:sz w:val="24"/>
          <w:szCs w:val="24"/>
        </w:rPr>
        <w:t>8.4</w:t>
      </w:r>
      <w:r w:rsidRPr="00842011">
        <w:rPr>
          <w:rFonts w:ascii="Poppins" w:hAnsi="Poppins" w:cs="Poppins"/>
          <w:sz w:val="24"/>
          <w:szCs w:val="24"/>
        </w:rPr>
        <w:tab/>
        <w:t>In most cases areas of dispute are clarified at an early stage and resolution is achieved. It is rare for escalations to go above Service Manager level and in almost all cases, disputes are resolved by the sharing of information and clarifying rationale for actions taken. Where there is delay in responding to the Case Discussion and Escalation Process this is escalated to the Service Manager for CSSU who will address it with colleagues in Social Care.</w:t>
      </w:r>
    </w:p>
    <w:p w14:paraId="361A725D" w14:textId="77777777" w:rsidR="00FE71F4" w:rsidRPr="00842011" w:rsidRDefault="00FE71F4" w:rsidP="00FE71F4">
      <w:pPr>
        <w:spacing w:after="120" w:line="288" w:lineRule="auto"/>
        <w:ind w:left="720" w:hanging="720"/>
        <w:rPr>
          <w:rFonts w:ascii="Poppins" w:hAnsi="Poppins" w:cs="Poppins"/>
          <w:sz w:val="24"/>
          <w:szCs w:val="24"/>
        </w:rPr>
      </w:pPr>
      <w:r w:rsidRPr="00842011">
        <w:rPr>
          <w:rFonts w:ascii="Poppins" w:hAnsi="Poppins" w:cs="Poppins"/>
          <w:sz w:val="24"/>
          <w:szCs w:val="24"/>
        </w:rPr>
        <w:t>8.5</w:t>
      </w:r>
      <w:r w:rsidRPr="00842011">
        <w:rPr>
          <w:rFonts w:ascii="Poppins" w:hAnsi="Poppins" w:cs="Poppins"/>
          <w:sz w:val="24"/>
          <w:szCs w:val="24"/>
        </w:rPr>
        <w:tab/>
      </w:r>
      <w:r w:rsidRPr="00842011">
        <w:rPr>
          <w:rFonts w:ascii="Poppins" w:eastAsia="Arial" w:hAnsi="Poppins" w:cs="Poppins"/>
          <w:sz w:val="24"/>
          <w:szCs w:val="24"/>
        </w:rPr>
        <w:t xml:space="preserve">This might encompass delay in achieving key tasks around a child’s plan or in completing tasks to enable a review meeting to proceed within the child’s timescale. The system requires notified managers to respond within 5 working days and if the matter is not resolved it is escalated to the next person in the line management arrangement. In most cases the IRO will have already made Children’s Social Care aware that the IRO intends to raise a formal escalation as the key aim is to resolve the issue for the child as soon as possible. </w:t>
      </w:r>
    </w:p>
    <w:p w14:paraId="7DBFE5FD" w14:textId="04D505BB" w:rsidR="00FE71F4" w:rsidRPr="00842011" w:rsidRDefault="00FE71F4" w:rsidP="00690F85">
      <w:pPr>
        <w:spacing w:after="120" w:line="288" w:lineRule="auto"/>
        <w:ind w:left="720" w:hanging="720"/>
        <w:rPr>
          <w:rFonts w:ascii="Poppins" w:hAnsi="Poppins" w:cs="Poppins"/>
          <w:sz w:val="24"/>
          <w:szCs w:val="24"/>
        </w:rPr>
      </w:pPr>
      <w:r w:rsidRPr="00842011">
        <w:rPr>
          <w:rFonts w:ascii="Poppins" w:hAnsi="Poppins" w:cs="Poppins"/>
          <w:sz w:val="24"/>
          <w:szCs w:val="24"/>
        </w:rPr>
        <w:t xml:space="preserve">8.6 </w:t>
      </w:r>
      <w:r w:rsidRPr="00842011">
        <w:rPr>
          <w:rFonts w:ascii="Poppins" w:hAnsi="Poppins" w:cs="Poppins"/>
          <w:sz w:val="24"/>
          <w:szCs w:val="24"/>
        </w:rPr>
        <w:tab/>
        <w:t xml:space="preserve">The chart below sets out the reasons that the Case Discussion and Escalation Process (CDEP) was started for the months during April 2022 to March 2024.   An analysis of this data shows that drift and </w:t>
      </w:r>
      <w:r w:rsidRPr="00842011">
        <w:rPr>
          <w:rFonts w:ascii="Poppins" w:hAnsi="Poppins" w:cs="Poppins"/>
          <w:sz w:val="24"/>
          <w:szCs w:val="24"/>
        </w:rPr>
        <w:lastRenderedPageBreak/>
        <w:t xml:space="preserve">delay in the child’s plan is the main reason for the formal escalation process being implemented during the year by the IRO Service.  </w:t>
      </w:r>
    </w:p>
    <w:p w14:paraId="45E728AD" w14:textId="77777777" w:rsidR="00FE71F4" w:rsidRPr="00842011" w:rsidRDefault="00FE71F4" w:rsidP="00FE71F4">
      <w:pPr>
        <w:spacing w:after="120" w:line="288" w:lineRule="auto"/>
        <w:ind w:left="720"/>
        <w:rPr>
          <w:rFonts w:ascii="Poppins" w:hAnsi="Poppins" w:cs="Poppins"/>
          <w:sz w:val="24"/>
          <w:szCs w:val="24"/>
        </w:rPr>
      </w:pPr>
      <w:r w:rsidRPr="00842011">
        <w:rPr>
          <w:rFonts w:ascii="Poppins" w:hAnsi="Poppins" w:cs="Poppins"/>
          <w:noProof/>
          <w:sz w:val="24"/>
          <w:szCs w:val="24"/>
        </w:rPr>
        <w:drawing>
          <wp:inline distT="0" distB="0" distL="0" distR="0" wp14:anchorId="67C26016" wp14:editId="26ED229B">
            <wp:extent cx="5105400" cy="3286125"/>
            <wp:effectExtent l="76200" t="76200" r="133350" b="142875"/>
            <wp:docPr id="1674234044" name="Picture 167423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105400" cy="3286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1041CC" w14:textId="77777777" w:rsidR="00FE71F4" w:rsidRPr="00842011" w:rsidRDefault="00FE71F4" w:rsidP="00FE71F4">
      <w:pPr>
        <w:pStyle w:val="Heading1"/>
        <w:spacing w:after="240"/>
        <w:ind w:left="720" w:hanging="720"/>
        <w:rPr>
          <w:rFonts w:ascii="Poppins" w:hAnsi="Poppins" w:cs="Poppins"/>
          <w:color w:val="auto"/>
          <w:sz w:val="24"/>
          <w:szCs w:val="24"/>
        </w:rPr>
      </w:pPr>
      <w:bookmarkStart w:id="40" w:name="_Toc1551832386"/>
      <w:bookmarkStart w:id="41" w:name="_Toc182574233"/>
      <w:bookmarkStart w:id="42" w:name="_Toc182574390"/>
      <w:r w:rsidRPr="00842011">
        <w:rPr>
          <w:rFonts w:ascii="Poppins" w:hAnsi="Poppins" w:cs="Poppins"/>
          <w:color w:val="auto"/>
          <w:sz w:val="24"/>
          <w:szCs w:val="24"/>
        </w:rPr>
        <w:t>8.7</w:t>
      </w:r>
      <w:r w:rsidRPr="00842011">
        <w:rPr>
          <w:rFonts w:ascii="Poppins" w:hAnsi="Poppins" w:cs="Poppins"/>
          <w:color w:val="auto"/>
          <w:sz w:val="24"/>
          <w:szCs w:val="24"/>
        </w:rPr>
        <w:tab/>
        <w:t>Positively there has been no need to formally escalate any cases with Social Care due to an absence of the voice of the child during the year</w:t>
      </w:r>
      <w:bookmarkEnd w:id="40"/>
      <w:r w:rsidRPr="00842011">
        <w:rPr>
          <w:rFonts w:ascii="Poppins" w:hAnsi="Poppins" w:cs="Poppins"/>
          <w:color w:val="auto"/>
          <w:sz w:val="24"/>
          <w:szCs w:val="24"/>
        </w:rPr>
        <w:t>.</w:t>
      </w:r>
      <w:bookmarkEnd w:id="41"/>
      <w:bookmarkEnd w:id="42"/>
    </w:p>
    <w:p w14:paraId="1AB91DDB" w14:textId="77777777" w:rsidR="00FE71F4" w:rsidRPr="00842011" w:rsidRDefault="00FE71F4" w:rsidP="006C4B43"/>
    <w:p w14:paraId="4ABB1FDE" w14:textId="77777777" w:rsidR="00FE71F4" w:rsidRPr="00842011" w:rsidRDefault="00FE71F4" w:rsidP="006C4B43"/>
    <w:p w14:paraId="07C2622A" w14:textId="77777777" w:rsidR="00FE71F4" w:rsidRPr="00842011" w:rsidRDefault="00FE71F4" w:rsidP="006C4B43"/>
    <w:p w14:paraId="473CA8EB" w14:textId="77777777" w:rsidR="00FE71F4" w:rsidRPr="00842011" w:rsidRDefault="00FE71F4" w:rsidP="006C4B43"/>
    <w:p w14:paraId="7D291A08" w14:textId="77777777" w:rsidR="00FE71F4" w:rsidRPr="00842011" w:rsidRDefault="00FE71F4" w:rsidP="006C4B43"/>
    <w:p w14:paraId="2CD89CDE" w14:textId="77777777" w:rsidR="00FE71F4" w:rsidRPr="00842011" w:rsidRDefault="00FE71F4" w:rsidP="006C4B43"/>
    <w:p w14:paraId="0D06C326" w14:textId="77777777" w:rsidR="00FE71F4" w:rsidRPr="00842011" w:rsidRDefault="00FE71F4" w:rsidP="006C4B43"/>
    <w:p w14:paraId="57793BC1" w14:textId="77777777" w:rsidR="00FE71F4" w:rsidRPr="00842011" w:rsidRDefault="00FE71F4" w:rsidP="006C4B43"/>
    <w:p w14:paraId="60F648BB" w14:textId="77777777" w:rsidR="00FE71F4" w:rsidRPr="00842011" w:rsidRDefault="00FE71F4" w:rsidP="006C4B43"/>
    <w:p w14:paraId="6351242B" w14:textId="77777777" w:rsidR="00FE71F4" w:rsidRPr="00842011" w:rsidRDefault="00FE71F4" w:rsidP="006C4B43"/>
    <w:p w14:paraId="70D7B8CE" w14:textId="77777777" w:rsidR="006C4B43" w:rsidRDefault="006C4B43">
      <w:pPr>
        <w:rPr>
          <w:rFonts w:ascii="Poppins" w:hAnsi="Poppins" w:cs="Poppins"/>
          <w:sz w:val="24"/>
          <w:szCs w:val="24"/>
        </w:rPr>
      </w:pPr>
      <w:r>
        <w:rPr>
          <w:rFonts w:ascii="Poppins" w:hAnsi="Poppins" w:cs="Poppins"/>
          <w:sz w:val="24"/>
          <w:szCs w:val="24"/>
        </w:rPr>
        <w:br w:type="page"/>
      </w:r>
    </w:p>
    <w:p w14:paraId="3DBE8FCE" w14:textId="1F53E728" w:rsidR="00FE71F4" w:rsidRPr="006C4B43" w:rsidRDefault="00FE71F4" w:rsidP="006C4B43">
      <w:pPr>
        <w:rPr>
          <w:rFonts w:ascii="Poppins" w:hAnsi="Poppins" w:cs="Poppins"/>
          <w:sz w:val="24"/>
          <w:szCs w:val="24"/>
        </w:rPr>
      </w:pPr>
      <w:r w:rsidRPr="006C4B43">
        <w:rPr>
          <w:rFonts w:ascii="Poppins" w:hAnsi="Poppins" w:cs="Poppins"/>
          <w:sz w:val="24"/>
          <w:szCs w:val="24"/>
        </w:rPr>
        <w:lastRenderedPageBreak/>
        <w:t xml:space="preserve">8.8 </w:t>
      </w:r>
      <w:r w:rsidRPr="006C4B43">
        <w:rPr>
          <w:rFonts w:ascii="Poppins" w:hAnsi="Poppins" w:cs="Poppins"/>
          <w:sz w:val="24"/>
          <w:szCs w:val="24"/>
        </w:rPr>
        <w:tab/>
        <w:t>Case Examples where CDEP has been used formally</w:t>
      </w:r>
    </w:p>
    <w:p w14:paraId="529FA77A" w14:textId="77777777" w:rsidR="00FE71F4" w:rsidRPr="00842011" w:rsidRDefault="00FE71F4" w:rsidP="006C4B43">
      <w:r w:rsidRPr="00842011">
        <w:rPr>
          <w:noProof/>
        </w:rPr>
        <mc:AlternateContent>
          <mc:Choice Requires="wps">
            <w:drawing>
              <wp:inline distT="0" distB="0" distL="0" distR="0" wp14:anchorId="72555C63" wp14:editId="28DC06DF">
                <wp:extent cx="5591175" cy="8181975"/>
                <wp:effectExtent l="0" t="0" r="28575" b="28575"/>
                <wp:docPr id="754195998" name="Rectangle: Rounded Corners 754195998"/>
                <wp:cNvGraphicFramePr/>
                <a:graphic xmlns:a="http://schemas.openxmlformats.org/drawingml/2006/main">
                  <a:graphicData uri="http://schemas.microsoft.com/office/word/2010/wordprocessingShape">
                    <wps:wsp>
                      <wps:cNvSpPr/>
                      <wps:spPr>
                        <a:xfrm>
                          <a:off x="0" y="0"/>
                          <a:ext cx="5591175" cy="8181975"/>
                        </a:xfrm>
                        <a:prstGeom prst="round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0C1B85F" w14:textId="39EF188F" w:rsidR="00FE71F4" w:rsidRPr="00690F85" w:rsidRDefault="00FE71F4" w:rsidP="00FE71F4">
                            <w:pPr>
                              <w:rPr>
                                <w:rFonts w:ascii="Poppins" w:hAnsi="Poppins" w:cs="Poppins"/>
                                <w:b/>
                                <w:bCs/>
                                <w:color w:val="000000" w:themeColor="text1"/>
                              </w:rPr>
                            </w:pPr>
                            <w:r w:rsidRPr="00690F85">
                              <w:rPr>
                                <w:rFonts w:ascii="Poppins" w:hAnsi="Poppins" w:cs="Poppins"/>
                                <w:b/>
                                <w:bCs/>
                                <w:color w:val="000000" w:themeColor="text1"/>
                              </w:rPr>
                              <w:t>Drift And Delay</w:t>
                            </w:r>
                          </w:p>
                          <w:p w14:paraId="67F40BC1" w14:textId="3542C5B7" w:rsidR="00FE71F4" w:rsidRPr="00690F85" w:rsidRDefault="00FE71F4" w:rsidP="00FE71F4">
                            <w:pPr>
                              <w:rPr>
                                <w:rFonts w:ascii="Poppins" w:hAnsi="Poppins" w:cs="Poppins"/>
                                <w:i/>
                                <w:iCs/>
                                <w:color w:val="000000" w:themeColor="text1"/>
                              </w:rPr>
                            </w:pPr>
                            <w:r w:rsidRPr="00690F85">
                              <w:rPr>
                                <w:rFonts w:ascii="Poppins" w:hAnsi="Poppins" w:cs="Poppins"/>
                                <w:i/>
                                <w:iCs/>
                                <w:color w:val="000000" w:themeColor="text1"/>
                              </w:rPr>
                              <w:t>A young person in our care was living in an unregistered placement for some time provided by an external provider with the plan for a permanent placement to be found.  This placement was reviewed on a weekly basis by senior managers and the IRO also attended these reviews.  In preparing for independence the young person had identified a wish to move away from the area to live.  Their view had been maintained for some time.  The Local Authority had made numerous searches for a placement without success.  There had been extensive discussions and informal challenges by the IRO.</w:t>
                            </w:r>
                          </w:p>
                          <w:p w14:paraId="2E01032C" w14:textId="16CD1159" w:rsidR="00FE71F4" w:rsidRPr="00690F85" w:rsidRDefault="00FE71F4" w:rsidP="00FE71F4">
                            <w:pPr>
                              <w:rPr>
                                <w:rFonts w:ascii="Poppins" w:hAnsi="Poppins" w:cs="Poppins"/>
                                <w:i/>
                                <w:iCs/>
                                <w:color w:val="000000" w:themeColor="text1"/>
                              </w:rPr>
                            </w:pPr>
                            <w:r w:rsidRPr="00690F85">
                              <w:rPr>
                                <w:rFonts w:ascii="Poppins" w:hAnsi="Poppins" w:cs="Poppins"/>
                                <w:i/>
                                <w:iCs/>
                                <w:color w:val="000000" w:themeColor="text1"/>
                              </w:rPr>
                              <w:t xml:space="preserve">The IRO took independent legal advice and was advised that a young person’s wishes must be respected if they have capacity.  When initiating the formal escalation the IRO fully acknowledged the efforts of the Local Authority in trying to meet the needs of the young person, taking additional advice about their needs etc but no permanent placement had been found and the delay was impacting the young person.    At this point the young person had been moved from his original placement at short notice to another temporary placement.  The young person did not wish to stay in this placement and maintained their wish to move out of the area.  </w:t>
                            </w:r>
                          </w:p>
                          <w:p w14:paraId="6F89125F" w14:textId="787A72D4" w:rsidR="00FE71F4" w:rsidRPr="00690F85" w:rsidRDefault="00FE71F4" w:rsidP="00FE71F4">
                            <w:pPr>
                              <w:rPr>
                                <w:rStyle w:val="PlaceholderText"/>
                                <w:rFonts w:ascii="Poppins" w:hAnsi="Poppins" w:cs="Poppins"/>
                                <w:i/>
                                <w:iCs/>
                                <w:color w:val="000000" w:themeColor="text1"/>
                              </w:rPr>
                            </w:pPr>
                            <w:r w:rsidRPr="00690F85">
                              <w:rPr>
                                <w:rFonts w:ascii="Poppins" w:hAnsi="Poppins" w:cs="Poppins"/>
                                <w:i/>
                                <w:iCs/>
                                <w:color w:val="000000" w:themeColor="text1"/>
                              </w:rPr>
                              <w:t xml:space="preserve">The IRO raised the formal escalation to </w:t>
                            </w:r>
                            <w:r w:rsidRPr="00690F85">
                              <w:rPr>
                                <w:rStyle w:val="PlaceholderText"/>
                                <w:rFonts w:ascii="Poppins" w:hAnsi="Poppins" w:cs="Poppins"/>
                                <w:i/>
                                <w:iCs/>
                                <w:color w:val="000000" w:themeColor="text1"/>
                              </w:rPr>
                              <w:t>seek clarity on the Local Authority plan for the young person and to share their view that the placement for the young person was not appropriate long term.  The impact of the delay was also highlighted.</w:t>
                            </w:r>
                          </w:p>
                          <w:p w14:paraId="7892C882" w14:textId="77777777" w:rsidR="00FE71F4" w:rsidRPr="00690F85" w:rsidRDefault="00FE71F4" w:rsidP="00FE71F4">
                            <w:pPr>
                              <w:rPr>
                                <w:rFonts w:ascii="Poppins" w:hAnsi="Poppins" w:cs="Poppins"/>
                                <w:i/>
                                <w:iCs/>
                                <w:color w:val="000000" w:themeColor="text1"/>
                              </w:rPr>
                            </w:pPr>
                            <w:r w:rsidRPr="00690F85">
                              <w:rPr>
                                <w:rStyle w:val="PlaceholderText"/>
                                <w:rFonts w:ascii="Poppins" w:hAnsi="Poppins" w:cs="Poppins"/>
                                <w:i/>
                                <w:iCs/>
                                <w:color w:val="000000" w:themeColor="text1"/>
                              </w:rPr>
                              <w:t xml:space="preserve">The formal challenge was escalated to the Assistant Director and a meeting with key Children’s Social Work and IRO Staff was held.  The Assistant Director acknowledged this was an appropriate challenge due to the delay in progressing the young person’s plan.  A number of urgent actions were identified to support the progression of care planning.   The IRO accepted this was the right way forward for the young person and closed the escalation.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2555C63" id="Rectangle: Rounded Corners 754195998" o:spid="_x0000_s1052" style="width:440.25pt;height:64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" fillcolor="#bdd6ee [1304]" strokecolor="#09101d [484]" strokeweight="1pt">
                <v:stroke joinstyle="miter"/>
                <v:textbox>
                  <w:txbxContent>
                    <w:p w14:paraId="10C1B85F" w14:textId="39EF188F" w:rsidR="00FE71F4" w:rsidRPr="00690F85" w:rsidRDefault="00FE71F4" w:rsidP="00FE71F4">
                      <w:pPr>
                        <w:rPr>
                          <w:rFonts w:ascii="Poppins" w:hAnsi="Poppins" w:cs="Poppins"/>
                          <w:b/>
                          <w:bCs/>
                          <w:color w:val="000000" w:themeColor="text1"/>
                        </w:rPr>
                      </w:pPr>
                      <w:r w:rsidRPr="00690F85">
                        <w:rPr>
                          <w:rFonts w:ascii="Poppins" w:hAnsi="Poppins" w:cs="Poppins"/>
                          <w:b/>
                          <w:bCs/>
                          <w:color w:val="000000" w:themeColor="text1"/>
                        </w:rPr>
                        <w:t>Drift And Delay</w:t>
                      </w:r>
                    </w:p>
                    <w:p w14:paraId="67F40BC1" w14:textId="3542C5B7" w:rsidR="00FE71F4" w:rsidRPr="00690F85" w:rsidRDefault="00FE71F4" w:rsidP="00FE71F4">
                      <w:pPr>
                        <w:rPr>
                          <w:rFonts w:ascii="Poppins" w:hAnsi="Poppins" w:cs="Poppins"/>
                          <w:i/>
                          <w:iCs/>
                          <w:color w:val="000000" w:themeColor="text1"/>
                        </w:rPr>
                      </w:pPr>
                      <w:r w:rsidRPr="00690F85">
                        <w:rPr>
                          <w:rFonts w:ascii="Poppins" w:hAnsi="Poppins" w:cs="Poppins"/>
                          <w:i/>
                          <w:iCs/>
                          <w:color w:val="000000" w:themeColor="text1"/>
                        </w:rPr>
                        <w:t>A young person in our care was living in an unregistered placement for some time provided by an external provider with the plan for a permanent placement to be found.  This placement was reviewed on a weekly basis by senior managers and the IRO also attended these reviews.  In preparing for independence the young person had identified a wish to move away from the area to live.  Their view had been maintained for some time.  The Local Authority had made numerous searches for a placement without success.  There had been extensive discussions and informal challenges by the IRO.</w:t>
                      </w:r>
                    </w:p>
                    <w:p w14:paraId="2E01032C" w14:textId="16CD1159" w:rsidR="00FE71F4" w:rsidRPr="00690F85" w:rsidRDefault="00FE71F4" w:rsidP="00FE71F4">
                      <w:pPr>
                        <w:rPr>
                          <w:rFonts w:ascii="Poppins" w:hAnsi="Poppins" w:cs="Poppins"/>
                          <w:i/>
                          <w:iCs/>
                          <w:color w:val="000000" w:themeColor="text1"/>
                        </w:rPr>
                      </w:pPr>
                      <w:r w:rsidRPr="00690F85">
                        <w:rPr>
                          <w:rFonts w:ascii="Poppins" w:hAnsi="Poppins" w:cs="Poppins"/>
                          <w:i/>
                          <w:iCs/>
                          <w:color w:val="000000" w:themeColor="text1"/>
                        </w:rPr>
                        <w:t xml:space="preserve">The IRO took independent legal advice and was advised that a young person’s wishes must be respected if they have capacity.  When initiating the formal escalation the IRO fully acknowledged the efforts of the Local Authority in trying to meet the needs of the young person, taking additional advice about their needs etc but no permanent placement had been found and the delay was impacting the young person.    At this point the young person had been moved from his original placement at short notice to another temporary placement.  The young person did not wish to stay in this placement and maintained their wish to move out of the area.  </w:t>
                      </w:r>
                    </w:p>
                    <w:p w14:paraId="6F89125F" w14:textId="787A72D4" w:rsidR="00FE71F4" w:rsidRPr="00690F85" w:rsidRDefault="00FE71F4" w:rsidP="00FE71F4">
                      <w:pPr>
                        <w:rPr>
                          <w:rStyle w:val="PlaceholderText"/>
                          <w:rFonts w:ascii="Poppins" w:hAnsi="Poppins" w:cs="Poppins"/>
                          <w:i/>
                          <w:iCs/>
                          <w:color w:val="000000" w:themeColor="text1"/>
                        </w:rPr>
                      </w:pPr>
                      <w:r w:rsidRPr="00690F85">
                        <w:rPr>
                          <w:rFonts w:ascii="Poppins" w:hAnsi="Poppins" w:cs="Poppins"/>
                          <w:i/>
                          <w:iCs/>
                          <w:color w:val="000000" w:themeColor="text1"/>
                        </w:rPr>
                        <w:t xml:space="preserve">The IRO raised the formal escalation to </w:t>
                      </w:r>
                      <w:r w:rsidRPr="00690F85">
                        <w:rPr>
                          <w:rStyle w:val="PlaceholderText"/>
                          <w:rFonts w:ascii="Poppins" w:hAnsi="Poppins" w:cs="Poppins"/>
                          <w:i/>
                          <w:iCs/>
                          <w:color w:val="000000" w:themeColor="text1"/>
                        </w:rPr>
                        <w:t>seek clarity on the Local Authority plan for the young person and to share their view that the placement for the young person was not appropriate long term.  The impact of the delay was also highlighted.</w:t>
                      </w:r>
                    </w:p>
                    <w:p w14:paraId="7892C882" w14:textId="77777777" w:rsidR="00FE71F4" w:rsidRPr="00690F85" w:rsidRDefault="00FE71F4" w:rsidP="00FE71F4">
                      <w:pPr>
                        <w:rPr>
                          <w:rFonts w:ascii="Poppins" w:hAnsi="Poppins" w:cs="Poppins"/>
                          <w:i/>
                          <w:iCs/>
                          <w:color w:val="000000" w:themeColor="text1"/>
                        </w:rPr>
                      </w:pPr>
                      <w:r w:rsidRPr="00690F85">
                        <w:rPr>
                          <w:rStyle w:val="PlaceholderText"/>
                          <w:rFonts w:ascii="Poppins" w:hAnsi="Poppins" w:cs="Poppins"/>
                          <w:i/>
                          <w:iCs/>
                          <w:color w:val="000000" w:themeColor="text1"/>
                        </w:rPr>
                        <w:t xml:space="preserve">The formal challenge was escalated to the Assistant Director and a meeting with key Children’s Social Work and IRO Staff was held.  The Assistant Director acknowledged this was an appropriate challenge due to the delay in progressing the young person’s plan.  A number of urgent actions were identified to support the progression of care planning.   The IRO accepted this was the right way forward for the young person and closed the escalation.  </w:t>
                      </w:r>
                    </w:p>
                  </w:txbxContent>
                </v:textbox>
                <w10:anchorlock/>
              </v:roundrect>
            </w:pict>
          </mc:Fallback>
        </mc:AlternateContent>
      </w:r>
    </w:p>
    <w:p w14:paraId="51E8E4C3" w14:textId="77777777" w:rsidR="00FE71F4" w:rsidRPr="00842011" w:rsidRDefault="00FE71F4" w:rsidP="006C4B43"/>
    <w:p w14:paraId="30985E2F" w14:textId="0626B47A" w:rsidR="00FE71F4" w:rsidRPr="00842011" w:rsidRDefault="001725DB" w:rsidP="006C4B43">
      <w:r w:rsidRPr="00842011">
        <w:rPr>
          <w:noProof/>
        </w:rPr>
        <w:lastRenderedPageBreak/>
        <mc:AlternateContent>
          <mc:Choice Requires="wps">
            <w:drawing>
              <wp:inline distT="0" distB="0" distL="0" distR="0" wp14:anchorId="02640EB4" wp14:editId="4B479533">
                <wp:extent cx="6162675" cy="9344025"/>
                <wp:effectExtent l="0" t="0" r="28575" b="28575"/>
                <wp:docPr id="754195999" name="Rectangle: Rounded Corners 754195999"/>
                <wp:cNvGraphicFramePr/>
                <a:graphic xmlns:a="http://schemas.openxmlformats.org/drawingml/2006/main">
                  <a:graphicData uri="http://schemas.microsoft.com/office/word/2010/wordprocessingShape">
                    <wps:wsp>
                      <wps:cNvSpPr/>
                      <wps:spPr>
                        <a:xfrm>
                          <a:off x="0" y="0"/>
                          <a:ext cx="6162675" cy="9344025"/>
                        </a:xfrm>
                        <a:prstGeom prst="roundRect">
                          <a:avLst/>
                        </a:prstGeom>
                        <a:solidFill>
                          <a:srgbClr val="5B9BD5">
                            <a:lumMod val="40000"/>
                            <a:lumOff val="60000"/>
                          </a:srgbClr>
                        </a:solidFill>
                        <a:ln w="12700" cap="flat" cmpd="sng" algn="ctr">
                          <a:solidFill>
                            <a:srgbClr val="4472C4">
                              <a:shade val="15000"/>
                            </a:srgbClr>
                          </a:solidFill>
                          <a:prstDash val="solid"/>
                          <a:miter lim="800000"/>
                        </a:ln>
                        <a:effectLst/>
                      </wps:spPr>
                      <wps:txbx>
                        <w:txbxContent>
                          <w:p w14:paraId="32232920" w14:textId="77777777" w:rsidR="00FE71F4" w:rsidRPr="006C4B43" w:rsidRDefault="00FE71F4" w:rsidP="006C4B43">
                            <w:pPr>
                              <w:rPr>
                                <w:rFonts w:ascii="Poppins" w:hAnsi="Poppins" w:cs="Poppins"/>
                                <w:b/>
                                <w:bCs/>
                              </w:rPr>
                            </w:pPr>
                            <w:r w:rsidRPr="006C4B43">
                              <w:rPr>
                                <w:rFonts w:ascii="Poppins" w:hAnsi="Poppins" w:cs="Poppins"/>
                                <w:b/>
                                <w:bCs/>
                              </w:rPr>
                              <w:t>Drift And Delay</w:t>
                            </w:r>
                          </w:p>
                          <w:p w14:paraId="768FE3CD" w14:textId="527A2038" w:rsidR="00FE71F4" w:rsidRPr="006C4B43" w:rsidRDefault="00FE71F4" w:rsidP="006C4B43">
                            <w:pPr>
                              <w:rPr>
                                <w:rStyle w:val="PlaceholderText"/>
                                <w:rFonts w:ascii="Poppins" w:hAnsi="Poppins" w:cs="Poppins"/>
                                <w:i/>
                                <w:iCs/>
                                <w:color w:val="000000" w:themeColor="text1"/>
                                <w:sz w:val="20"/>
                                <w:szCs w:val="20"/>
                              </w:rPr>
                            </w:pPr>
                            <w:r w:rsidRPr="006C4B43">
                              <w:rPr>
                                <w:rStyle w:val="PlaceholderText"/>
                                <w:rFonts w:ascii="Poppins" w:hAnsi="Poppins" w:cs="Poppins"/>
                                <w:i/>
                                <w:iCs/>
                                <w:color w:val="000000" w:themeColor="text1"/>
                                <w:sz w:val="20"/>
                                <w:szCs w:val="20"/>
                              </w:rPr>
                              <w:t xml:space="preserve">Two children in our care living with connected carers.  The IRO was concerned that the children had experienced a number of changes in allocated social worker, including temporary workers which had been difficult for the children and the family.  This had also led to delays in care planning for the children including achieving their permanence plan.  There was a lack of care team meetings which meant the new social worker was unable to easily identify what actions and progress had been made in implementing the care plan.  </w:t>
                            </w:r>
                          </w:p>
                          <w:p w14:paraId="2211BDD3" w14:textId="436F5E4F" w:rsidR="00FE71F4" w:rsidRPr="006C4B43" w:rsidRDefault="00FE71F4" w:rsidP="006C4B43">
                            <w:pPr>
                              <w:rPr>
                                <w:rFonts w:ascii="Poppins" w:hAnsi="Poppins" w:cs="Poppins"/>
                                <w:i/>
                                <w:iCs/>
                              </w:rPr>
                            </w:pPr>
                            <w:r w:rsidRPr="006C4B43">
                              <w:rPr>
                                <w:rStyle w:val="PlaceholderText"/>
                                <w:rFonts w:ascii="Poppins" w:hAnsi="Poppins" w:cs="Poppins"/>
                                <w:i/>
                                <w:iCs/>
                                <w:color w:val="000000" w:themeColor="text1"/>
                                <w:sz w:val="20"/>
                                <w:szCs w:val="20"/>
                              </w:rPr>
                              <w:t xml:space="preserve">Family members reported to be unclear what was happening with the children’s plans and did not feel they knew who to contact due to the changes in workers.  Family Time was facilitated by an extended family member but they were no longer able to commit to weekly family time for the children and family members were unsure of how to address this.  </w:t>
                            </w:r>
                            <w:r w:rsidRPr="006C4B43">
                              <w:rPr>
                                <w:rStyle w:val="PlaceholderText"/>
                                <w:rFonts w:ascii="Poppins" w:hAnsi="Poppins" w:cs="Poppins"/>
                                <w:i/>
                                <w:iCs/>
                                <w:color w:val="000000" w:themeColor="text1"/>
                                <w:sz w:val="20"/>
                                <w:szCs w:val="20"/>
                              </w:rPr>
                              <w:br/>
                              <w:t xml:space="preserve">The children had changed school in line with their age but as care team meetings had not been held it was not clear if the school had been progressing their actions in the care plan since the last review.  The children’s care plan had not been updated for a year although things had changed for the children since that time.   There was no updated assessment to inform care planning and the plan for the children to remain with their carers through a Special Guardianship Order had not been progressed.  </w:t>
                            </w:r>
                          </w:p>
                          <w:p w14:paraId="6F069685" w14:textId="6131B5EB" w:rsidR="00FE71F4" w:rsidRPr="006C4B43" w:rsidRDefault="00FE71F4" w:rsidP="006C4B43">
                            <w:pPr>
                              <w:rPr>
                                <w:rStyle w:val="PlaceholderText"/>
                                <w:rFonts w:ascii="Poppins" w:hAnsi="Poppins" w:cs="Poppins"/>
                                <w:i/>
                                <w:iCs/>
                                <w:color w:val="000000" w:themeColor="text1"/>
                                <w:sz w:val="20"/>
                                <w:szCs w:val="20"/>
                              </w:rPr>
                            </w:pPr>
                            <w:r w:rsidRPr="006C4B43">
                              <w:rPr>
                                <w:rFonts w:ascii="Poppins" w:hAnsi="Poppins" w:cs="Poppins"/>
                                <w:i/>
                                <w:iCs/>
                              </w:rPr>
                              <w:t xml:space="preserve">The Team Manager acknowledged the lack of care team minutes </w:t>
                            </w:r>
                            <w:r w:rsidRPr="006C4B43">
                              <w:rPr>
                                <w:rStyle w:val="PlaceholderText"/>
                                <w:rFonts w:ascii="Poppins" w:hAnsi="Poppins" w:cs="Poppins"/>
                                <w:i/>
                                <w:iCs/>
                                <w:color w:val="000000" w:themeColor="text1"/>
                                <w:sz w:val="20"/>
                                <w:szCs w:val="20"/>
                              </w:rPr>
                              <w:t xml:space="preserve">and there had been some drift.   They </w:t>
                            </w:r>
                            <w:r w:rsidRPr="006C4B43">
                              <w:rPr>
                                <w:rFonts w:ascii="Poppins" w:hAnsi="Poppins" w:cs="Poppins"/>
                                <w:i/>
                                <w:iCs/>
                              </w:rPr>
                              <w:t>responded to the escalation with a plan of action for the new social worker and very clear timescales for each action.  This had been discussed with the new social worker and the assessment had been started with clear expectations around completion.  The social worker had met with the family and is to arrange a care team meeting asap.  F</w:t>
                            </w:r>
                            <w:r w:rsidRPr="006C4B43">
                              <w:rPr>
                                <w:rStyle w:val="PlaceholderText"/>
                                <w:rFonts w:ascii="Poppins" w:hAnsi="Poppins" w:cs="Poppins"/>
                                <w:i/>
                                <w:iCs/>
                                <w:color w:val="000000" w:themeColor="text1"/>
                                <w:sz w:val="20"/>
                                <w:szCs w:val="20"/>
                              </w:rPr>
                              <w:t xml:space="preserve">amily time was being reviewed to ensure all key family members were having regular meaningful time with the children and if any additional work was needed to support the children and family members with this.   </w:t>
                            </w:r>
                          </w:p>
                          <w:p w14:paraId="6AC96DF1" w14:textId="77777777" w:rsidR="00FE71F4" w:rsidRPr="006C4B43" w:rsidRDefault="00FE71F4" w:rsidP="006C4B43">
                            <w:pPr>
                              <w:rPr>
                                <w:rFonts w:ascii="Poppins" w:hAnsi="Poppins" w:cs="Poppins"/>
                                <w:i/>
                                <w:iCs/>
                              </w:rPr>
                            </w:pPr>
                            <w:r w:rsidRPr="006C4B43">
                              <w:rPr>
                                <w:rStyle w:val="PlaceholderText"/>
                                <w:rFonts w:ascii="Poppins" w:hAnsi="Poppins" w:cs="Poppins"/>
                                <w:i/>
                                <w:iCs/>
                                <w:color w:val="000000" w:themeColor="text1"/>
                                <w:sz w:val="20"/>
                                <w:szCs w:val="20"/>
                              </w:rPr>
                              <w:t>The IRO was able to see the social worker was is in the process of completing assessments with a view to secure them with their family via SGO.  The IRO was to arrange a mid-way meeting with the social worker to update on progress made and review again or for this to be brought forward when outcome of assessments and actions identified have been achieved.  The IRO accepted this plan for the children and closed the escalation</w:t>
                            </w:r>
                            <w:r w:rsidRPr="006C4B43">
                              <w:rPr>
                                <w:rStyle w:val="PlaceholderText"/>
                                <w:rFonts w:ascii="Poppins" w:hAnsi="Poppins" w:cs="Poppins"/>
                                <w:b/>
                                <w:bCs/>
                                <w:i/>
                                <w:iCs/>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2640EB4" id="Rectangle: Rounded Corners 754195999" o:spid="_x0000_s1053" style="width:485.25pt;height:735.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" fillcolor="#bdd7ee" strokecolor="#172c51" strokeweight="1pt">
                <v:stroke joinstyle="miter"/>
                <v:textbox>
                  <w:txbxContent>
                    <w:p w14:paraId="32232920" w14:textId="77777777" w:rsidR="00FE71F4" w:rsidRPr="006C4B43" w:rsidRDefault="00FE71F4" w:rsidP="006C4B43">
                      <w:pPr>
                        <w:rPr>
                          <w:rFonts w:ascii="Poppins" w:hAnsi="Poppins" w:cs="Poppins"/>
                          <w:b/>
                          <w:bCs/>
                        </w:rPr>
                      </w:pPr>
                      <w:r w:rsidRPr="006C4B43">
                        <w:rPr>
                          <w:rFonts w:ascii="Poppins" w:hAnsi="Poppins" w:cs="Poppins"/>
                          <w:b/>
                          <w:bCs/>
                        </w:rPr>
                        <w:t>Drift And Delay</w:t>
                      </w:r>
                    </w:p>
                    <w:p w14:paraId="768FE3CD" w14:textId="527A2038" w:rsidR="00FE71F4" w:rsidRPr="006C4B43" w:rsidRDefault="00FE71F4" w:rsidP="006C4B43">
                      <w:pPr>
                        <w:rPr>
                          <w:rStyle w:val="PlaceholderText"/>
                          <w:rFonts w:ascii="Poppins" w:hAnsi="Poppins" w:cs="Poppins"/>
                          <w:i/>
                          <w:iCs/>
                          <w:color w:val="000000" w:themeColor="text1"/>
                          <w:sz w:val="20"/>
                          <w:szCs w:val="20"/>
                        </w:rPr>
                      </w:pPr>
                      <w:r w:rsidRPr="006C4B43">
                        <w:rPr>
                          <w:rStyle w:val="PlaceholderText"/>
                          <w:rFonts w:ascii="Poppins" w:hAnsi="Poppins" w:cs="Poppins"/>
                          <w:i/>
                          <w:iCs/>
                          <w:color w:val="000000" w:themeColor="text1"/>
                          <w:sz w:val="20"/>
                          <w:szCs w:val="20"/>
                        </w:rPr>
                        <w:t xml:space="preserve">Two children in our care living with connected carers.  The IRO was concerned that the children had experienced a number of changes in allocated social worker, including temporary workers which had been difficult for the children and the family.  This had also led to delays in care planning for the children including achieving their permanence plan.  There was a lack of care team meetings which meant the new social worker was unable to easily identify what actions and progress had been made in implementing the care plan.  </w:t>
                      </w:r>
                    </w:p>
                    <w:p w14:paraId="2211BDD3" w14:textId="436F5E4F" w:rsidR="00FE71F4" w:rsidRPr="006C4B43" w:rsidRDefault="00FE71F4" w:rsidP="006C4B43">
                      <w:pPr>
                        <w:rPr>
                          <w:rFonts w:ascii="Poppins" w:hAnsi="Poppins" w:cs="Poppins"/>
                          <w:i/>
                          <w:iCs/>
                        </w:rPr>
                      </w:pPr>
                      <w:r w:rsidRPr="006C4B43">
                        <w:rPr>
                          <w:rStyle w:val="PlaceholderText"/>
                          <w:rFonts w:ascii="Poppins" w:hAnsi="Poppins" w:cs="Poppins"/>
                          <w:i/>
                          <w:iCs/>
                          <w:color w:val="000000" w:themeColor="text1"/>
                          <w:sz w:val="20"/>
                          <w:szCs w:val="20"/>
                        </w:rPr>
                        <w:t xml:space="preserve">Family members reported to be unclear what was happening with the children’s plans and did not feel they knew who to contact due to the changes in workers.  Family Time was facilitated by an extended family member but they were no longer able to commit to weekly family time for the children and family members were unsure of how to address this.  </w:t>
                      </w:r>
                      <w:r w:rsidRPr="006C4B43">
                        <w:rPr>
                          <w:rStyle w:val="PlaceholderText"/>
                          <w:rFonts w:ascii="Poppins" w:hAnsi="Poppins" w:cs="Poppins"/>
                          <w:i/>
                          <w:iCs/>
                          <w:color w:val="000000" w:themeColor="text1"/>
                          <w:sz w:val="20"/>
                          <w:szCs w:val="20"/>
                        </w:rPr>
                        <w:br/>
                        <w:t xml:space="preserve">The children had changed school in line with their age but as care team meetings had not been held it was not clear if the school had been progressing their actions in the care plan since the last review.  The children’s care plan had not been updated for a year although things had changed for the children since that time.   There was no updated assessment to inform care planning and the plan for the children to remain with their carers through a Special Guardianship Order had not been progressed.  </w:t>
                      </w:r>
                    </w:p>
                    <w:p w14:paraId="6F069685" w14:textId="6131B5EB" w:rsidR="00FE71F4" w:rsidRPr="006C4B43" w:rsidRDefault="00FE71F4" w:rsidP="006C4B43">
                      <w:pPr>
                        <w:rPr>
                          <w:rStyle w:val="PlaceholderText"/>
                          <w:rFonts w:ascii="Poppins" w:hAnsi="Poppins" w:cs="Poppins"/>
                          <w:i/>
                          <w:iCs/>
                          <w:color w:val="000000" w:themeColor="text1"/>
                          <w:sz w:val="20"/>
                          <w:szCs w:val="20"/>
                        </w:rPr>
                      </w:pPr>
                      <w:r w:rsidRPr="006C4B43">
                        <w:rPr>
                          <w:rFonts w:ascii="Poppins" w:hAnsi="Poppins" w:cs="Poppins"/>
                          <w:i/>
                          <w:iCs/>
                        </w:rPr>
                        <w:t xml:space="preserve">The Team Manager acknowledged the lack of care team minutes </w:t>
                      </w:r>
                      <w:r w:rsidRPr="006C4B43">
                        <w:rPr>
                          <w:rStyle w:val="PlaceholderText"/>
                          <w:rFonts w:ascii="Poppins" w:hAnsi="Poppins" w:cs="Poppins"/>
                          <w:i/>
                          <w:iCs/>
                          <w:color w:val="000000" w:themeColor="text1"/>
                          <w:sz w:val="20"/>
                          <w:szCs w:val="20"/>
                        </w:rPr>
                        <w:t xml:space="preserve">and there had been some drift.   They </w:t>
                      </w:r>
                      <w:r w:rsidRPr="006C4B43">
                        <w:rPr>
                          <w:rFonts w:ascii="Poppins" w:hAnsi="Poppins" w:cs="Poppins"/>
                          <w:i/>
                          <w:iCs/>
                        </w:rPr>
                        <w:t>responded to the escalation with a plan of action for the new social worker and very clear timescales for each action.  This had been discussed with the new social worker and the assessment had been started with clear expectations around completion.  The social worker had met with the family and is to arrange a care team meeting asap.  F</w:t>
                      </w:r>
                      <w:r w:rsidRPr="006C4B43">
                        <w:rPr>
                          <w:rStyle w:val="PlaceholderText"/>
                          <w:rFonts w:ascii="Poppins" w:hAnsi="Poppins" w:cs="Poppins"/>
                          <w:i/>
                          <w:iCs/>
                          <w:color w:val="000000" w:themeColor="text1"/>
                          <w:sz w:val="20"/>
                          <w:szCs w:val="20"/>
                        </w:rPr>
                        <w:t xml:space="preserve">amily time was being reviewed to ensure all key family members were having regular meaningful time with the children and if any additional work was needed to support the children and family members with this.   </w:t>
                      </w:r>
                    </w:p>
                    <w:p w14:paraId="6AC96DF1" w14:textId="77777777" w:rsidR="00FE71F4" w:rsidRPr="006C4B43" w:rsidRDefault="00FE71F4" w:rsidP="006C4B43">
                      <w:pPr>
                        <w:rPr>
                          <w:rFonts w:ascii="Poppins" w:hAnsi="Poppins" w:cs="Poppins"/>
                          <w:i/>
                          <w:iCs/>
                        </w:rPr>
                      </w:pPr>
                      <w:r w:rsidRPr="006C4B43">
                        <w:rPr>
                          <w:rStyle w:val="PlaceholderText"/>
                          <w:rFonts w:ascii="Poppins" w:hAnsi="Poppins" w:cs="Poppins"/>
                          <w:i/>
                          <w:iCs/>
                          <w:color w:val="000000" w:themeColor="text1"/>
                          <w:sz w:val="20"/>
                          <w:szCs w:val="20"/>
                        </w:rPr>
                        <w:t>The IRO was able to see the social worker was is in the process of completing assessments with a view to secure them with their family via SGO.  The IRO was to arrange a mid-way meeting with the social worker to update on progress made and review again or for this to be brought forward when outcome of assessments and actions identified have been achieved.  The IRO accepted this plan for the children and closed the escalation</w:t>
                      </w:r>
                      <w:r w:rsidRPr="006C4B43">
                        <w:rPr>
                          <w:rStyle w:val="PlaceholderText"/>
                          <w:rFonts w:ascii="Poppins" w:hAnsi="Poppins" w:cs="Poppins"/>
                          <w:b/>
                          <w:bCs/>
                          <w:i/>
                          <w:iCs/>
                          <w:color w:val="000000" w:themeColor="text1"/>
                          <w:sz w:val="20"/>
                          <w:szCs w:val="20"/>
                        </w:rPr>
                        <w:t xml:space="preserve">.  </w:t>
                      </w:r>
                    </w:p>
                  </w:txbxContent>
                </v:textbox>
                <w10:anchorlock/>
              </v:roundrect>
            </w:pict>
          </mc:Fallback>
        </mc:AlternateContent>
      </w:r>
    </w:p>
    <w:p w14:paraId="5904F568" w14:textId="3B132AF1" w:rsidR="00FE71F4" w:rsidRPr="00842011" w:rsidRDefault="00FE71F4" w:rsidP="006C4B43">
      <w:pPr>
        <w:rPr>
          <w:rStyle w:val="PlaceholderText"/>
          <w:rFonts w:ascii="Poppins" w:hAnsi="Poppins" w:cs="Poppins"/>
          <w:b/>
          <w:bCs/>
          <w:color w:val="auto"/>
          <w:sz w:val="24"/>
          <w:szCs w:val="24"/>
        </w:rPr>
      </w:pPr>
      <w:bookmarkStart w:id="43" w:name="_Toc182573823"/>
      <w:bookmarkStart w:id="44" w:name="_Toc323222824"/>
      <w:r w:rsidRPr="00842011">
        <w:rPr>
          <w:noProof/>
        </w:rPr>
        <w:lastRenderedPageBreak/>
        <mc:AlternateContent>
          <mc:Choice Requires="wps">
            <w:drawing>
              <wp:inline distT="0" distB="0" distL="0" distR="0" wp14:anchorId="0A838D2A" wp14:editId="54BA0260">
                <wp:extent cx="5476875" cy="8692309"/>
                <wp:effectExtent l="0" t="0" r="28575" b="13970"/>
                <wp:docPr id="64" name="Rectangle: Rounded Corners 64"/>
                <wp:cNvGraphicFramePr/>
                <a:graphic xmlns:a="http://schemas.openxmlformats.org/drawingml/2006/main">
                  <a:graphicData uri="http://schemas.microsoft.com/office/word/2010/wordprocessingShape">
                    <wps:wsp>
                      <wps:cNvSpPr/>
                      <wps:spPr>
                        <a:xfrm>
                          <a:off x="0" y="0"/>
                          <a:ext cx="5476875" cy="8692309"/>
                        </a:xfrm>
                        <a:prstGeom prst="roundRect">
                          <a:avLst/>
                        </a:prstGeom>
                        <a:solidFill>
                          <a:srgbClr val="5B9BD5">
                            <a:lumMod val="40000"/>
                            <a:lumOff val="60000"/>
                          </a:srgbClr>
                        </a:solidFill>
                        <a:ln w="12700" cap="flat" cmpd="sng" algn="ctr">
                          <a:solidFill>
                            <a:srgbClr val="4472C4">
                              <a:shade val="15000"/>
                            </a:srgbClr>
                          </a:solidFill>
                          <a:prstDash val="solid"/>
                          <a:miter lim="800000"/>
                        </a:ln>
                        <a:effectLst/>
                      </wps:spPr>
                      <wps:txbx>
                        <w:txbxContent>
                          <w:p w14:paraId="4C8B99AE" w14:textId="77777777" w:rsidR="00FE71F4" w:rsidRPr="001725DB" w:rsidRDefault="00FE71F4" w:rsidP="006C4B43">
                            <w:pPr>
                              <w:rPr>
                                <w:rStyle w:val="PlaceholderText"/>
                                <w:rFonts w:ascii="Poppins" w:hAnsi="Poppins" w:cs="Poppins"/>
                                <w:b/>
                                <w:bCs/>
                                <w:color w:val="auto"/>
                              </w:rPr>
                            </w:pPr>
                            <w:r w:rsidRPr="001725DB">
                              <w:rPr>
                                <w:rStyle w:val="PlaceholderText"/>
                                <w:rFonts w:ascii="Poppins" w:hAnsi="Poppins" w:cs="Poppins"/>
                                <w:b/>
                                <w:bCs/>
                                <w:color w:val="auto"/>
                              </w:rPr>
                              <w:t>Care Planning</w:t>
                            </w:r>
                          </w:p>
                          <w:p w14:paraId="22938E0A" w14:textId="77777777" w:rsidR="00FE71F4" w:rsidRPr="001725DB" w:rsidRDefault="00FE71F4" w:rsidP="006C4B43">
                            <w:bookmarkStart w:id="45" w:name="_Toc182573825"/>
                            <w:r w:rsidRPr="001725DB">
                              <w:rPr>
                                <w:rStyle w:val="PlaceholderText"/>
                                <w:rFonts w:ascii="Poppins" w:hAnsi="Poppins" w:cs="Poppins"/>
                                <w:i/>
                                <w:iCs/>
                                <w:color w:val="auto"/>
                              </w:rPr>
                              <w:t>Four children in foster care for 2 years with a plan of permanence for long term fostering.  Last child in care review held in September 2023 where the plan was for the current foster placements to be ratified long term.   The IRO was advised in January 2024 that the local authority plan had changed and there was a placement with parents assessment being progressed.  This had taken place outside of the review cycle and the IRO had not been informed of the change of plan.  The IRO was concerned that it appeared the children were not asking to return to their mothers’ care so s it was not clear why this change of plan was being progressed. The IRO appreciated there were complexities for the children and their family there was now a change in plan being progressed by the Local Authority following delay in implementing the agreed plan for the children.</w:t>
                            </w:r>
                            <w:bookmarkEnd w:id="45"/>
                            <w:r w:rsidRPr="001725DB">
                              <w:rPr>
                                <w:rStyle w:val="PlaceholderText"/>
                                <w:rFonts w:ascii="Poppins" w:hAnsi="Poppins" w:cs="Poppins"/>
                                <w:i/>
                                <w:iCs/>
                                <w:color w:val="auto"/>
                              </w:rPr>
                              <w:t xml:space="preserve">  </w:t>
                            </w:r>
                          </w:p>
                          <w:p w14:paraId="11BCE9B5" w14:textId="77777777" w:rsidR="00FE71F4" w:rsidRPr="001725DB" w:rsidRDefault="00FE71F4" w:rsidP="006C4B43">
                            <w:pPr>
                              <w:rPr>
                                <w:rStyle w:val="PlaceholderText"/>
                                <w:rFonts w:ascii="Poppins" w:hAnsi="Poppins" w:cs="Poppins"/>
                                <w:b/>
                                <w:bCs/>
                                <w:i/>
                                <w:iCs/>
                                <w:color w:val="auto"/>
                              </w:rPr>
                            </w:pPr>
                            <w:bookmarkStart w:id="46" w:name="_Toc182573826"/>
                            <w:r w:rsidRPr="001725DB">
                              <w:rPr>
                                <w:rStyle w:val="PlaceholderText"/>
                                <w:rFonts w:ascii="Poppins" w:hAnsi="Poppins" w:cs="Poppins"/>
                                <w:i/>
                                <w:iCs/>
                                <w:color w:val="auto"/>
                              </w:rPr>
                              <w:t>The Team Manager acknowledged the change in plan had not been communicated to the IRO and had just been made aware of this.  The Local Authority returned to court after the previous child in care review to seek authority to terminate contact for 2 of the children in line with their wishes in respect of their father.  At this point the Mother asked for the care order to be discharged.  The Local Authority agreed to undertake a placement with parent assessment, not because the Local Authority plan has changed, but to assess any progress made by mother and to review the family time arrangement.  The Local Authority was required to provide updated court statements and for the children to have an independent advocate to support them to share their views with the court.  The children's placements not being progressed to long term, due to a difficult period for two of the children where progression to long term matching has not been possible.   and we will need to see a period of stability for this to be progressed.</w:t>
                            </w:r>
                            <w:r w:rsidRPr="001725DB">
                              <w:rPr>
                                <w:rStyle w:val="PlaceholderText"/>
                                <w:rFonts w:ascii="Poppins" w:hAnsi="Poppins" w:cs="Poppins"/>
                                <w:b/>
                                <w:bCs/>
                                <w:i/>
                                <w:iCs/>
                                <w:color w:val="auto"/>
                              </w:rPr>
                              <w:t xml:space="preserve">  The Local Authority will therefore be exploring the longer-term options for all of the children.</w:t>
                            </w:r>
                            <w:bookmarkEnd w:id="46"/>
                            <w:r w:rsidRPr="001725DB">
                              <w:rPr>
                                <w:rStyle w:val="PlaceholderText"/>
                                <w:rFonts w:ascii="Poppins" w:hAnsi="Poppins" w:cs="Poppins"/>
                                <w:b/>
                                <w:bCs/>
                                <w:i/>
                                <w:iCs/>
                                <w:color w:val="auto"/>
                              </w:rPr>
                              <w:t xml:space="preserve">  </w:t>
                            </w:r>
                          </w:p>
                          <w:p w14:paraId="175E7097" w14:textId="77777777" w:rsidR="00FE71F4" w:rsidRPr="001725DB" w:rsidRDefault="00FE71F4" w:rsidP="006C4B43">
                            <w:bookmarkStart w:id="47" w:name="_Toc182573827"/>
                            <w:r w:rsidRPr="001725DB">
                              <w:rPr>
                                <w:rStyle w:val="PlaceholderText"/>
                                <w:rFonts w:ascii="Poppins" w:hAnsi="Poppins" w:cs="Poppins"/>
                                <w:color w:val="auto"/>
                              </w:rPr>
                              <w:t>The IRO accepted the explanation of the Team Manager and closed the escalation.</w:t>
                            </w:r>
                            <w:bookmarkEnd w:id="47"/>
                            <w:r w:rsidRPr="001725DB">
                              <w:rPr>
                                <w:rStyle w:val="PlaceholderText"/>
                                <w:rFonts w:ascii="Poppins" w:hAnsi="Poppins" w:cs="Poppins"/>
                                <w:color w:val="auto"/>
                              </w:rPr>
                              <w:t xml:space="preserve">  </w:t>
                            </w:r>
                            <w:r w:rsidRPr="001725DB">
                              <w:rPr>
                                <w:rStyle w:val="PlaceholderText"/>
                                <w:rFonts w:ascii="Poppins" w:hAnsi="Poppins" w:cs="Poppins"/>
                                <w:color w:val="auto"/>
                              </w:rPr>
                              <w:br/>
                            </w:r>
                          </w:p>
                          <w:p w14:paraId="1D120E4D" w14:textId="77777777" w:rsidR="00FE71F4" w:rsidRPr="001725DB" w:rsidRDefault="00FE71F4" w:rsidP="006C4B43">
                            <w:pPr>
                              <w:rPr>
                                <w:i/>
                                <w:i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A838D2A" id="Rectangle: Rounded Corners 64" o:spid="_x0000_s1054" style="width:431.25pt;height:684.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" fillcolor="#bdd7ee" strokecolor="#172c51" strokeweight="1pt">
                <v:stroke joinstyle="miter"/>
                <v:textbox>
                  <w:txbxContent>
                    <w:p w14:paraId="4C8B99AE" w14:textId="77777777" w:rsidR="00FE71F4" w:rsidRPr="001725DB" w:rsidRDefault="00FE71F4" w:rsidP="006C4B43">
                      <w:pPr>
                        <w:rPr>
                          <w:rStyle w:val="PlaceholderText"/>
                          <w:rFonts w:ascii="Poppins" w:hAnsi="Poppins" w:cs="Poppins"/>
                          <w:b/>
                          <w:bCs/>
                          <w:color w:val="auto"/>
                        </w:rPr>
                      </w:pPr>
                      <w:r w:rsidRPr="001725DB">
                        <w:rPr>
                          <w:rStyle w:val="PlaceholderText"/>
                          <w:rFonts w:ascii="Poppins" w:hAnsi="Poppins" w:cs="Poppins"/>
                          <w:b/>
                          <w:bCs/>
                          <w:color w:val="auto"/>
                        </w:rPr>
                        <w:t>Care Planning</w:t>
                      </w:r>
                    </w:p>
                    <w:p w14:paraId="22938E0A" w14:textId="77777777" w:rsidR="00FE71F4" w:rsidRPr="001725DB" w:rsidRDefault="00FE71F4" w:rsidP="006C4B43">
                      <w:bookmarkStart w:id="48" w:name="_Toc182573825"/>
                      <w:r w:rsidRPr="001725DB">
                        <w:rPr>
                          <w:rStyle w:val="PlaceholderText"/>
                          <w:rFonts w:ascii="Poppins" w:hAnsi="Poppins" w:cs="Poppins"/>
                          <w:i/>
                          <w:iCs/>
                          <w:color w:val="auto"/>
                        </w:rPr>
                        <w:t>Four children in foster care for 2 years with a plan of permanence for long term fostering.  Last child in care review held in September 2023 where the plan was for the current foster placements to be ratified long term.   The IRO was advised in January 2024 that the local authority plan had changed and there was a placement with parents assessment being progressed.  This had taken place outside of the review cycle and the IRO had not been informed of the change of plan.  The IRO was concerned that it appeared the children were not asking to return to their mothers’ care so s it was not clear why this change of plan was being progressed. The IRO appreciated there were complexities for the children and their family there was now a change in plan being progressed by the Local Authority following delay in implementing the agreed plan for the children.</w:t>
                      </w:r>
                      <w:bookmarkEnd w:id="48"/>
                      <w:r w:rsidRPr="001725DB">
                        <w:rPr>
                          <w:rStyle w:val="PlaceholderText"/>
                          <w:rFonts w:ascii="Poppins" w:hAnsi="Poppins" w:cs="Poppins"/>
                          <w:i/>
                          <w:iCs/>
                          <w:color w:val="auto"/>
                        </w:rPr>
                        <w:t xml:space="preserve">  </w:t>
                      </w:r>
                    </w:p>
                    <w:p w14:paraId="11BCE9B5" w14:textId="77777777" w:rsidR="00FE71F4" w:rsidRPr="001725DB" w:rsidRDefault="00FE71F4" w:rsidP="006C4B43">
                      <w:pPr>
                        <w:rPr>
                          <w:rStyle w:val="PlaceholderText"/>
                          <w:rFonts w:ascii="Poppins" w:hAnsi="Poppins" w:cs="Poppins"/>
                          <w:b/>
                          <w:bCs/>
                          <w:i/>
                          <w:iCs/>
                          <w:color w:val="auto"/>
                        </w:rPr>
                      </w:pPr>
                      <w:bookmarkStart w:id="49" w:name="_Toc182573826"/>
                      <w:r w:rsidRPr="001725DB">
                        <w:rPr>
                          <w:rStyle w:val="PlaceholderText"/>
                          <w:rFonts w:ascii="Poppins" w:hAnsi="Poppins" w:cs="Poppins"/>
                          <w:i/>
                          <w:iCs/>
                          <w:color w:val="auto"/>
                        </w:rPr>
                        <w:t>The Team Manager acknowledged the change in plan had not been communicated to the IRO and had just been made aware of this.  The Local Authority returned to court after the previous child in care review to seek authority to terminate contact for 2 of the children in line with their wishes in respect of their father.  At this point the Mother asked for the care order to be discharged.  The Local Authority agreed to undertake a placement with parent assessment, not because the Local Authority plan has changed, but to assess any progress made by mother and to review the family time arrangement.  The Local Authority was required to provide updated court statements and for the children to have an independent advocate to support them to share their views with the court.  The children's placements not being progressed to long term, due to a difficult period for two of the children where progression to long term matching has not been possible.   and we will need to see a period of stability for this to be progressed.</w:t>
                      </w:r>
                      <w:r w:rsidRPr="001725DB">
                        <w:rPr>
                          <w:rStyle w:val="PlaceholderText"/>
                          <w:rFonts w:ascii="Poppins" w:hAnsi="Poppins" w:cs="Poppins"/>
                          <w:b/>
                          <w:bCs/>
                          <w:i/>
                          <w:iCs/>
                          <w:color w:val="auto"/>
                        </w:rPr>
                        <w:t xml:space="preserve">  The Local Authority will therefore be exploring the longer-term options for all of the children.</w:t>
                      </w:r>
                      <w:bookmarkEnd w:id="49"/>
                      <w:r w:rsidRPr="001725DB">
                        <w:rPr>
                          <w:rStyle w:val="PlaceholderText"/>
                          <w:rFonts w:ascii="Poppins" w:hAnsi="Poppins" w:cs="Poppins"/>
                          <w:b/>
                          <w:bCs/>
                          <w:i/>
                          <w:iCs/>
                          <w:color w:val="auto"/>
                        </w:rPr>
                        <w:t xml:space="preserve">  </w:t>
                      </w:r>
                    </w:p>
                    <w:p w14:paraId="175E7097" w14:textId="77777777" w:rsidR="00FE71F4" w:rsidRPr="001725DB" w:rsidRDefault="00FE71F4" w:rsidP="006C4B43">
                      <w:bookmarkStart w:id="50" w:name="_Toc182573827"/>
                      <w:r w:rsidRPr="001725DB">
                        <w:rPr>
                          <w:rStyle w:val="PlaceholderText"/>
                          <w:rFonts w:ascii="Poppins" w:hAnsi="Poppins" w:cs="Poppins"/>
                          <w:color w:val="auto"/>
                        </w:rPr>
                        <w:t>The IRO accepted the explanation of the Team Manager and closed the escalation.</w:t>
                      </w:r>
                      <w:bookmarkEnd w:id="50"/>
                      <w:r w:rsidRPr="001725DB">
                        <w:rPr>
                          <w:rStyle w:val="PlaceholderText"/>
                          <w:rFonts w:ascii="Poppins" w:hAnsi="Poppins" w:cs="Poppins"/>
                          <w:color w:val="auto"/>
                        </w:rPr>
                        <w:t xml:space="preserve">  </w:t>
                      </w:r>
                      <w:r w:rsidRPr="001725DB">
                        <w:rPr>
                          <w:rStyle w:val="PlaceholderText"/>
                          <w:rFonts w:ascii="Poppins" w:hAnsi="Poppins" w:cs="Poppins"/>
                          <w:color w:val="auto"/>
                        </w:rPr>
                        <w:br/>
                      </w:r>
                    </w:p>
                    <w:p w14:paraId="1D120E4D" w14:textId="77777777" w:rsidR="00FE71F4" w:rsidRPr="001725DB" w:rsidRDefault="00FE71F4" w:rsidP="006C4B43">
                      <w:pPr>
                        <w:rPr>
                          <w:i/>
                          <w:iCs/>
                          <w:color w:val="000000" w:themeColor="text1"/>
                          <w:sz w:val="20"/>
                          <w:szCs w:val="20"/>
                        </w:rPr>
                      </w:pPr>
                    </w:p>
                  </w:txbxContent>
                </v:textbox>
                <w10:anchorlock/>
              </v:roundrect>
            </w:pict>
          </mc:Fallback>
        </mc:AlternateContent>
      </w:r>
      <w:bookmarkEnd w:id="43"/>
    </w:p>
    <w:p w14:paraId="08FCCFCE" w14:textId="77777777" w:rsidR="00FE71F4" w:rsidRPr="00842011" w:rsidRDefault="00FE71F4" w:rsidP="006C4B43">
      <w:pPr>
        <w:rPr>
          <w:rStyle w:val="PlaceholderText"/>
          <w:rFonts w:ascii="Poppins" w:hAnsi="Poppins" w:cs="Poppins"/>
          <w:b/>
          <w:bCs/>
          <w:color w:val="auto"/>
          <w:sz w:val="24"/>
          <w:szCs w:val="24"/>
        </w:rPr>
      </w:pPr>
    </w:p>
    <w:p w14:paraId="0577110A" w14:textId="77777777" w:rsidR="00FE71F4" w:rsidRPr="006C4B43" w:rsidRDefault="00FE71F4" w:rsidP="006C4B43">
      <w:pPr>
        <w:pStyle w:val="Heading1"/>
        <w:rPr>
          <w:rFonts w:ascii="Poppins" w:hAnsi="Poppins" w:cs="Poppins"/>
          <w:b/>
          <w:bCs/>
          <w:color w:val="000000" w:themeColor="text1"/>
          <w:sz w:val="28"/>
          <w:szCs w:val="28"/>
        </w:rPr>
      </w:pPr>
      <w:bookmarkStart w:id="51" w:name="_Toc182574391"/>
      <w:r w:rsidRPr="006C4B43">
        <w:rPr>
          <w:rFonts w:ascii="Poppins" w:hAnsi="Poppins" w:cs="Poppins"/>
          <w:b/>
          <w:bCs/>
          <w:color w:val="000000" w:themeColor="text1"/>
          <w:sz w:val="28"/>
          <w:szCs w:val="28"/>
        </w:rPr>
        <w:t>9.</w:t>
      </w:r>
      <w:r w:rsidRPr="006C4B43">
        <w:rPr>
          <w:rFonts w:ascii="Poppins" w:hAnsi="Poppins" w:cs="Poppins"/>
          <w:b/>
          <w:bCs/>
          <w:color w:val="000000" w:themeColor="text1"/>
          <w:sz w:val="28"/>
          <w:szCs w:val="28"/>
        </w:rPr>
        <w:tab/>
        <w:t>Other areas of CSSU activity</w:t>
      </w:r>
      <w:bookmarkEnd w:id="44"/>
      <w:bookmarkEnd w:id="51"/>
    </w:p>
    <w:p w14:paraId="43D564C1" w14:textId="77777777" w:rsidR="00FE71F4" w:rsidRPr="004F7ADF" w:rsidRDefault="00FE71F4" w:rsidP="004F7ADF">
      <w:pPr>
        <w:rPr>
          <w:rFonts w:ascii="Poppins" w:hAnsi="Poppins" w:cs="Poppins"/>
          <w:b/>
          <w:bCs/>
        </w:rPr>
      </w:pPr>
      <w:bookmarkStart w:id="52" w:name="_Toc60479292"/>
      <w:r w:rsidRPr="004F7ADF">
        <w:rPr>
          <w:rFonts w:ascii="Poppins" w:hAnsi="Poppins" w:cs="Poppins"/>
          <w:b/>
          <w:bCs/>
        </w:rPr>
        <w:t>Foster Carer Reviews</w:t>
      </w:r>
    </w:p>
    <w:bookmarkEnd w:id="52"/>
    <w:p w14:paraId="2FFD68CB" w14:textId="63C0B62A" w:rsidR="00FE71F4" w:rsidRPr="004F7ADF" w:rsidRDefault="00FE71F4" w:rsidP="004F7ADF">
      <w:pPr>
        <w:ind w:left="720"/>
        <w:rPr>
          <w:rFonts w:ascii="Poppins" w:hAnsi="Poppins" w:cs="Poppins"/>
          <w:b/>
          <w:bCs/>
        </w:rPr>
      </w:pPr>
      <w:r w:rsidRPr="004F7ADF">
        <w:rPr>
          <w:rFonts w:ascii="Poppins" w:hAnsi="Poppins" w:cs="Poppins"/>
          <w:b/>
          <w:bCs/>
          <w:noProof/>
        </w:rPr>
        <w:drawing>
          <wp:inline distT="0" distB="0" distL="0" distR="0" wp14:anchorId="59451504" wp14:editId="4A441916">
            <wp:extent cx="4819499" cy="2520950"/>
            <wp:effectExtent l="0" t="0" r="635" b="0"/>
            <wp:docPr id="937719763" name="Picture 93771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855481" cy="2539771"/>
                    </a:xfrm>
                    <a:prstGeom prst="rect">
                      <a:avLst/>
                    </a:prstGeom>
                  </pic:spPr>
                </pic:pic>
              </a:graphicData>
            </a:graphic>
          </wp:inline>
        </w:drawing>
      </w:r>
    </w:p>
    <w:p w14:paraId="428D1D04" w14:textId="002E37E6" w:rsidR="00FE71F4" w:rsidRPr="00842011" w:rsidRDefault="00FE71F4" w:rsidP="001725DB">
      <w:pPr>
        <w:spacing w:line="288" w:lineRule="auto"/>
        <w:ind w:left="720" w:hanging="720"/>
        <w:rPr>
          <w:rFonts w:ascii="Poppins" w:hAnsi="Poppins" w:cs="Poppins"/>
          <w:sz w:val="24"/>
          <w:szCs w:val="24"/>
        </w:rPr>
      </w:pPr>
      <w:r w:rsidRPr="00842011">
        <w:rPr>
          <w:rFonts w:ascii="Poppins" w:hAnsi="Poppins" w:cs="Poppins"/>
          <w:sz w:val="24"/>
          <w:szCs w:val="24"/>
        </w:rPr>
        <w:t>9.1</w:t>
      </w:r>
      <w:r w:rsidRPr="00842011">
        <w:rPr>
          <w:rFonts w:ascii="Poppins" w:hAnsi="Poppins" w:cs="Poppins"/>
          <w:sz w:val="24"/>
          <w:szCs w:val="24"/>
        </w:rPr>
        <w:tab/>
        <w:t>The above table shows the number of foster carer reviews completed for each of the last 5 years. All foster carers should receive at least one review per year, and this informs decisions regarding their fitness to continue to foster. In 2023-24 88% of FCRs took place within timescale.  Almost all reviews were positive with any issues raised with fostering services and addressed. A small number of issues were identified, such as those identified though the LADO (Local Authority Designated Officer) process.</w:t>
      </w:r>
    </w:p>
    <w:p w14:paraId="3A9F04C2" w14:textId="77777777" w:rsidR="00FE71F4" w:rsidRPr="00842011" w:rsidRDefault="00FE71F4" w:rsidP="00FE71F4">
      <w:pPr>
        <w:spacing w:line="288" w:lineRule="auto"/>
        <w:ind w:left="720" w:hanging="720"/>
        <w:rPr>
          <w:rFonts w:ascii="Poppins" w:hAnsi="Poppins" w:cs="Poppins"/>
          <w:sz w:val="24"/>
          <w:szCs w:val="24"/>
        </w:rPr>
      </w:pPr>
      <w:r w:rsidRPr="00842011">
        <w:rPr>
          <w:rFonts w:ascii="Poppins" w:hAnsi="Poppins" w:cs="Poppins"/>
          <w:sz w:val="24"/>
          <w:szCs w:val="24"/>
        </w:rPr>
        <w:t>9.2</w:t>
      </w:r>
      <w:r w:rsidRPr="00842011">
        <w:rPr>
          <w:rFonts w:ascii="Poppins" w:hAnsi="Poppins" w:cs="Poppins"/>
          <w:sz w:val="24"/>
          <w:szCs w:val="24"/>
        </w:rPr>
        <w:tab/>
        <w:t xml:space="preserve">Whilst the reviews themselves were largely positive, there were difficulties with aspects of the process. This includes delays in receiving essential information, including views from carers, placing social workers, and supervising social workers. There were also delay by some IROs in the write up of some FCRs. At the time of writing a FCR Improvement Plan is in place, and it is our aspiration that the next annual report will be able to demonstrate improvements in these areas.  The Improvement Plan is being led by a Project Group from the IRO Service, Fostering Service with representation from Social Care.  Alongside this Plan a new compliance form has been </w:t>
      </w:r>
      <w:r w:rsidRPr="00842011">
        <w:rPr>
          <w:rFonts w:ascii="Poppins" w:hAnsi="Poppins" w:cs="Poppins"/>
          <w:sz w:val="24"/>
          <w:szCs w:val="24"/>
        </w:rPr>
        <w:lastRenderedPageBreak/>
        <w:t>implemented to evaluate the foster carer review process, measure progress, and identify and build on good practice.  The Improvement Plan aims to strengthen the whole foster carer review process including:</w:t>
      </w:r>
    </w:p>
    <w:p w14:paraId="01866C4F" w14:textId="77777777" w:rsidR="00FE71F4" w:rsidRPr="00842011" w:rsidRDefault="00FE71F4" w:rsidP="00FE71F4">
      <w:pPr>
        <w:pStyle w:val="ListParagraph"/>
        <w:numPr>
          <w:ilvl w:val="0"/>
          <w:numId w:val="11"/>
        </w:numPr>
        <w:spacing w:line="288" w:lineRule="auto"/>
        <w:rPr>
          <w:rFonts w:ascii="Poppins" w:hAnsi="Poppins" w:cs="Poppins"/>
        </w:rPr>
      </w:pPr>
      <w:r w:rsidRPr="00842011">
        <w:rPr>
          <w:rFonts w:ascii="Poppins" w:hAnsi="Poppins" w:cs="Poppins"/>
        </w:rPr>
        <w:t xml:space="preserve">Agree performance indicators to measure compliance and the quality of practice in undertaking foster carer reviews </w:t>
      </w:r>
    </w:p>
    <w:p w14:paraId="1CF5C068" w14:textId="77777777" w:rsidR="00FE71F4" w:rsidRPr="00842011" w:rsidRDefault="00FE71F4" w:rsidP="00FE71F4">
      <w:pPr>
        <w:pStyle w:val="ListParagraph"/>
        <w:numPr>
          <w:ilvl w:val="0"/>
          <w:numId w:val="11"/>
        </w:numPr>
        <w:spacing w:line="288" w:lineRule="auto"/>
        <w:rPr>
          <w:rFonts w:ascii="Poppins" w:hAnsi="Poppins" w:cs="Poppins"/>
        </w:rPr>
      </w:pPr>
      <w:r w:rsidRPr="00842011">
        <w:rPr>
          <w:rFonts w:ascii="Poppins" w:hAnsi="Poppins" w:cs="Poppins"/>
        </w:rPr>
        <w:t>Agree performance indicators and targets for measuring level and quality of engagement with foster carers in their reviews</w:t>
      </w:r>
    </w:p>
    <w:p w14:paraId="1AE327FB" w14:textId="77777777" w:rsidR="00FE71F4" w:rsidRPr="00842011" w:rsidRDefault="00FE71F4" w:rsidP="00FE71F4">
      <w:pPr>
        <w:pStyle w:val="ListParagraph"/>
        <w:numPr>
          <w:ilvl w:val="0"/>
          <w:numId w:val="11"/>
        </w:numPr>
        <w:spacing w:line="288" w:lineRule="auto"/>
        <w:rPr>
          <w:rFonts w:ascii="Poppins" w:hAnsi="Poppins" w:cs="Poppins"/>
        </w:rPr>
      </w:pPr>
      <w:r w:rsidRPr="00842011">
        <w:rPr>
          <w:rFonts w:ascii="Poppins" w:eastAsia="Arial" w:hAnsi="Poppins" w:cs="Poppins"/>
        </w:rPr>
        <w:t>Strengthen quality and provision of information about the experiences of our children in care placed with foster carers from placing social workers</w:t>
      </w:r>
    </w:p>
    <w:p w14:paraId="17819121" w14:textId="77777777" w:rsidR="00FE71F4" w:rsidRPr="00842011" w:rsidRDefault="00FE71F4" w:rsidP="00FE71F4">
      <w:pPr>
        <w:pStyle w:val="ListParagraph"/>
        <w:numPr>
          <w:ilvl w:val="0"/>
          <w:numId w:val="11"/>
        </w:numPr>
        <w:spacing w:line="288" w:lineRule="auto"/>
        <w:rPr>
          <w:rFonts w:ascii="Poppins" w:hAnsi="Poppins" w:cs="Poppins"/>
        </w:rPr>
      </w:pPr>
      <w:r w:rsidRPr="00842011">
        <w:rPr>
          <w:rFonts w:ascii="Poppins" w:eastAsia="Arial" w:hAnsi="Poppins" w:cs="Poppins"/>
        </w:rPr>
        <w:t>Strengthen management oversight of Supervising Social Worker’s reports for foster carer reviews</w:t>
      </w:r>
    </w:p>
    <w:p w14:paraId="60A95F03" w14:textId="77777777" w:rsidR="00FE71F4" w:rsidRPr="00842011" w:rsidRDefault="00FE71F4" w:rsidP="00FE71F4">
      <w:pPr>
        <w:pStyle w:val="ListParagraph"/>
        <w:spacing w:line="288" w:lineRule="auto"/>
        <w:ind w:left="1440"/>
        <w:rPr>
          <w:rFonts w:ascii="Poppins" w:hAnsi="Poppins" w:cs="Poppins"/>
        </w:rPr>
      </w:pPr>
    </w:p>
    <w:p w14:paraId="3D836FF5" w14:textId="681C951D" w:rsidR="00FE71F4" w:rsidRPr="00842011" w:rsidRDefault="00FE71F4" w:rsidP="001725DB">
      <w:pPr>
        <w:spacing w:line="288" w:lineRule="auto"/>
        <w:ind w:left="720" w:hanging="720"/>
        <w:rPr>
          <w:rFonts w:ascii="Poppins" w:hAnsi="Poppins" w:cs="Poppins"/>
          <w:sz w:val="24"/>
          <w:szCs w:val="24"/>
        </w:rPr>
      </w:pPr>
      <w:r w:rsidRPr="00842011">
        <w:rPr>
          <w:rFonts w:ascii="Poppins" w:hAnsi="Poppins" w:cs="Poppins"/>
          <w:sz w:val="24"/>
          <w:szCs w:val="24"/>
        </w:rPr>
        <w:t xml:space="preserve">9.3 </w:t>
      </w:r>
      <w:r w:rsidRPr="00842011">
        <w:rPr>
          <w:rFonts w:ascii="Poppins" w:hAnsi="Poppins" w:cs="Poppins"/>
          <w:sz w:val="24"/>
          <w:szCs w:val="24"/>
        </w:rPr>
        <w:tab/>
        <w:t>In preparation for the launch of the new FCR procedure and supporting templates training was delivered by the IRO Service and the Fostering Service.   2 sessions were delivered to 57 practitioners in Children’s Services in January 2024 at the time of the launch.  Feedback from the Workshops is contained at Appendix 2 of this report.</w:t>
      </w:r>
    </w:p>
    <w:p w14:paraId="7C383835" w14:textId="69431780" w:rsidR="00FE71F4" w:rsidRPr="00842011" w:rsidRDefault="00FE71F4" w:rsidP="001725DB">
      <w:pPr>
        <w:spacing w:line="288" w:lineRule="auto"/>
        <w:ind w:left="720" w:hanging="720"/>
        <w:rPr>
          <w:rFonts w:ascii="Poppins" w:hAnsi="Poppins" w:cs="Poppins"/>
          <w:sz w:val="24"/>
          <w:szCs w:val="24"/>
        </w:rPr>
      </w:pPr>
      <w:r w:rsidRPr="00842011">
        <w:rPr>
          <w:rFonts w:ascii="Poppins" w:hAnsi="Poppins" w:cs="Poppins"/>
          <w:sz w:val="24"/>
          <w:szCs w:val="24"/>
        </w:rPr>
        <w:t xml:space="preserve">9.4 </w:t>
      </w:r>
      <w:r w:rsidRPr="00842011">
        <w:rPr>
          <w:rFonts w:ascii="Poppins" w:hAnsi="Poppins" w:cs="Poppins"/>
          <w:sz w:val="24"/>
          <w:szCs w:val="24"/>
        </w:rPr>
        <w:tab/>
        <w:t>As part of the new FCR procedure launch and implementation a new set of compliance monitoring and quality assurance activities were also implemented throughout the elements of the process from 22</w:t>
      </w:r>
      <w:r w:rsidRPr="00842011">
        <w:rPr>
          <w:rFonts w:ascii="Poppins" w:hAnsi="Poppins" w:cs="Poppins"/>
          <w:sz w:val="24"/>
          <w:szCs w:val="24"/>
          <w:vertAlign w:val="superscript"/>
        </w:rPr>
        <w:t>nd</w:t>
      </w:r>
      <w:r w:rsidRPr="00842011">
        <w:rPr>
          <w:rFonts w:ascii="Poppins" w:hAnsi="Poppins" w:cs="Poppins"/>
          <w:sz w:val="24"/>
          <w:szCs w:val="24"/>
        </w:rPr>
        <w:t xml:space="preserve"> January 2024.  This has allowed the identification of challenges and success across the process and its constituent parts.  Whilst the data periods covered and the nature of the compliance monitoring and quality assurance activities are not directly comparable</w:t>
      </w:r>
      <w:r w:rsidRPr="00842011">
        <w:rPr>
          <w:rFonts w:ascii="Poppins" w:hAnsi="Poppins" w:cs="Poppins"/>
          <w:sz w:val="24"/>
          <w:szCs w:val="24"/>
          <w:vertAlign w:val="superscript"/>
        </w:rPr>
        <w:footnoteReference w:id="7"/>
      </w:r>
      <w:r w:rsidRPr="00842011">
        <w:rPr>
          <w:rFonts w:ascii="Poppins" w:hAnsi="Poppins" w:cs="Poppins"/>
          <w:sz w:val="24"/>
          <w:szCs w:val="24"/>
        </w:rPr>
        <w:t xml:space="preserve"> against previous data the analysis of the findings does evidence some significant improvements in practice.  This will be available in the </w:t>
      </w:r>
      <w:r w:rsidRPr="00842011">
        <w:rPr>
          <w:rFonts w:ascii="Poppins" w:hAnsi="Poppins" w:cs="Poppins"/>
          <w:sz w:val="24"/>
          <w:szCs w:val="24"/>
        </w:rPr>
        <w:lastRenderedPageBreak/>
        <w:t>report for next year.    Whilst there was limited Foster Carer feedback about their review experience between 22</w:t>
      </w:r>
      <w:r w:rsidRPr="00842011">
        <w:rPr>
          <w:rFonts w:ascii="Poppins" w:hAnsi="Poppins" w:cs="Poppins"/>
          <w:sz w:val="24"/>
          <w:szCs w:val="24"/>
          <w:vertAlign w:val="superscript"/>
        </w:rPr>
        <w:t>nd</w:t>
      </w:r>
      <w:r w:rsidRPr="00842011">
        <w:rPr>
          <w:rFonts w:ascii="Poppins" w:hAnsi="Poppins" w:cs="Poppins"/>
          <w:sz w:val="24"/>
          <w:szCs w:val="24"/>
        </w:rPr>
        <w:t xml:space="preserve"> January 2024 and 30</w:t>
      </w:r>
      <w:r w:rsidRPr="00842011">
        <w:rPr>
          <w:rFonts w:ascii="Poppins" w:hAnsi="Poppins" w:cs="Poppins"/>
          <w:sz w:val="24"/>
          <w:szCs w:val="24"/>
          <w:vertAlign w:val="superscript"/>
        </w:rPr>
        <w:t>th</w:t>
      </w:r>
      <w:r w:rsidRPr="00842011">
        <w:rPr>
          <w:rFonts w:ascii="Poppins" w:hAnsi="Poppins" w:cs="Poppins"/>
          <w:sz w:val="24"/>
          <w:szCs w:val="24"/>
        </w:rPr>
        <w:t xml:space="preserve"> April 2024 there was some exceptionally positive feedback about the IROs chairing the reviews.  This is contained at Appendix 3.  </w:t>
      </w:r>
    </w:p>
    <w:p w14:paraId="5FF8D3DE" w14:textId="25218F50" w:rsidR="00FE71F4" w:rsidRPr="00842011" w:rsidRDefault="00FE71F4" w:rsidP="001725DB">
      <w:pPr>
        <w:spacing w:line="288" w:lineRule="auto"/>
        <w:ind w:left="720" w:hanging="720"/>
        <w:rPr>
          <w:rFonts w:ascii="Poppins" w:hAnsi="Poppins" w:cs="Poppins"/>
          <w:sz w:val="24"/>
          <w:szCs w:val="24"/>
        </w:rPr>
      </w:pPr>
      <w:r w:rsidRPr="00842011">
        <w:rPr>
          <w:rFonts w:ascii="Poppins" w:hAnsi="Poppins" w:cs="Poppins"/>
          <w:sz w:val="24"/>
          <w:szCs w:val="24"/>
        </w:rPr>
        <w:t xml:space="preserve">9.5 </w:t>
      </w:r>
      <w:r w:rsidRPr="00842011">
        <w:rPr>
          <w:rFonts w:ascii="Poppins" w:hAnsi="Poppins" w:cs="Poppins"/>
          <w:sz w:val="24"/>
          <w:szCs w:val="24"/>
        </w:rPr>
        <w:tab/>
        <w:t>Whilst the next Annual Report will contain a full year of data and analysis an interim report was prepared on progress of implementation for the Children’s Social Care Leadership Team in May 2024.  Whilst the data periods covered and the nature of the compliance monitoring and quality assurance activities are not directly comparable</w:t>
      </w:r>
      <w:r w:rsidRPr="00842011">
        <w:rPr>
          <w:rFonts w:ascii="Poppins" w:hAnsi="Poppins" w:cs="Poppins"/>
          <w:sz w:val="24"/>
          <w:szCs w:val="24"/>
          <w:vertAlign w:val="superscript"/>
        </w:rPr>
        <w:footnoteReference w:id="8"/>
      </w:r>
      <w:r w:rsidRPr="00842011">
        <w:rPr>
          <w:rFonts w:ascii="Poppins" w:hAnsi="Poppins" w:cs="Poppins"/>
          <w:sz w:val="24"/>
          <w:szCs w:val="24"/>
        </w:rPr>
        <w:t xml:space="preserve"> against previous data the analysis of the findings does This highlighted improvements in most areas of the process.  The performance detailed in 9.5-9.23 is for the time period of 22</w:t>
      </w:r>
      <w:r w:rsidRPr="00842011">
        <w:rPr>
          <w:rFonts w:ascii="Poppins" w:hAnsi="Poppins" w:cs="Poppins"/>
          <w:sz w:val="24"/>
          <w:szCs w:val="24"/>
          <w:vertAlign w:val="superscript"/>
        </w:rPr>
        <w:t>nd</w:t>
      </w:r>
      <w:r w:rsidRPr="00842011">
        <w:rPr>
          <w:rFonts w:ascii="Poppins" w:hAnsi="Poppins" w:cs="Poppins"/>
          <w:sz w:val="24"/>
          <w:szCs w:val="24"/>
        </w:rPr>
        <w:t xml:space="preserve"> January 2024 and 30</w:t>
      </w:r>
      <w:r w:rsidRPr="00842011">
        <w:rPr>
          <w:rFonts w:ascii="Poppins" w:hAnsi="Poppins" w:cs="Poppins"/>
          <w:sz w:val="24"/>
          <w:szCs w:val="24"/>
          <w:vertAlign w:val="superscript"/>
        </w:rPr>
        <w:t>th</w:t>
      </w:r>
      <w:r w:rsidRPr="00842011">
        <w:rPr>
          <w:rFonts w:ascii="Poppins" w:hAnsi="Poppins" w:cs="Poppins"/>
          <w:sz w:val="24"/>
          <w:szCs w:val="24"/>
        </w:rPr>
        <w:t xml:space="preserve"> April 2024 only.  </w:t>
      </w:r>
    </w:p>
    <w:p w14:paraId="67E4E0FC" w14:textId="77777777" w:rsidR="00FE71F4" w:rsidRPr="00842011" w:rsidRDefault="00FE71F4" w:rsidP="00FE71F4">
      <w:pPr>
        <w:ind w:left="720" w:hanging="720"/>
        <w:rPr>
          <w:rFonts w:ascii="Poppins" w:hAnsi="Poppins" w:cs="Poppins"/>
          <w:sz w:val="24"/>
          <w:szCs w:val="24"/>
        </w:rPr>
      </w:pPr>
      <w:r w:rsidRPr="00842011">
        <w:rPr>
          <w:rFonts w:ascii="Poppins" w:hAnsi="Poppins" w:cs="Poppins"/>
          <w:sz w:val="24"/>
          <w:szCs w:val="24"/>
        </w:rPr>
        <w:t>9.6</w:t>
      </w:r>
      <w:r w:rsidRPr="00842011">
        <w:rPr>
          <w:rFonts w:ascii="Poppins" w:hAnsi="Poppins" w:cs="Poppins"/>
          <w:sz w:val="24"/>
          <w:szCs w:val="24"/>
        </w:rPr>
        <w:tab/>
        <w:t xml:space="preserve">86% of FCRs were held within 1 year of the previous review.  This is an increase from 76% on the timeliness in the previous analysis.  The delays are clearly recorded now as part of compliance monitoring and the 13% out of timescales were partially as a result of moving to the new system of 2 full time permanent FCR IROs and accommodating the dates in IRO diaries and legacy issues from previous reviews.   </w:t>
      </w:r>
    </w:p>
    <w:p w14:paraId="2E75B2E5" w14:textId="77777777" w:rsidR="00FE71F4" w:rsidRPr="00842011" w:rsidRDefault="00FE71F4" w:rsidP="00FE71F4">
      <w:pPr>
        <w:ind w:firstLine="720"/>
        <w:rPr>
          <w:rFonts w:ascii="Poppins" w:hAnsi="Poppins" w:cs="Poppins"/>
          <w:b/>
          <w:bCs/>
          <w:sz w:val="24"/>
          <w:szCs w:val="24"/>
        </w:rPr>
      </w:pPr>
      <w:r w:rsidRPr="00842011">
        <w:rPr>
          <w:rFonts w:ascii="Poppins" w:hAnsi="Poppins" w:cs="Poppins"/>
          <w:b/>
          <w:bCs/>
          <w:noProof/>
          <w:sz w:val="24"/>
          <w:szCs w:val="24"/>
        </w:rPr>
        <w:drawing>
          <wp:inline distT="0" distB="0" distL="0" distR="0" wp14:anchorId="31834AA4" wp14:editId="14D353C4">
            <wp:extent cx="5446976" cy="2228215"/>
            <wp:effectExtent l="133350" t="114300" r="154305" b="1530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49779" cy="22293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BE808A" w14:textId="06DE0077" w:rsidR="00FE71F4" w:rsidRPr="006C4B43" w:rsidRDefault="00FE71F4" w:rsidP="001725DB">
      <w:pPr>
        <w:rPr>
          <w:rFonts w:ascii="Poppins" w:hAnsi="Poppins" w:cs="Poppins"/>
          <w:sz w:val="24"/>
          <w:szCs w:val="24"/>
        </w:rPr>
      </w:pPr>
      <w:r w:rsidRPr="006C4B43">
        <w:rPr>
          <w:rFonts w:ascii="Poppins" w:hAnsi="Poppins" w:cs="Poppins"/>
          <w:sz w:val="24"/>
          <w:szCs w:val="24"/>
        </w:rPr>
        <w:lastRenderedPageBreak/>
        <w:t>9.7</w:t>
      </w:r>
      <w:r w:rsidRPr="006C4B43">
        <w:rPr>
          <w:rFonts w:ascii="Poppins" w:hAnsi="Poppins" w:cs="Poppins"/>
          <w:sz w:val="24"/>
          <w:szCs w:val="24"/>
        </w:rPr>
        <w:tab/>
        <w:t xml:space="preserve">Supervising Social Workers </w:t>
      </w:r>
    </w:p>
    <w:p w14:paraId="342BAE39" w14:textId="3B4D5CB3" w:rsidR="00FE71F4" w:rsidRPr="00842011" w:rsidRDefault="00FE71F4" w:rsidP="003728F5">
      <w:pPr>
        <w:ind w:left="720" w:hanging="720"/>
        <w:rPr>
          <w:rFonts w:ascii="Poppins" w:hAnsi="Poppins" w:cs="Poppins"/>
          <w:sz w:val="24"/>
          <w:szCs w:val="24"/>
        </w:rPr>
      </w:pPr>
      <w:r w:rsidRPr="00842011">
        <w:rPr>
          <w:rFonts w:ascii="Poppins" w:hAnsi="Poppins" w:cs="Poppins"/>
          <w:sz w:val="24"/>
          <w:szCs w:val="24"/>
        </w:rPr>
        <w:t>9.8</w:t>
      </w:r>
      <w:r w:rsidRPr="00842011">
        <w:rPr>
          <w:rFonts w:ascii="Poppins" w:hAnsi="Poppins" w:cs="Poppins"/>
          <w:sz w:val="24"/>
          <w:szCs w:val="24"/>
        </w:rPr>
        <w:tab/>
        <w:t xml:space="preserve">85% of Supervising Social Worker's Reports were provided at least 2 working days in advance of the Foster Carer Review.  This was a very slight drop from 86% in the previous period but this is still a very high level of achievement. </w:t>
      </w:r>
    </w:p>
    <w:p w14:paraId="228FCBED" w14:textId="2742A323" w:rsidR="00FE71F4" w:rsidRPr="00842011" w:rsidRDefault="00FE71F4" w:rsidP="003728F5">
      <w:pPr>
        <w:ind w:left="720"/>
        <w:rPr>
          <w:rFonts w:ascii="Poppins" w:hAnsi="Poppins" w:cs="Poppins"/>
          <w:b/>
          <w:bCs/>
          <w:sz w:val="24"/>
          <w:szCs w:val="24"/>
        </w:rPr>
      </w:pPr>
      <w:r w:rsidRPr="00842011">
        <w:rPr>
          <w:rFonts w:ascii="Poppins" w:hAnsi="Poppins" w:cs="Poppins"/>
          <w:b/>
          <w:bCs/>
          <w:noProof/>
          <w:sz w:val="24"/>
          <w:szCs w:val="24"/>
        </w:rPr>
        <w:drawing>
          <wp:inline distT="0" distB="0" distL="0" distR="0" wp14:anchorId="0A41460C" wp14:editId="0528E48C">
            <wp:extent cx="5320584" cy="1906117"/>
            <wp:effectExtent l="133350" t="114300" r="147320" b="1708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37208" cy="19120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92A929" w14:textId="74C86629" w:rsidR="00FE71F4" w:rsidRPr="00842011" w:rsidRDefault="00FE71F4" w:rsidP="003728F5">
      <w:pPr>
        <w:ind w:left="720" w:hanging="720"/>
        <w:rPr>
          <w:rFonts w:ascii="Poppins" w:hAnsi="Poppins" w:cs="Poppins"/>
          <w:sz w:val="24"/>
          <w:szCs w:val="24"/>
        </w:rPr>
      </w:pPr>
      <w:r w:rsidRPr="00842011">
        <w:rPr>
          <w:rFonts w:ascii="Poppins" w:hAnsi="Poppins" w:cs="Poppins"/>
          <w:sz w:val="24"/>
          <w:szCs w:val="24"/>
        </w:rPr>
        <w:t>9.9</w:t>
      </w:r>
      <w:r w:rsidRPr="00842011">
        <w:rPr>
          <w:rFonts w:ascii="Poppins" w:hAnsi="Poppins" w:cs="Poppins"/>
          <w:sz w:val="24"/>
          <w:szCs w:val="24"/>
        </w:rPr>
        <w:tab/>
        <w:t>85% of the SSW’s Reports were also shared with the foster carers in advance of the FCR and another 7% were shared on the day of the FCR.  70% of the Supervising Social Worker's report had been authorised by their manager at least 2 days prior to the FCR.</w:t>
      </w:r>
    </w:p>
    <w:p w14:paraId="409727EB" w14:textId="3B02A34F" w:rsidR="00FE71F4" w:rsidRPr="00842011" w:rsidRDefault="00FE71F4" w:rsidP="003728F5">
      <w:pPr>
        <w:ind w:firstLine="720"/>
        <w:rPr>
          <w:rFonts w:ascii="Poppins" w:hAnsi="Poppins" w:cs="Poppins"/>
          <w:sz w:val="24"/>
          <w:szCs w:val="24"/>
        </w:rPr>
      </w:pPr>
      <w:r w:rsidRPr="00842011">
        <w:rPr>
          <w:rFonts w:ascii="Poppins" w:hAnsi="Poppins" w:cs="Poppins"/>
          <w:noProof/>
          <w:sz w:val="24"/>
          <w:szCs w:val="24"/>
        </w:rPr>
        <w:drawing>
          <wp:inline distT="0" distB="0" distL="0" distR="0" wp14:anchorId="0CD48C74" wp14:editId="511CFD74">
            <wp:extent cx="5350510" cy="1807845"/>
            <wp:effectExtent l="133350" t="114300" r="154940" b="1733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50510" cy="1807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E335EC" w14:textId="77777777" w:rsidR="00FE71F4" w:rsidRPr="00842011" w:rsidRDefault="00FE71F4" w:rsidP="00FE71F4">
      <w:pPr>
        <w:ind w:left="720" w:hanging="720"/>
        <w:rPr>
          <w:rFonts w:ascii="Poppins" w:hAnsi="Poppins" w:cs="Poppins"/>
          <w:sz w:val="24"/>
          <w:szCs w:val="24"/>
        </w:rPr>
      </w:pPr>
      <w:r w:rsidRPr="00842011">
        <w:rPr>
          <w:rFonts w:ascii="Poppins" w:hAnsi="Poppins" w:cs="Poppins"/>
          <w:sz w:val="24"/>
          <w:szCs w:val="24"/>
        </w:rPr>
        <w:t>9.10</w:t>
      </w:r>
      <w:r w:rsidRPr="00842011">
        <w:rPr>
          <w:rFonts w:ascii="Poppins" w:hAnsi="Poppins" w:cs="Poppins"/>
          <w:sz w:val="24"/>
          <w:szCs w:val="24"/>
        </w:rPr>
        <w:tab/>
        <w:t xml:space="preserve">97% of SSW Reports Very Effectively or Quite Effectively demonstrated how the foster carer had met the fostering standards since their last review. This is a new measure introduced since the new procedure went live and demonstrates the quality with which SSW are evaluating the quality of individual foster carer provision and standards </w:t>
      </w:r>
    </w:p>
    <w:p w14:paraId="04984028" w14:textId="77777777" w:rsidR="00FE71F4" w:rsidRPr="00842011" w:rsidRDefault="00FE71F4" w:rsidP="00FE71F4">
      <w:pPr>
        <w:rPr>
          <w:rFonts w:ascii="Poppins" w:hAnsi="Poppins" w:cs="Poppins"/>
          <w:sz w:val="24"/>
          <w:szCs w:val="24"/>
        </w:rPr>
      </w:pPr>
    </w:p>
    <w:p w14:paraId="5FE1F275" w14:textId="77777777" w:rsidR="00FE71F4" w:rsidRPr="006C4B43" w:rsidRDefault="00FE71F4" w:rsidP="00FE71F4">
      <w:pPr>
        <w:ind w:firstLine="720"/>
        <w:rPr>
          <w:rFonts w:ascii="Poppins" w:hAnsi="Poppins" w:cs="Poppins"/>
          <w:sz w:val="24"/>
          <w:szCs w:val="24"/>
        </w:rPr>
      </w:pPr>
      <w:r w:rsidRPr="006C4B43">
        <w:rPr>
          <w:rFonts w:ascii="Poppins" w:hAnsi="Poppins" w:cs="Poppins"/>
          <w:noProof/>
          <w:sz w:val="24"/>
          <w:szCs w:val="24"/>
        </w:rPr>
        <w:lastRenderedPageBreak/>
        <w:drawing>
          <wp:inline distT="0" distB="0" distL="0" distR="0" wp14:anchorId="603437A3" wp14:editId="4E4742A7">
            <wp:extent cx="5245735" cy="1902460"/>
            <wp:effectExtent l="133350" t="114300" r="145415" b="1739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45735" cy="1902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1F5E9D" w14:textId="77777777" w:rsidR="00FE71F4" w:rsidRPr="006C4B43" w:rsidRDefault="00FE71F4" w:rsidP="00FE71F4">
      <w:pPr>
        <w:ind w:left="720"/>
        <w:rPr>
          <w:rFonts w:ascii="Poppins" w:hAnsi="Poppins" w:cs="Poppins"/>
          <w:sz w:val="24"/>
          <w:szCs w:val="24"/>
        </w:rPr>
      </w:pPr>
      <w:r w:rsidRPr="006C4B43">
        <w:rPr>
          <w:rFonts w:ascii="Poppins" w:hAnsi="Poppins" w:cs="Poppins"/>
          <w:sz w:val="24"/>
          <w:szCs w:val="24"/>
        </w:rPr>
        <w:t xml:space="preserve">Reasons where the report was not effective include where the SSW is on sick    leave and the report was completed by a duty SSW who did not know the carers.  </w:t>
      </w:r>
    </w:p>
    <w:p w14:paraId="207DA213" w14:textId="77777777" w:rsidR="00FE71F4" w:rsidRPr="006C4B43" w:rsidRDefault="00FE71F4" w:rsidP="00FE71F4">
      <w:pPr>
        <w:rPr>
          <w:rFonts w:ascii="Poppins" w:hAnsi="Poppins" w:cs="Poppins"/>
          <w:sz w:val="24"/>
          <w:szCs w:val="24"/>
        </w:rPr>
      </w:pPr>
      <w:r w:rsidRPr="006C4B43">
        <w:rPr>
          <w:rFonts w:ascii="Poppins" w:hAnsi="Poppins" w:cs="Poppins"/>
          <w:sz w:val="24"/>
          <w:szCs w:val="24"/>
        </w:rPr>
        <w:t>9.11</w:t>
      </w:r>
      <w:r w:rsidRPr="006C4B43">
        <w:rPr>
          <w:rFonts w:ascii="Poppins" w:hAnsi="Poppins" w:cs="Poppins"/>
          <w:sz w:val="24"/>
          <w:szCs w:val="24"/>
        </w:rPr>
        <w:tab/>
        <w:t xml:space="preserve">Foster Carers </w:t>
      </w:r>
    </w:p>
    <w:p w14:paraId="63F4B8CD" w14:textId="6AA49B27" w:rsidR="00FE71F4" w:rsidRPr="00842011" w:rsidRDefault="00FE71F4" w:rsidP="005C1607">
      <w:pPr>
        <w:ind w:left="720" w:hanging="720"/>
        <w:rPr>
          <w:rFonts w:ascii="Poppins" w:hAnsi="Poppins" w:cs="Poppins"/>
          <w:sz w:val="24"/>
          <w:szCs w:val="24"/>
        </w:rPr>
      </w:pPr>
      <w:r w:rsidRPr="006C4B43">
        <w:rPr>
          <w:rFonts w:ascii="Poppins" w:hAnsi="Poppins" w:cs="Poppins"/>
          <w:sz w:val="24"/>
          <w:szCs w:val="24"/>
        </w:rPr>
        <w:t>9.12</w:t>
      </w:r>
      <w:r w:rsidRPr="006C4B43">
        <w:rPr>
          <w:rFonts w:ascii="Poppins" w:hAnsi="Poppins" w:cs="Poppins"/>
          <w:sz w:val="24"/>
          <w:szCs w:val="24"/>
        </w:rPr>
        <w:tab/>
        <w:t>In 37% of the reviews the Foster Carer provided a written report in advance of the FCR as required and in another 13% they provided on</w:t>
      </w:r>
      <w:r w:rsidRPr="00842011">
        <w:rPr>
          <w:rFonts w:ascii="Poppins" w:hAnsi="Poppins" w:cs="Poppins"/>
          <w:sz w:val="24"/>
          <w:szCs w:val="24"/>
        </w:rPr>
        <w:t xml:space="preserve"> the day of the review.  This is an improvement on previous findings where 13% were received in line with procedure and 11% on the day.  </w:t>
      </w:r>
      <w:r w:rsidRPr="00842011">
        <w:rPr>
          <w:rFonts w:ascii="Poppins" w:hAnsi="Poppins" w:cs="Poppins"/>
          <w:noProof/>
          <w:sz w:val="24"/>
          <w:szCs w:val="24"/>
        </w:rPr>
        <w:drawing>
          <wp:inline distT="0" distB="0" distL="0" distR="0" wp14:anchorId="1ED4E3BA" wp14:editId="3C88D576">
            <wp:extent cx="5198814" cy="2449830"/>
            <wp:effectExtent l="133350" t="114300" r="154305" b="1600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01963" cy="24513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626B5C" w14:textId="77777777" w:rsidR="00FE71F4" w:rsidRPr="00842011" w:rsidRDefault="00FE71F4" w:rsidP="00FE71F4">
      <w:pPr>
        <w:ind w:left="360"/>
        <w:rPr>
          <w:rFonts w:ascii="Poppins" w:hAnsi="Poppins" w:cs="Poppins"/>
          <w:sz w:val="24"/>
          <w:szCs w:val="24"/>
        </w:rPr>
      </w:pPr>
      <w:r w:rsidRPr="00842011">
        <w:rPr>
          <w:rFonts w:ascii="Poppins" w:hAnsi="Poppins" w:cs="Poppins"/>
          <w:sz w:val="24"/>
          <w:szCs w:val="24"/>
        </w:rPr>
        <w:t>Those Foster Carers who did not provide a report for their Review cited a number of reasons such as:</w:t>
      </w:r>
    </w:p>
    <w:p w14:paraId="60BD8EEC" w14:textId="77777777" w:rsidR="00FE71F4" w:rsidRPr="00842011" w:rsidRDefault="00FE71F4" w:rsidP="00FE71F4">
      <w:pPr>
        <w:numPr>
          <w:ilvl w:val="0"/>
          <w:numId w:val="20"/>
        </w:numPr>
        <w:contextualSpacing/>
        <w:rPr>
          <w:rFonts w:ascii="Poppins" w:hAnsi="Poppins" w:cs="Poppins"/>
          <w:sz w:val="24"/>
          <w:szCs w:val="24"/>
        </w:rPr>
      </w:pPr>
      <w:r w:rsidRPr="00842011">
        <w:rPr>
          <w:rFonts w:ascii="Poppins" w:hAnsi="Poppins" w:cs="Poppins"/>
          <w:sz w:val="24"/>
          <w:szCs w:val="24"/>
        </w:rPr>
        <w:t>They were unable to open the template to complete</w:t>
      </w:r>
    </w:p>
    <w:p w14:paraId="6320E027" w14:textId="77777777" w:rsidR="00FE71F4" w:rsidRPr="00842011" w:rsidRDefault="00FE71F4" w:rsidP="00FE71F4">
      <w:pPr>
        <w:numPr>
          <w:ilvl w:val="0"/>
          <w:numId w:val="20"/>
        </w:numPr>
        <w:contextualSpacing/>
        <w:rPr>
          <w:rFonts w:ascii="Poppins" w:hAnsi="Poppins" w:cs="Poppins"/>
          <w:sz w:val="24"/>
          <w:szCs w:val="24"/>
        </w:rPr>
      </w:pPr>
      <w:r w:rsidRPr="00842011">
        <w:rPr>
          <w:rFonts w:ascii="Poppins" w:hAnsi="Poppins" w:cs="Poppins"/>
          <w:sz w:val="24"/>
          <w:szCs w:val="24"/>
        </w:rPr>
        <w:t xml:space="preserve">They completed the report and sent it back but it was not uploaded on their file </w:t>
      </w:r>
    </w:p>
    <w:p w14:paraId="6C82C9D4" w14:textId="2F85292C" w:rsidR="00FE71F4" w:rsidRPr="006C4B43" w:rsidRDefault="00FE71F4" w:rsidP="00FE71F4">
      <w:pPr>
        <w:rPr>
          <w:rFonts w:ascii="Poppins" w:eastAsia="Times New Roman" w:hAnsi="Poppins" w:cs="Poppins"/>
          <w:sz w:val="24"/>
          <w:szCs w:val="24"/>
        </w:rPr>
      </w:pPr>
      <w:r w:rsidRPr="006C4B43">
        <w:rPr>
          <w:rFonts w:ascii="Poppins" w:eastAsia="Times New Roman" w:hAnsi="Poppins" w:cs="Poppins"/>
          <w:sz w:val="24"/>
          <w:szCs w:val="24"/>
        </w:rPr>
        <w:lastRenderedPageBreak/>
        <w:t>9.13</w:t>
      </w:r>
      <w:r w:rsidRPr="006C4B43">
        <w:rPr>
          <w:rFonts w:ascii="Poppins" w:eastAsia="Times New Roman" w:hAnsi="Poppins" w:cs="Poppins"/>
          <w:sz w:val="24"/>
          <w:szCs w:val="24"/>
        </w:rPr>
        <w:tab/>
        <w:t xml:space="preserve">Feedback from FCRs for their Review </w:t>
      </w:r>
    </w:p>
    <w:p w14:paraId="57F654BA" w14:textId="0A22DA53" w:rsidR="00FE71F4" w:rsidRPr="00842011" w:rsidRDefault="00FE71F4" w:rsidP="003728F5">
      <w:pPr>
        <w:ind w:left="720" w:hanging="720"/>
        <w:rPr>
          <w:rFonts w:ascii="Poppins" w:hAnsi="Poppins" w:cs="Poppins"/>
          <w:sz w:val="24"/>
          <w:szCs w:val="24"/>
        </w:rPr>
      </w:pPr>
      <w:r w:rsidRPr="00842011">
        <w:rPr>
          <w:rFonts w:ascii="Poppins" w:hAnsi="Poppins" w:cs="Poppins"/>
          <w:sz w:val="24"/>
          <w:szCs w:val="24"/>
        </w:rPr>
        <w:t>9.14</w:t>
      </w:r>
      <w:r w:rsidRPr="00842011">
        <w:rPr>
          <w:rFonts w:ascii="Poppins" w:hAnsi="Poppins" w:cs="Poppins"/>
          <w:sz w:val="24"/>
          <w:szCs w:val="24"/>
        </w:rPr>
        <w:tab/>
        <w:t xml:space="preserve"> Foster carers completed a feedback form on their Review which is 9% of the reviews that have been held.  All of the foster carers who completed the feedback form felt included in their FCR.</w:t>
      </w:r>
    </w:p>
    <w:p w14:paraId="1EF75DBB" w14:textId="3FEA1638" w:rsidR="00FE71F4" w:rsidRPr="00842011" w:rsidRDefault="00FE71F4" w:rsidP="003728F5">
      <w:pPr>
        <w:ind w:firstLine="720"/>
        <w:rPr>
          <w:rFonts w:ascii="Poppins" w:hAnsi="Poppins" w:cs="Poppins"/>
          <w:b/>
          <w:bCs/>
          <w:sz w:val="24"/>
          <w:szCs w:val="24"/>
        </w:rPr>
      </w:pPr>
      <w:r w:rsidRPr="00842011">
        <w:rPr>
          <w:rFonts w:ascii="Poppins" w:hAnsi="Poppins" w:cs="Poppins"/>
          <w:b/>
          <w:bCs/>
          <w:noProof/>
          <w:sz w:val="24"/>
          <w:szCs w:val="24"/>
        </w:rPr>
        <w:drawing>
          <wp:inline distT="0" distB="0" distL="0" distR="0" wp14:anchorId="3D18F77F" wp14:editId="58F9BD24">
            <wp:extent cx="5077460" cy="2132085"/>
            <wp:effectExtent l="133350" t="114300" r="123190" b="1543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128056" cy="21533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D3881B" w14:textId="77777777" w:rsidR="00FE71F4" w:rsidRPr="00842011" w:rsidRDefault="00FE71F4" w:rsidP="00FE71F4">
      <w:pPr>
        <w:ind w:left="720"/>
        <w:rPr>
          <w:rFonts w:ascii="Poppins" w:hAnsi="Poppins" w:cs="Poppins"/>
          <w:sz w:val="24"/>
          <w:szCs w:val="24"/>
        </w:rPr>
      </w:pPr>
      <w:r w:rsidRPr="00842011">
        <w:rPr>
          <w:rFonts w:ascii="Poppins" w:hAnsi="Poppins" w:cs="Poppins"/>
          <w:sz w:val="24"/>
          <w:szCs w:val="24"/>
        </w:rPr>
        <w:t xml:space="preserve">All of the Foster Carers who completed their feedback form also felt listened to throughout their FCR and there were no suggestions for improvement or any things they would like to be done differently.  </w:t>
      </w:r>
    </w:p>
    <w:p w14:paraId="5B6BE601" w14:textId="60D40FDC" w:rsidR="00FE71F4" w:rsidRPr="00842011" w:rsidRDefault="00FE71F4" w:rsidP="003728F5">
      <w:pPr>
        <w:ind w:firstLine="720"/>
        <w:rPr>
          <w:rFonts w:ascii="Poppins" w:hAnsi="Poppins" w:cs="Poppins"/>
          <w:sz w:val="24"/>
          <w:szCs w:val="24"/>
        </w:rPr>
      </w:pPr>
      <w:r w:rsidRPr="00842011">
        <w:rPr>
          <w:rFonts w:ascii="Poppins" w:hAnsi="Poppins" w:cs="Poppins"/>
          <w:b/>
          <w:bCs/>
          <w:noProof/>
          <w:sz w:val="24"/>
          <w:szCs w:val="24"/>
        </w:rPr>
        <w:drawing>
          <wp:inline distT="0" distB="0" distL="0" distR="0" wp14:anchorId="608C7B37" wp14:editId="09BE270D">
            <wp:extent cx="5077629" cy="2122789"/>
            <wp:effectExtent l="133350" t="114300" r="123190" b="1447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05702" cy="2134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639F0F" w14:textId="77777777" w:rsidR="00FE71F4" w:rsidRPr="00842011" w:rsidRDefault="00FE71F4" w:rsidP="00FE71F4">
      <w:pPr>
        <w:ind w:left="720" w:hanging="720"/>
        <w:rPr>
          <w:rFonts w:ascii="Poppins" w:hAnsi="Poppins" w:cs="Poppins"/>
          <w:sz w:val="24"/>
          <w:szCs w:val="24"/>
        </w:rPr>
      </w:pPr>
      <w:r w:rsidRPr="00842011">
        <w:rPr>
          <w:rFonts w:ascii="Poppins" w:hAnsi="Poppins" w:cs="Poppins"/>
          <w:sz w:val="24"/>
          <w:szCs w:val="24"/>
        </w:rPr>
        <w:t>9.15</w:t>
      </w:r>
      <w:r w:rsidRPr="00842011">
        <w:rPr>
          <w:rFonts w:ascii="Poppins" w:hAnsi="Poppins" w:cs="Poppins"/>
          <w:sz w:val="24"/>
          <w:szCs w:val="24"/>
        </w:rPr>
        <w:tab/>
        <w:t>It is important to note that 1 SSW was the SSW for 78% or 7 of the 9 reviews where the FC has completed a feedback form.  This is a significant level of success despite the issue with access to the feedback form.  There may be learning from this SSW’s practice that other SSWs could benefit from understanding.   Of those who did not provide feedback they cited some of the following reasons:</w:t>
      </w:r>
    </w:p>
    <w:p w14:paraId="69D9F576" w14:textId="77777777" w:rsidR="00FE71F4" w:rsidRPr="00842011" w:rsidRDefault="00FE71F4" w:rsidP="00FE71F4">
      <w:pPr>
        <w:pStyle w:val="ListParagraph"/>
        <w:numPr>
          <w:ilvl w:val="1"/>
          <w:numId w:val="20"/>
        </w:numPr>
        <w:spacing w:after="160" w:line="259" w:lineRule="auto"/>
        <w:rPr>
          <w:rFonts w:ascii="Poppins" w:hAnsi="Poppins" w:cs="Poppins"/>
        </w:rPr>
      </w:pPr>
      <w:r w:rsidRPr="00842011">
        <w:rPr>
          <w:rFonts w:ascii="Poppins" w:hAnsi="Poppins" w:cs="Poppins"/>
        </w:rPr>
        <w:lastRenderedPageBreak/>
        <w:t xml:space="preserve">They did not receive a link to the form to complete – CSSU Admin not sending the correct links to carers </w:t>
      </w:r>
    </w:p>
    <w:p w14:paraId="69AAA919" w14:textId="77777777" w:rsidR="00FE71F4" w:rsidRPr="00842011" w:rsidRDefault="00FE71F4" w:rsidP="00FE71F4">
      <w:pPr>
        <w:pStyle w:val="ListParagraph"/>
        <w:numPr>
          <w:ilvl w:val="1"/>
          <w:numId w:val="20"/>
        </w:numPr>
        <w:spacing w:after="160" w:line="259" w:lineRule="auto"/>
        <w:rPr>
          <w:rFonts w:ascii="Poppins" w:hAnsi="Poppins" w:cs="Poppins"/>
        </w:rPr>
      </w:pPr>
      <w:r w:rsidRPr="00842011">
        <w:rPr>
          <w:rFonts w:ascii="Poppins" w:hAnsi="Poppins" w:cs="Poppins"/>
        </w:rPr>
        <w:t>They were unable to open the link to complete</w:t>
      </w:r>
    </w:p>
    <w:p w14:paraId="5326203D" w14:textId="77777777" w:rsidR="00FE71F4" w:rsidRPr="006C4B43" w:rsidRDefault="00FE71F4" w:rsidP="00FE71F4">
      <w:pPr>
        <w:spacing w:line="288" w:lineRule="auto"/>
        <w:rPr>
          <w:rFonts w:ascii="Poppins" w:hAnsi="Poppins" w:cs="Poppins"/>
          <w:sz w:val="24"/>
          <w:szCs w:val="24"/>
        </w:rPr>
      </w:pPr>
      <w:r w:rsidRPr="006C4B43">
        <w:rPr>
          <w:rFonts w:ascii="Poppins" w:hAnsi="Poppins" w:cs="Poppins"/>
          <w:sz w:val="24"/>
          <w:szCs w:val="24"/>
        </w:rPr>
        <w:t>9.16</w:t>
      </w:r>
      <w:r w:rsidRPr="006C4B43">
        <w:rPr>
          <w:rFonts w:ascii="Poppins" w:hAnsi="Poppins" w:cs="Poppins"/>
          <w:sz w:val="24"/>
          <w:szCs w:val="24"/>
        </w:rPr>
        <w:tab/>
        <w:t xml:space="preserve">Placing Social Workers </w:t>
      </w:r>
    </w:p>
    <w:p w14:paraId="042D9919" w14:textId="077A6756" w:rsidR="00FE71F4" w:rsidRPr="00842011" w:rsidRDefault="00FE71F4" w:rsidP="003728F5">
      <w:pPr>
        <w:spacing w:line="288" w:lineRule="auto"/>
        <w:ind w:left="720"/>
        <w:rPr>
          <w:rFonts w:ascii="Poppins" w:hAnsi="Poppins" w:cs="Poppins"/>
          <w:sz w:val="24"/>
          <w:szCs w:val="24"/>
        </w:rPr>
      </w:pPr>
      <w:r w:rsidRPr="00842011">
        <w:rPr>
          <w:rFonts w:ascii="Poppins" w:hAnsi="Poppins" w:cs="Poppins"/>
          <w:sz w:val="24"/>
          <w:szCs w:val="24"/>
        </w:rPr>
        <w:t xml:space="preserve">11% of the placing social workers written reports were provided 2 weeks before the review, 36% did provide a report but not within 2 weeks as required and 15% provided an email rather than a report.  This is a slight improvement from the previous figure of 41% (only achieved after 2nd and 3rd requests to PSW) but the timeliness is improved.  </w:t>
      </w:r>
    </w:p>
    <w:p w14:paraId="7AC6BF3D" w14:textId="33BA12AF" w:rsidR="00FE71F4" w:rsidRPr="003728F5" w:rsidRDefault="00FE71F4" w:rsidP="003728F5">
      <w:pPr>
        <w:ind w:firstLine="720"/>
        <w:rPr>
          <w:rFonts w:ascii="Poppins" w:hAnsi="Poppins" w:cs="Poppins"/>
          <w:sz w:val="24"/>
          <w:szCs w:val="24"/>
        </w:rPr>
      </w:pPr>
      <w:r w:rsidRPr="00842011">
        <w:rPr>
          <w:rFonts w:ascii="Poppins" w:hAnsi="Poppins" w:cs="Poppins"/>
          <w:noProof/>
          <w:sz w:val="24"/>
          <w:szCs w:val="24"/>
        </w:rPr>
        <w:drawing>
          <wp:inline distT="0" distB="0" distL="0" distR="0" wp14:anchorId="60A868F1" wp14:editId="1D3DEE1E">
            <wp:extent cx="5011528" cy="2560320"/>
            <wp:effectExtent l="133350" t="114300" r="151130" b="1638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21250" cy="25652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E0AB4F" w14:textId="61780310" w:rsidR="00FE71F4" w:rsidRDefault="00FE71F4" w:rsidP="003728F5">
      <w:pPr>
        <w:ind w:left="720" w:hanging="720"/>
        <w:rPr>
          <w:rFonts w:ascii="Poppins" w:hAnsi="Poppins" w:cs="Poppins"/>
          <w:sz w:val="24"/>
          <w:szCs w:val="24"/>
        </w:rPr>
      </w:pPr>
      <w:r w:rsidRPr="00842011">
        <w:rPr>
          <w:rFonts w:ascii="Poppins" w:hAnsi="Poppins" w:cs="Poppins"/>
          <w:sz w:val="24"/>
          <w:szCs w:val="24"/>
        </w:rPr>
        <w:t>9.17</w:t>
      </w:r>
      <w:r w:rsidRPr="00842011">
        <w:rPr>
          <w:rFonts w:ascii="Poppins" w:hAnsi="Poppins" w:cs="Poppins"/>
          <w:sz w:val="24"/>
          <w:szCs w:val="24"/>
        </w:rPr>
        <w:tab/>
        <w:t>In more than 50% of the placing social worker reports the analysis by the PSW Very Effectively or Quite Effectively reflected their professional assessment of the quality of care provided to their child living with the foster carer.  This is also a new measure and whilst showing some very good progress and quality it is a priority area for future work.</w:t>
      </w:r>
    </w:p>
    <w:p w14:paraId="6F1A620C" w14:textId="513BACF5" w:rsidR="00FE71F4" w:rsidRPr="006C4B43" w:rsidRDefault="00FE71F4" w:rsidP="00FE71F4">
      <w:pPr>
        <w:rPr>
          <w:rFonts w:ascii="Poppins" w:hAnsi="Poppins" w:cs="Poppins"/>
          <w:sz w:val="24"/>
          <w:szCs w:val="24"/>
        </w:rPr>
      </w:pPr>
      <w:r w:rsidRPr="006C4B43">
        <w:rPr>
          <w:rFonts w:ascii="Poppins" w:hAnsi="Poppins" w:cs="Poppins"/>
          <w:sz w:val="24"/>
          <w:szCs w:val="24"/>
        </w:rPr>
        <w:t>9.18</w:t>
      </w:r>
      <w:r w:rsidRPr="006C4B43">
        <w:rPr>
          <w:rFonts w:ascii="Poppins" w:hAnsi="Poppins" w:cs="Poppins"/>
          <w:sz w:val="24"/>
          <w:szCs w:val="24"/>
        </w:rPr>
        <w:tab/>
        <w:t xml:space="preserve">Children and Young People </w:t>
      </w:r>
    </w:p>
    <w:p w14:paraId="72F015AE" w14:textId="15754922" w:rsidR="00FE71F4" w:rsidRPr="00842011" w:rsidRDefault="00FE71F4" w:rsidP="003728F5">
      <w:pPr>
        <w:ind w:left="720"/>
        <w:rPr>
          <w:rFonts w:ascii="Poppins" w:hAnsi="Poppins" w:cs="Poppins"/>
          <w:sz w:val="24"/>
          <w:szCs w:val="24"/>
        </w:rPr>
      </w:pPr>
      <w:r w:rsidRPr="00842011">
        <w:rPr>
          <w:rFonts w:ascii="Poppins" w:hAnsi="Poppins" w:cs="Poppins"/>
          <w:sz w:val="24"/>
          <w:szCs w:val="24"/>
        </w:rPr>
        <w:t>In 7% of the reviews there was a report from the children of the foster carers but this was not needed in 71% of the reviews as the foster carers did not have children or they are adults.</w:t>
      </w:r>
    </w:p>
    <w:p w14:paraId="6EB4B1BB" w14:textId="6CB0C406" w:rsidR="00FE71F4" w:rsidRPr="00842011" w:rsidRDefault="00FE71F4" w:rsidP="003728F5">
      <w:pPr>
        <w:ind w:firstLine="720"/>
        <w:rPr>
          <w:rFonts w:ascii="Poppins" w:hAnsi="Poppins" w:cs="Poppins"/>
          <w:sz w:val="24"/>
          <w:szCs w:val="24"/>
        </w:rPr>
      </w:pPr>
      <w:r w:rsidRPr="00842011">
        <w:rPr>
          <w:rFonts w:ascii="Poppins" w:hAnsi="Poppins" w:cs="Poppins"/>
          <w:noProof/>
          <w:sz w:val="24"/>
          <w:szCs w:val="24"/>
        </w:rPr>
        <w:lastRenderedPageBreak/>
        <w:drawing>
          <wp:inline distT="0" distB="0" distL="0" distR="0" wp14:anchorId="128B45C0" wp14:editId="7B6A246E">
            <wp:extent cx="4975493" cy="2066862"/>
            <wp:effectExtent l="114300" t="114300" r="149225" b="1435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84983" cy="20708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B13FBC" w14:textId="15CE0EDE" w:rsidR="00FE71F4" w:rsidRPr="003728F5" w:rsidRDefault="00FE71F4" w:rsidP="003728F5">
      <w:pPr>
        <w:ind w:left="720" w:hanging="720"/>
        <w:rPr>
          <w:rFonts w:ascii="Poppins" w:eastAsia="Times New Roman" w:hAnsi="Poppins" w:cs="Poppins"/>
          <w:sz w:val="24"/>
          <w:szCs w:val="24"/>
          <w:lang w:eastAsia="en-GB"/>
        </w:rPr>
      </w:pPr>
      <w:r w:rsidRPr="00842011">
        <w:rPr>
          <w:rFonts w:ascii="Poppins" w:hAnsi="Poppins" w:cs="Poppins"/>
          <w:sz w:val="24"/>
          <w:szCs w:val="24"/>
        </w:rPr>
        <w:t>9.19</w:t>
      </w:r>
      <w:r w:rsidRPr="00842011">
        <w:rPr>
          <w:rFonts w:ascii="Poppins" w:hAnsi="Poppins" w:cs="Poppins"/>
          <w:sz w:val="24"/>
          <w:szCs w:val="24"/>
        </w:rPr>
        <w:tab/>
        <w:t xml:space="preserve">For 22% of the reviews there were reports from the child/children in placement with the carers about their experiences, views etc provided for the review.  This is more than 4 times the previous finding of 5% of reports received for the FCRs held for those children in foster care.  In 1 FCR </w:t>
      </w:r>
      <w:r w:rsidRPr="00842011">
        <w:rPr>
          <w:rFonts w:ascii="Poppins" w:eastAsia="Times New Roman" w:hAnsi="Poppins" w:cs="Poppins"/>
          <w:sz w:val="24"/>
          <w:szCs w:val="24"/>
          <w:lang w:eastAsia="en-GB"/>
        </w:rPr>
        <w:t xml:space="preserve">1 of the young people in placement attended part of the review so shared their views. </w:t>
      </w:r>
    </w:p>
    <w:p w14:paraId="0FB491B3" w14:textId="55928C5C" w:rsidR="00FE71F4" w:rsidRDefault="00FE71F4" w:rsidP="005C1607">
      <w:pPr>
        <w:ind w:firstLine="720"/>
        <w:rPr>
          <w:rFonts w:ascii="Poppins" w:hAnsi="Poppins" w:cs="Poppins"/>
          <w:sz w:val="24"/>
          <w:szCs w:val="24"/>
        </w:rPr>
      </w:pPr>
      <w:r w:rsidRPr="00842011">
        <w:rPr>
          <w:rFonts w:ascii="Poppins" w:hAnsi="Poppins" w:cs="Poppins"/>
          <w:noProof/>
          <w:sz w:val="24"/>
          <w:szCs w:val="24"/>
        </w:rPr>
        <w:drawing>
          <wp:inline distT="0" distB="0" distL="0" distR="0" wp14:anchorId="01185A33" wp14:editId="61383212">
            <wp:extent cx="4997450" cy="2507715"/>
            <wp:effectExtent l="133350" t="114300" r="146050" b="1593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07104" cy="25125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44BDC6" w14:textId="77777777" w:rsidR="005C1607" w:rsidRDefault="005C1607" w:rsidP="005C1607">
      <w:pPr>
        <w:ind w:firstLine="720"/>
        <w:rPr>
          <w:rFonts w:ascii="Poppins" w:hAnsi="Poppins" w:cs="Poppins"/>
          <w:sz w:val="24"/>
          <w:szCs w:val="24"/>
        </w:rPr>
      </w:pPr>
    </w:p>
    <w:p w14:paraId="28A5D3E0" w14:textId="734A3922" w:rsidR="00FE71F4" w:rsidRPr="006C4B43" w:rsidRDefault="00FE71F4" w:rsidP="00FE71F4">
      <w:pPr>
        <w:rPr>
          <w:rFonts w:ascii="Poppins" w:hAnsi="Poppins" w:cs="Poppins"/>
          <w:sz w:val="24"/>
          <w:szCs w:val="24"/>
        </w:rPr>
      </w:pPr>
      <w:r w:rsidRPr="006C4B43">
        <w:rPr>
          <w:rFonts w:ascii="Poppins" w:hAnsi="Poppins" w:cs="Poppins"/>
          <w:sz w:val="24"/>
          <w:szCs w:val="24"/>
        </w:rPr>
        <w:t>9.20</w:t>
      </w:r>
      <w:r w:rsidRPr="006C4B43">
        <w:rPr>
          <w:rFonts w:ascii="Poppins" w:hAnsi="Poppins" w:cs="Poppins"/>
          <w:sz w:val="24"/>
          <w:szCs w:val="24"/>
        </w:rPr>
        <w:tab/>
        <w:t xml:space="preserve">Chairing the FCR </w:t>
      </w:r>
    </w:p>
    <w:p w14:paraId="1E80AB30" w14:textId="4974E93A" w:rsidR="00FE71F4" w:rsidRPr="00842011" w:rsidRDefault="00FE71F4" w:rsidP="00791C91">
      <w:pPr>
        <w:ind w:left="720"/>
        <w:rPr>
          <w:rFonts w:ascii="Poppins" w:hAnsi="Poppins" w:cs="Poppins"/>
          <w:sz w:val="24"/>
          <w:szCs w:val="24"/>
        </w:rPr>
      </w:pPr>
      <w:r w:rsidRPr="00842011">
        <w:rPr>
          <w:rFonts w:ascii="Poppins" w:hAnsi="Poppins" w:cs="Poppins"/>
          <w:sz w:val="24"/>
          <w:szCs w:val="24"/>
        </w:rPr>
        <w:t xml:space="preserve">In 98% of the FCRs the FCR Report was reassigned by the IRO to the Fostering Manager within 20 working days.  This is an excellent achievement and whilst there are no comparable figures knowledge of some previous practice highlights that this is a much higher level of timeliness than previously achieved.  </w:t>
      </w:r>
    </w:p>
    <w:p w14:paraId="49340902" w14:textId="77777777" w:rsidR="00FE71F4" w:rsidRPr="00842011" w:rsidRDefault="00FE71F4" w:rsidP="00FE71F4">
      <w:pPr>
        <w:ind w:left="720" w:hanging="720"/>
        <w:rPr>
          <w:rFonts w:ascii="Poppins" w:hAnsi="Poppins" w:cs="Poppins"/>
          <w:sz w:val="24"/>
          <w:szCs w:val="24"/>
        </w:rPr>
      </w:pPr>
      <w:r w:rsidRPr="00842011">
        <w:rPr>
          <w:rFonts w:ascii="Poppins" w:hAnsi="Poppins" w:cs="Poppins"/>
          <w:sz w:val="24"/>
          <w:szCs w:val="24"/>
        </w:rPr>
        <w:lastRenderedPageBreak/>
        <w:t>9.21</w:t>
      </w:r>
      <w:r w:rsidRPr="00842011">
        <w:rPr>
          <w:rFonts w:ascii="Poppins" w:hAnsi="Poppins" w:cs="Poppins"/>
          <w:sz w:val="24"/>
          <w:szCs w:val="24"/>
        </w:rPr>
        <w:tab/>
        <w:t>In 97% the Chair’s Foster Carer Review Report Very Effectively or Quite Effectively identified the achievements and success of the foster carer/s since their last review?  In 1% of the Reviews this was not applicable as this was the first FCR for the carer</w:t>
      </w:r>
    </w:p>
    <w:p w14:paraId="6C4A70E2" w14:textId="77777777" w:rsidR="00FE71F4" w:rsidRPr="00842011" w:rsidRDefault="00FE71F4" w:rsidP="00FE71F4">
      <w:pPr>
        <w:ind w:firstLine="720"/>
        <w:rPr>
          <w:rFonts w:ascii="Poppins" w:hAnsi="Poppins" w:cs="Poppins"/>
          <w:sz w:val="24"/>
          <w:szCs w:val="24"/>
        </w:rPr>
      </w:pPr>
      <w:r w:rsidRPr="00842011">
        <w:rPr>
          <w:rFonts w:ascii="Poppins" w:hAnsi="Poppins" w:cs="Poppins"/>
          <w:noProof/>
          <w:sz w:val="24"/>
          <w:szCs w:val="24"/>
        </w:rPr>
        <w:drawing>
          <wp:inline distT="0" distB="0" distL="0" distR="0" wp14:anchorId="71095171" wp14:editId="7DFC851C">
            <wp:extent cx="4934409" cy="2386330"/>
            <wp:effectExtent l="133350" t="114300" r="152400" b="1663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953788" cy="23957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5ABBC5" w14:textId="235FA993" w:rsidR="00FE71F4" w:rsidRPr="00842011" w:rsidRDefault="00FE71F4" w:rsidP="009774D3">
      <w:pPr>
        <w:ind w:left="720" w:hanging="720"/>
        <w:rPr>
          <w:rFonts w:ascii="Poppins" w:hAnsi="Poppins" w:cs="Poppins"/>
          <w:sz w:val="24"/>
          <w:szCs w:val="24"/>
        </w:rPr>
      </w:pPr>
      <w:r w:rsidRPr="00842011">
        <w:rPr>
          <w:rFonts w:ascii="Poppins" w:hAnsi="Poppins" w:cs="Poppins"/>
          <w:sz w:val="24"/>
          <w:szCs w:val="24"/>
        </w:rPr>
        <w:t>9.22</w:t>
      </w:r>
      <w:r w:rsidRPr="00842011">
        <w:rPr>
          <w:rFonts w:ascii="Poppins" w:hAnsi="Poppins" w:cs="Poppins"/>
          <w:sz w:val="24"/>
          <w:szCs w:val="24"/>
        </w:rPr>
        <w:tab/>
        <w:t xml:space="preserve">In 99% the Chair’s Foster Carer Review Report Very Effectively or Quite Effectively identified the challenges the foster carer/s had faced since the last review </w:t>
      </w:r>
      <w:r w:rsidRPr="00842011">
        <w:rPr>
          <w:rFonts w:ascii="Poppins" w:hAnsi="Poppins" w:cs="Poppins"/>
          <w:noProof/>
          <w:sz w:val="24"/>
          <w:szCs w:val="24"/>
        </w:rPr>
        <w:drawing>
          <wp:inline distT="0" distB="0" distL="0" distR="0" wp14:anchorId="7502BD1A" wp14:editId="218484B2">
            <wp:extent cx="4978477" cy="2232025"/>
            <wp:effectExtent l="133350" t="114300" r="146050" b="1492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97057" cy="2240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C02EA4" w14:textId="2BFA94CF" w:rsidR="00FE71F4" w:rsidRPr="009774D3" w:rsidRDefault="00FE71F4" w:rsidP="009774D3">
      <w:pPr>
        <w:ind w:left="720" w:hanging="720"/>
        <w:rPr>
          <w:rFonts w:ascii="Poppins" w:hAnsi="Poppins" w:cs="Poppins"/>
          <w:sz w:val="24"/>
          <w:szCs w:val="24"/>
        </w:rPr>
      </w:pPr>
      <w:r w:rsidRPr="00842011">
        <w:rPr>
          <w:rFonts w:ascii="Poppins" w:hAnsi="Poppins" w:cs="Poppins"/>
          <w:sz w:val="24"/>
          <w:szCs w:val="24"/>
        </w:rPr>
        <w:t>9.23</w:t>
      </w:r>
      <w:r w:rsidRPr="00842011">
        <w:rPr>
          <w:rFonts w:ascii="Poppins" w:hAnsi="Poppins" w:cs="Poppins"/>
          <w:sz w:val="24"/>
          <w:szCs w:val="24"/>
        </w:rPr>
        <w:tab/>
        <w:t xml:space="preserve">In 98% of the FCRs the report was signed off and completed by the Fostering Team Manager within 2 weeks of the FCR.  This is an excellent achievement and whilst there are no comparable figures knowledge of some previous practice highlights that this is a much higher level of timeliness than previously achieved. </w:t>
      </w:r>
    </w:p>
    <w:p w14:paraId="3FCA15B5" w14:textId="77777777" w:rsidR="00FE71F4" w:rsidRPr="00842011" w:rsidRDefault="00FE71F4" w:rsidP="00FE71F4">
      <w:pPr>
        <w:ind w:firstLine="720"/>
        <w:rPr>
          <w:rFonts w:ascii="Poppins" w:hAnsi="Poppins" w:cs="Poppins"/>
          <w:sz w:val="24"/>
          <w:szCs w:val="24"/>
        </w:rPr>
      </w:pPr>
      <w:r w:rsidRPr="00842011">
        <w:rPr>
          <w:rFonts w:ascii="Poppins" w:hAnsi="Poppins" w:cs="Poppins"/>
          <w:noProof/>
          <w:sz w:val="24"/>
          <w:szCs w:val="24"/>
        </w:rPr>
        <w:lastRenderedPageBreak/>
        <w:drawing>
          <wp:inline distT="0" distB="0" distL="0" distR="0" wp14:anchorId="5918F215" wp14:editId="16472BD9">
            <wp:extent cx="4947566" cy="2518731"/>
            <wp:effectExtent l="133350" t="114300" r="139065" b="1676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961231" cy="25256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AF8936" w14:textId="77777777" w:rsidR="00FE71F4" w:rsidRPr="006C4B43" w:rsidRDefault="00FE71F4" w:rsidP="006C4B43">
      <w:pPr>
        <w:pStyle w:val="Heading1"/>
        <w:rPr>
          <w:rFonts w:ascii="Poppins" w:hAnsi="Poppins" w:cs="Poppins"/>
          <w:b/>
          <w:bCs/>
          <w:color w:val="000000" w:themeColor="text1"/>
          <w:sz w:val="28"/>
          <w:szCs w:val="28"/>
        </w:rPr>
      </w:pPr>
      <w:bookmarkStart w:id="53" w:name="_Toc1456740956"/>
      <w:bookmarkStart w:id="54" w:name="_Toc182574392"/>
      <w:r w:rsidRPr="006C4B43">
        <w:rPr>
          <w:rFonts w:ascii="Poppins" w:hAnsi="Poppins" w:cs="Poppins"/>
          <w:b/>
          <w:bCs/>
          <w:color w:val="000000" w:themeColor="text1"/>
          <w:sz w:val="28"/>
          <w:szCs w:val="28"/>
        </w:rPr>
        <w:t>10.</w:t>
      </w:r>
      <w:r w:rsidRPr="006C4B43">
        <w:rPr>
          <w:rFonts w:ascii="Poppins" w:hAnsi="Poppins" w:cs="Poppins"/>
          <w:b/>
          <w:bCs/>
          <w:color w:val="000000" w:themeColor="text1"/>
          <w:sz w:val="28"/>
          <w:szCs w:val="28"/>
        </w:rPr>
        <w:tab/>
        <w:t>Private Fostering Arrangements (PFA)</w:t>
      </w:r>
      <w:bookmarkEnd w:id="53"/>
      <w:bookmarkEnd w:id="54"/>
    </w:p>
    <w:p w14:paraId="5A6F2F95" w14:textId="7B1C6E0B" w:rsidR="00FE71F4" w:rsidRPr="009774D3" w:rsidRDefault="00FE71F4" w:rsidP="009774D3">
      <w:pPr>
        <w:spacing w:line="288" w:lineRule="auto"/>
        <w:ind w:left="720" w:hanging="720"/>
        <w:rPr>
          <w:rFonts w:ascii="Poppins" w:eastAsia="Arial" w:hAnsi="Poppins" w:cs="Poppins"/>
          <w:sz w:val="24"/>
          <w:szCs w:val="24"/>
        </w:rPr>
      </w:pPr>
      <w:r w:rsidRPr="00842011">
        <w:rPr>
          <w:rFonts w:ascii="Poppins" w:hAnsi="Poppins" w:cs="Poppins"/>
          <w:sz w:val="24"/>
          <w:szCs w:val="24"/>
        </w:rPr>
        <w:t>10.1</w:t>
      </w:r>
      <w:r w:rsidRPr="00842011">
        <w:rPr>
          <w:rFonts w:ascii="Poppins" w:hAnsi="Poppins" w:cs="Poppins"/>
          <w:sz w:val="24"/>
          <w:szCs w:val="24"/>
        </w:rPr>
        <w:tab/>
        <w:t xml:space="preserve">During 2023-24 CSC decided to hold all private fostering cases within the two Frontline social work teams. This has meant that there is a concentration of knowledge and skill in this area, allowing for practice to strengthen and develop. There remains a dedicated IRO for Private Fostering, who chairs all PF Reviews. </w:t>
      </w:r>
    </w:p>
    <w:p w14:paraId="5A217F2F" w14:textId="4F86586F" w:rsidR="00FE71F4" w:rsidRPr="00842011" w:rsidRDefault="00FE71F4" w:rsidP="009774D3">
      <w:pPr>
        <w:spacing w:line="288" w:lineRule="auto"/>
        <w:ind w:left="720" w:hanging="720"/>
        <w:rPr>
          <w:rFonts w:ascii="Poppins" w:eastAsia="Arial" w:hAnsi="Poppins" w:cs="Poppins"/>
          <w:sz w:val="24"/>
          <w:szCs w:val="24"/>
        </w:rPr>
      </w:pPr>
      <w:r w:rsidRPr="00842011">
        <w:rPr>
          <w:rFonts w:ascii="Poppins" w:hAnsi="Poppins" w:cs="Poppins"/>
          <w:sz w:val="24"/>
          <w:szCs w:val="24"/>
        </w:rPr>
        <w:t>10.2</w:t>
      </w:r>
      <w:r w:rsidRPr="00842011">
        <w:rPr>
          <w:rFonts w:ascii="Poppins" w:hAnsi="Poppins" w:cs="Poppins"/>
          <w:sz w:val="24"/>
          <w:szCs w:val="24"/>
        </w:rPr>
        <w:tab/>
        <w:t>The year also saw the development of a closer working relationship with the Newcastle Unite Foundation, which now</w:t>
      </w:r>
      <w:r w:rsidRPr="00842011">
        <w:rPr>
          <w:rFonts w:ascii="Poppins" w:eastAsia="Arial" w:hAnsi="Poppins" w:cs="Poppins"/>
          <w:sz w:val="24"/>
          <w:szCs w:val="24"/>
        </w:rPr>
        <w:t xml:space="preserve"> signs players as young as 14 years old. Young players are matched with host families, meaning that these children are living in private fostering arrangements. This has seen an increase in the number of children in PFA in Newcastle. </w:t>
      </w:r>
    </w:p>
    <w:p w14:paraId="26C15D21" w14:textId="48C26240" w:rsidR="00FE71F4" w:rsidRPr="009774D3" w:rsidRDefault="00FE71F4" w:rsidP="009774D3">
      <w:pPr>
        <w:spacing w:line="288" w:lineRule="auto"/>
        <w:ind w:left="720" w:hanging="720"/>
        <w:rPr>
          <w:rFonts w:ascii="Poppins" w:eastAsia="Arial" w:hAnsi="Poppins" w:cs="Poppins"/>
          <w:sz w:val="24"/>
          <w:szCs w:val="24"/>
        </w:rPr>
      </w:pPr>
      <w:r w:rsidRPr="00842011">
        <w:rPr>
          <w:rFonts w:ascii="Poppins" w:hAnsi="Poppins" w:cs="Poppins"/>
          <w:sz w:val="24"/>
          <w:szCs w:val="24"/>
        </w:rPr>
        <w:t>10.3</w:t>
      </w:r>
      <w:r w:rsidRPr="00842011">
        <w:rPr>
          <w:rFonts w:ascii="Poppins" w:hAnsi="Poppins" w:cs="Poppins"/>
          <w:sz w:val="24"/>
          <w:szCs w:val="24"/>
        </w:rPr>
        <w:tab/>
      </w:r>
      <w:r w:rsidRPr="00842011">
        <w:rPr>
          <w:rFonts w:ascii="Poppins" w:eastAsia="Arial" w:hAnsi="Poppins" w:cs="Poppins"/>
          <w:sz w:val="24"/>
          <w:szCs w:val="24"/>
        </w:rPr>
        <w:t xml:space="preserve">During this 12-month period, nine children have been living in approved private fostering arrangements. Seven of these are current arrangements, whilst two have ceased. Three of the nine arrangements were related to Newcastle United Foundation. This is a significant increase from 2022-23 when there were only two children in PFAs. The number of children in PFAs is not monitored on a national basis, but local research has indicated that the current figure for Newcastle is in line with other similar areas. However, it does need to </w:t>
      </w:r>
      <w:r w:rsidRPr="00842011">
        <w:rPr>
          <w:rFonts w:ascii="Poppins" w:eastAsia="Arial" w:hAnsi="Poppins" w:cs="Poppins"/>
          <w:sz w:val="24"/>
          <w:szCs w:val="24"/>
        </w:rPr>
        <w:lastRenderedPageBreak/>
        <w:t>be borne in mind, that nationally the identification of children in PFAs is believed to be under reported.</w:t>
      </w:r>
    </w:p>
    <w:p w14:paraId="22DF4D20" w14:textId="5DFE26CB" w:rsidR="00FE71F4" w:rsidRPr="00842011" w:rsidRDefault="00FE71F4" w:rsidP="009774D3">
      <w:pPr>
        <w:spacing w:line="288" w:lineRule="auto"/>
        <w:ind w:left="720" w:hanging="720"/>
        <w:rPr>
          <w:rFonts w:ascii="Poppins" w:hAnsi="Poppins" w:cs="Poppins"/>
          <w:sz w:val="24"/>
          <w:szCs w:val="24"/>
        </w:rPr>
      </w:pPr>
      <w:r w:rsidRPr="00842011">
        <w:rPr>
          <w:rFonts w:ascii="Poppins" w:hAnsi="Poppins" w:cs="Poppins"/>
          <w:sz w:val="24"/>
          <w:szCs w:val="24"/>
        </w:rPr>
        <w:t xml:space="preserve">10.4 </w:t>
      </w:r>
      <w:r w:rsidRPr="00842011">
        <w:rPr>
          <w:rFonts w:ascii="Poppins" w:hAnsi="Poppins" w:cs="Poppins"/>
          <w:sz w:val="24"/>
          <w:szCs w:val="24"/>
        </w:rPr>
        <w:tab/>
        <w:t>Audits undertaken have found that the procedures and practice for children in Private Fostering Arrangements in Newcastle are robust and promote safe care and positive experiences for the children. All arrangements were reviewed by the Private Fostering Lead IRO and the reviews found that all necessary plans and actions were being undertaken. The children were being visited as required under the procedures and the care provide to them remained of a good standard. The children’s voice was captured, and they were able to contribute to the assessment and review process.</w:t>
      </w:r>
    </w:p>
    <w:p w14:paraId="6B9E99F7" w14:textId="77777777" w:rsidR="00FE71F4" w:rsidRPr="00842011" w:rsidRDefault="00FE71F4" w:rsidP="00FE71F4">
      <w:pPr>
        <w:spacing w:line="288" w:lineRule="auto"/>
        <w:ind w:left="720" w:hanging="720"/>
        <w:rPr>
          <w:rFonts w:ascii="Poppins" w:hAnsi="Poppins" w:cs="Poppins"/>
          <w:sz w:val="24"/>
          <w:szCs w:val="24"/>
        </w:rPr>
      </w:pPr>
      <w:r w:rsidRPr="00842011">
        <w:rPr>
          <w:rFonts w:ascii="Poppins" w:hAnsi="Poppins" w:cs="Poppins"/>
          <w:sz w:val="24"/>
          <w:szCs w:val="24"/>
        </w:rPr>
        <w:t>10.5</w:t>
      </w:r>
      <w:r w:rsidRPr="00842011">
        <w:rPr>
          <w:rFonts w:ascii="Poppins" w:hAnsi="Poppins" w:cs="Poppins"/>
          <w:sz w:val="24"/>
          <w:szCs w:val="24"/>
        </w:rPr>
        <w:tab/>
        <w:t>There has been a significant increase in the number of children identified / referred as potentially being in PFAs. This was 20 for the year and the referral source is shown below.</w:t>
      </w:r>
    </w:p>
    <w:p w14:paraId="3E8594AA" w14:textId="77777777" w:rsidR="00FE71F4" w:rsidRPr="00842011" w:rsidRDefault="00FE71F4" w:rsidP="00FE71F4">
      <w:pPr>
        <w:spacing w:line="288" w:lineRule="auto"/>
        <w:ind w:left="720" w:hanging="720"/>
        <w:jc w:val="center"/>
        <w:rPr>
          <w:rFonts w:ascii="Poppins" w:hAnsi="Poppins" w:cs="Poppins"/>
          <w:sz w:val="24"/>
          <w:szCs w:val="24"/>
        </w:rPr>
      </w:pPr>
      <w:r w:rsidRPr="00842011">
        <w:rPr>
          <w:rFonts w:ascii="Poppins" w:hAnsi="Poppins" w:cs="Poppins"/>
          <w:noProof/>
          <w:sz w:val="24"/>
          <w:szCs w:val="24"/>
        </w:rPr>
        <w:drawing>
          <wp:inline distT="0" distB="0" distL="0" distR="0" wp14:anchorId="409D6903" wp14:editId="71D26736">
            <wp:extent cx="4804066" cy="2889754"/>
            <wp:effectExtent l="0" t="0" r="0" b="0"/>
            <wp:docPr id="1672469966" name="Picture 167246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4804066" cy="2889754"/>
                    </a:xfrm>
                    <a:prstGeom prst="rect">
                      <a:avLst/>
                    </a:prstGeom>
                  </pic:spPr>
                </pic:pic>
              </a:graphicData>
            </a:graphic>
          </wp:inline>
        </w:drawing>
      </w:r>
    </w:p>
    <w:p w14:paraId="25A50205" w14:textId="77777777" w:rsidR="00FE71F4" w:rsidRPr="00842011" w:rsidRDefault="00FE71F4" w:rsidP="00FE71F4">
      <w:pPr>
        <w:spacing w:line="288" w:lineRule="auto"/>
        <w:ind w:left="720" w:hanging="720"/>
        <w:rPr>
          <w:rFonts w:ascii="Poppins" w:hAnsi="Poppins" w:cs="Poppins"/>
          <w:sz w:val="24"/>
          <w:szCs w:val="24"/>
        </w:rPr>
      </w:pPr>
    </w:p>
    <w:p w14:paraId="464B3F80" w14:textId="77777777" w:rsidR="00FE71F4" w:rsidRPr="00842011" w:rsidRDefault="00FE71F4" w:rsidP="00FE71F4">
      <w:pPr>
        <w:spacing w:line="288" w:lineRule="auto"/>
        <w:ind w:left="720" w:hanging="720"/>
        <w:rPr>
          <w:rFonts w:ascii="Poppins" w:hAnsi="Poppins" w:cs="Poppins"/>
          <w:sz w:val="24"/>
          <w:szCs w:val="24"/>
        </w:rPr>
      </w:pPr>
    </w:p>
    <w:p w14:paraId="7616FF30" w14:textId="79C4200F" w:rsidR="00FE71F4" w:rsidRPr="00842011" w:rsidRDefault="00FE71F4" w:rsidP="009774D3">
      <w:pPr>
        <w:spacing w:line="288" w:lineRule="auto"/>
        <w:ind w:left="720" w:hanging="720"/>
        <w:rPr>
          <w:rFonts w:ascii="Poppins" w:hAnsi="Poppins" w:cs="Poppins"/>
          <w:sz w:val="24"/>
          <w:szCs w:val="24"/>
        </w:rPr>
      </w:pPr>
      <w:r w:rsidRPr="00842011">
        <w:rPr>
          <w:rFonts w:ascii="Poppins" w:hAnsi="Poppins" w:cs="Poppins"/>
          <w:sz w:val="24"/>
          <w:szCs w:val="24"/>
        </w:rPr>
        <w:t>10.6</w:t>
      </w:r>
      <w:r w:rsidRPr="00842011">
        <w:rPr>
          <w:rFonts w:ascii="Poppins" w:hAnsi="Poppins" w:cs="Poppins"/>
          <w:sz w:val="24"/>
          <w:szCs w:val="24"/>
        </w:rPr>
        <w:tab/>
        <w:t xml:space="preserve">Plans continue to raise awareness of PFA, and the responsibilities of parents, carers, and professionals and this includes reaching out to </w:t>
      </w:r>
      <w:r w:rsidRPr="00842011">
        <w:rPr>
          <w:rFonts w:ascii="Poppins" w:hAnsi="Poppins" w:cs="Poppins"/>
          <w:sz w:val="24"/>
          <w:szCs w:val="24"/>
        </w:rPr>
        <w:lastRenderedPageBreak/>
        <w:t>schools, health providers and making public information available in community spaces and online.</w:t>
      </w:r>
    </w:p>
    <w:p w14:paraId="6B48D756" w14:textId="77777777" w:rsidR="00FE71F4" w:rsidRDefault="00FE71F4" w:rsidP="00FE71F4">
      <w:pPr>
        <w:spacing w:after="120" w:line="288" w:lineRule="auto"/>
        <w:ind w:left="720" w:hanging="720"/>
        <w:rPr>
          <w:rFonts w:ascii="Poppins" w:hAnsi="Poppins" w:cs="Poppins"/>
          <w:sz w:val="24"/>
          <w:szCs w:val="24"/>
        </w:rPr>
      </w:pPr>
      <w:r w:rsidRPr="00842011">
        <w:rPr>
          <w:rFonts w:ascii="Poppins" w:hAnsi="Poppins" w:cs="Poppins"/>
          <w:sz w:val="24"/>
          <w:szCs w:val="24"/>
        </w:rPr>
        <w:t>10.7</w:t>
      </w:r>
      <w:r w:rsidRPr="00842011">
        <w:rPr>
          <w:rFonts w:ascii="Poppins" w:hAnsi="Poppins" w:cs="Poppins"/>
          <w:sz w:val="24"/>
          <w:szCs w:val="24"/>
        </w:rPr>
        <w:tab/>
        <w:t>NSCP and CSSU updated its guidance and shared this across the partnership. The Partnership continues to offer training on private fostering. This will continue to be monitored and reviewed to build upon the improvement achieved over the last year.</w:t>
      </w:r>
    </w:p>
    <w:p w14:paraId="5A173F82" w14:textId="3225AD1F" w:rsidR="009A32C3" w:rsidRDefault="009A32C3">
      <w:pPr>
        <w:rPr>
          <w:rFonts w:ascii="Poppins" w:hAnsi="Poppins" w:cs="Poppins"/>
          <w:sz w:val="24"/>
          <w:szCs w:val="24"/>
        </w:rPr>
      </w:pPr>
      <w:r>
        <w:rPr>
          <w:rFonts w:ascii="Poppins" w:hAnsi="Poppins" w:cs="Poppins"/>
          <w:noProof/>
          <w:sz w:val="24"/>
          <w:szCs w:val="24"/>
        </w:rPr>
        <w:drawing>
          <wp:inline distT="0" distB="0" distL="0" distR="0" wp14:anchorId="6A6F5986" wp14:editId="40D468A9">
            <wp:extent cx="5772839" cy="5743665"/>
            <wp:effectExtent l="0" t="0" r="0" b="9525"/>
            <wp:docPr id="1051712482" name="Picture 1" descr="Large and small hands holding red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12482" name="Picture 1051712482" descr="Large and small hands holding red heart"/>
                    <pic:cNvPicPr/>
                  </pic:nvPicPr>
                  <pic:blipFill rotWithShape="1">
                    <a:blip r:embed="rId76">
                      <a:extLst>
                        <a:ext uri="{28A0092B-C50C-407E-A947-70E740481C1C}">
                          <a14:useLocalDpi xmlns:a14="http://schemas.microsoft.com/office/drawing/2010/main" val="0"/>
                        </a:ext>
                      </a:extLst>
                    </a:blip>
                    <a:srcRect r="43789"/>
                    <a:stretch/>
                  </pic:blipFill>
                  <pic:spPr bwMode="auto">
                    <a:xfrm>
                      <a:off x="0" y="0"/>
                      <a:ext cx="5794107" cy="5764825"/>
                    </a:xfrm>
                    <a:prstGeom prst="rect">
                      <a:avLst/>
                    </a:prstGeom>
                    <a:ln>
                      <a:noFill/>
                    </a:ln>
                    <a:extLst>
                      <a:ext uri="{53640926-AAD7-44D8-BBD7-CCE9431645EC}">
                        <a14:shadowObscured xmlns:a14="http://schemas.microsoft.com/office/drawing/2010/main"/>
                      </a:ext>
                    </a:extLst>
                  </pic:spPr>
                </pic:pic>
              </a:graphicData>
            </a:graphic>
          </wp:inline>
        </w:drawing>
      </w:r>
      <w:r>
        <w:rPr>
          <w:rFonts w:ascii="Poppins" w:hAnsi="Poppins" w:cs="Poppins"/>
          <w:sz w:val="24"/>
          <w:szCs w:val="24"/>
        </w:rPr>
        <w:br w:type="page"/>
      </w:r>
    </w:p>
    <w:p w14:paraId="6479E4AB" w14:textId="77777777" w:rsidR="00FE71F4" w:rsidRPr="00842011" w:rsidRDefault="00FE71F4" w:rsidP="00FE71F4">
      <w:pPr>
        <w:pStyle w:val="Heading1"/>
        <w:spacing w:after="240" w:line="288" w:lineRule="auto"/>
        <w:rPr>
          <w:rFonts w:ascii="Poppins" w:hAnsi="Poppins" w:cs="Poppins"/>
          <w:b/>
          <w:bCs/>
          <w:color w:val="auto"/>
          <w:sz w:val="24"/>
          <w:szCs w:val="24"/>
          <w:highlight w:val="red"/>
        </w:rPr>
      </w:pPr>
      <w:bookmarkStart w:id="55" w:name="_Toc1478783023"/>
      <w:bookmarkStart w:id="56" w:name="_Toc182574393"/>
      <w:r w:rsidRPr="00842011">
        <w:rPr>
          <w:rFonts w:ascii="Poppins" w:hAnsi="Poppins" w:cs="Poppins"/>
          <w:b/>
          <w:bCs/>
          <w:color w:val="auto"/>
          <w:sz w:val="24"/>
          <w:szCs w:val="24"/>
        </w:rPr>
        <w:lastRenderedPageBreak/>
        <w:t>11.</w:t>
      </w:r>
      <w:r w:rsidRPr="00842011">
        <w:rPr>
          <w:rFonts w:ascii="Poppins" w:hAnsi="Poppins" w:cs="Poppins"/>
          <w:color w:val="auto"/>
          <w:sz w:val="24"/>
          <w:szCs w:val="24"/>
        </w:rPr>
        <w:tab/>
      </w:r>
      <w:r w:rsidRPr="00842011">
        <w:rPr>
          <w:rFonts w:ascii="Poppins" w:hAnsi="Poppins" w:cs="Poppins"/>
          <w:b/>
          <w:bCs/>
          <w:color w:val="auto"/>
          <w:sz w:val="24"/>
          <w:szCs w:val="24"/>
        </w:rPr>
        <w:t>Summary</w:t>
      </w:r>
      <w:bookmarkEnd w:id="55"/>
      <w:bookmarkEnd w:id="56"/>
      <w:r w:rsidRPr="00842011">
        <w:rPr>
          <w:rFonts w:ascii="Poppins" w:hAnsi="Poppins" w:cs="Poppins"/>
          <w:b/>
          <w:bCs/>
          <w:color w:val="auto"/>
          <w:sz w:val="24"/>
          <w:szCs w:val="24"/>
        </w:rPr>
        <w:t xml:space="preserve"> </w:t>
      </w:r>
    </w:p>
    <w:p w14:paraId="334659A6" w14:textId="77777777" w:rsidR="00FE71F4" w:rsidRPr="00842011" w:rsidRDefault="00FE71F4" w:rsidP="00FE71F4">
      <w:pPr>
        <w:pStyle w:val="ListParagraph"/>
        <w:numPr>
          <w:ilvl w:val="1"/>
          <w:numId w:val="21"/>
        </w:numPr>
        <w:spacing w:after="120" w:line="288" w:lineRule="auto"/>
        <w:rPr>
          <w:rFonts w:ascii="Poppins" w:hAnsi="Poppins" w:cs="Poppins"/>
        </w:rPr>
      </w:pPr>
      <w:r w:rsidRPr="00842011">
        <w:rPr>
          <w:rFonts w:ascii="Poppins" w:hAnsi="Poppins" w:cs="Poppins"/>
        </w:rPr>
        <w:t xml:space="preserve">2023/24 has seen: </w:t>
      </w:r>
    </w:p>
    <w:p w14:paraId="2CEA13DE" w14:textId="77777777" w:rsidR="00FE71F4" w:rsidRPr="00842011" w:rsidRDefault="00FE71F4" w:rsidP="00FE71F4">
      <w:pPr>
        <w:pStyle w:val="ListParagraph"/>
        <w:numPr>
          <w:ilvl w:val="0"/>
          <w:numId w:val="14"/>
        </w:numPr>
        <w:spacing w:after="120" w:line="288" w:lineRule="auto"/>
        <w:ind w:left="1134" w:hanging="357"/>
        <w:rPr>
          <w:rFonts w:ascii="Poppins" w:hAnsi="Poppins" w:cs="Poppins"/>
        </w:rPr>
      </w:pPr>
      <w:r w:rsidRPr="00842011">
        <w:rPr>
          <w:rFonts w:ascii="Poppins" w:hAnsi="Poppins" w:cs="Poppins"/>
        </w:rPr>
        <w:t>Whilst w</w:t>
      </w:r>
      <w:r w:rsidRPr="00842011">
        <w:rPr>
          <w:rFonts w:ascii="Poppins" w:eastAsia="+mn-ea" w:hAnsi="Poppins" w:cs="Poppins"/>
        </w:rPr>
        <w:t xml:space="preserve">e had an increase in the number of children with a CP Plan in Newcastle by the end of the year when compared to the previous year we responded collectively to the increase in CP plans starting towards the end of 2023 to understand any potential issues about threshold application but as the audit showed 100% of the plans were appropriate.  In addition we know the number of CP plans ending has reduced and we have some larger sibling groups that add to the overall numbers.  </w:t>
      </w:r>
    </w:p>
    <w:p w14:paraId="2B08E7F8" w14:textId="77777777" w:rsidR="00FE71F4" w:rsidRPr="00842011" w:rsidRDefault="00FE71F4" w:rsidP="00FE71F4">
      <w:pPr>
        <w:pStyle w:val="ListParagraph"/>
        <w:numPr>
          <w:ilvl w:val="0"/>
          <w:numId w:val="14"/>
        </w:numPr>
        <w:spacing w:after="120" w:line="288" w:lineRule="auto"/>
        <w:ind w:left="1134" w:hanging="357"/>
        <w:rPr>
          <w:rFonts w:ascii="Poppins" w:hAnsi="Poppins" w:cs="Poppins"/>
        </w:rPr>
      </w:pPr>
      <w:r w:rsidRPr="00842011">
        <w:rPr>
          <w:rFonts w:ascii="Poppins" w:hAnsi="Poppins" w:cs="Poppins"/>
        </w:rPr>
        <w:t xml:space="preserve">It could be hypothesised that the challenge to social workers and IROs around the level of our repeat CP plans may well have contributed to the reduction in the number of CP plans ending as we seek assurance that change is embedded and maintained prior to ending CP plans.  This has been a particular focus given more than a quarter (27%) of the CP plans starting during this year were for children who had </w:t>
      </w:r>
      <w:r w:rsidRPr="00842011">
        <w:rPr>
          <w:rFonts w:ascii="Poppins" w:eastAsia="+mn-ea" w:hAnsi="Poppins" w:cs="Poppins"/>
        </w:rPr>
        <w:t xml:space="preserve">previously been the subject of a CP Plan.   We continue to be higher than our statistical neighbours and the national rate.  </w:t>
      </w:r>
    </w:p>
    <w:p w14:paraId="0FB7D10A" w14:textId="77777777" w:rsidR="00FE71F4" w:rsidRPr="00842011" w:rsidRDefault="00FE71F4" w:rsidP="00FE71F4">
      <w:pPr>
        <w:pStyle w:val="ListParagraph"/>
        <w:numPr>
          <w:ilvl w:val="0"/>
          <w:numId w:val="14"/>
        </w:numPr>
        <w:spacing w:after="120" w:line="288" w:lineRule="auto"/>
        <w:ind w:left="1134" w:hanging="357"/>
        <w:rPr>
          <w:rFonts w:ascii="Poppins" w:hAnsi="Poppins" w:cs="Poppins"/>
        </w:rPr>
      </w:pPr>
      <w:r w:rsidRPr="00842011">
        <w:rPr>
          <w:rFonts w:ascii="Poppins" w:hAnsi="Poppins" w:cs="Poppins"/>
        </w:rPr>
        <w:t xml:space="preserve">Work to embed relational and restorative practice with a particular emphasis on the IRO service. For example, Child Protection Conferences are now being managed with a greater focus on relationships and working restoratively with families. The meetings start now by focusing on the child and family’s strengths, and the IROs encourage all services to carefully consider what they feel the risks to the child are, as opposed to practitioner worries. </w:t>
      </w:r>
    </w:p>
    <w:p w14:paraId="19DB2C1A" w14:textId="77777777" w:rsidR="00FE71F4" w:rsidRPr="00842011" w:rsidRDefault="00FE71F4" w:rsidP="00FE71F4">
      <w:pPr>
        <w:pStyle w:val="ListParagraph"/>
        <w:numPr>
          <w:ilvl w:val="0"/>
          <w:numId w:val="14"/>
        </w:numPr>
        <w:spacing w:after="120" w:line="288" w:lineRule="auto"/>
        <w:ind w:left="1134" w:hanging="357"/>
        <w:rPr>
          <w:rFonts w:ascii="Poppins" w:hAnsi="Poppins" w:cs="Poppins"/>
        </w:rPr>
      </w:pPr>
      <w:r w:rsidRPr="00842011">
        <w:rPr>
          <w:rFonts w:ascii="Poppins" w:hAnsi="Poppins" w:cs="Poppins"/>
        </w:rPr>
        <w:t xml:space="preserve">We reached our lowest rate of children in our care for 5 years at 600 children.  This has made us lower than statistical neighbours but we remain higher when compared to the national rate.  There was an increase in the level of children who were reunified home </w:t>
      </w:r>
      <w:r w:rsidRPr="00842011">
        <w:rPr>
          <w:rFonts w:ascii="Poppins" w:hAnsi="Poppins" w:cs="Poppins"/>
        </w:rPr>
        <w:lastRenderedPageBreak/>
        <w:t xml:space="preserve">of 10%.  This increase in reunification is part of our drive helping children leave care successfully, via reunification or returning to wider family members or networks.    </w:t>
      </w:r>
    </w:p>
    <w:p w14:paraId="08378F28" w14:textId="77777777" w:rsidR="00FE71F4" w:rsidRPr="00842011" w:rsidRDefault="00FE71F4" w:rsidP="00FE71F4">
      <w:pPr>
        <w:pStyle w:val="ListParagraph"/>
        <w:numPr>
          <w:ilvl w:val="0"/>
          <w:numId w:val="14"/>
        </w:numPr>
        <w:spacing w:after="120" w:line="288" w:lineRule="auto"/>
        <w:ind w:left="1134" w:hanging="357"/>
        <w:rPr>
          <w:rFonts w:ascii="Poppins" w:hAnsi="Poppins" w:cs="Poppins"/>
        </w:rPr>
      </w:pPr>
      <w:r w:rsidRPr="00842011">
        <w:rPr>
          <w:rFonts w:ascii="Poppins" w:hAnsi="Poppins" w:cs="Poppins"/>
        </w:rPr>
        <w:t xml:space="preserve">In addition we had more children living in foster care (80.3% up from 76%) a higher percentage of our children who had been in our care continuously for 2.5 years living in the same placement for 2 years of more providing greater stability for the child.  It is anticipated that the new Foster Carer Review process and the voice of the carers and our children in this process will contribute to improved quality of care and retention of carers.  </w:t>
      </w:r>
    </w:p>
    <w:p w14:paraId="567B9D5D" w14:textId="77777777" w:rsidR="00FE71F4" w:rsidRPr="00842011" w:rsidRDefault="00FE71F4" w:rsidP="00FE71F4">
      <w:pPr>
        <w:pStyle w:val="ListParagraph"/>
        <w:numPr>
          <w:ilvl w:val="0"/>
          <w:numId w:val="14"/>
        </w:numPr>
        <w:spacing w:after="120" w:line="288" w:lineRule="auto"/>
        <w:ind w:left="1134" w:hanging="357"/>
        <w:rPr>
          <w:rFonts w:ascii="Poppins" w:hAnsi="Poppins" w:cs="Poppins"/>
        </w:rPr>
      </w:pPr>
      <w:r w:rsidRPr="00842011">
        <w:rPr>
          <w:rFonts w:ascii="Poppins" w:hAnsi="Poppins" w:cs="Poppins"/>
        </w:rPr>
        <w:t xml:space="preserve">A strengthening of our ability to capture and hear the voice of the child along with improved performance management and oversight, that helps us reflect on our work and push for continuous improvement.   </w:t>
      </w:r>
    </w:p>
    <w:p w14:paraId="5F50DC97" w14:textId="77777777" w:rsidR="00FE71F4" w:rsidRPr="00842011" w:rsidRDefault="00FE71F4" w:rsidP="00FE71F4">
      <w:pPr>
        <w:pStyle w:val="ListParagraph"/>
        <w:numPr>
          <w:ilvl w:val="0"/>
          <w:numId w:val="14"/>
        </w:numPr>
        <w:spacing w:after="120" w:line="288" w:lineRule="auto"/>
        <w:ind w:left="1134" w:hanging="357"/>
        <w:rPr>
          <w:rFonts w:ascii="Poppins" w:hAnsi="Poppins" w:cs="Poppins"/>
          <w:b/>
          <w:bCs/>
        </w:rPr>
      </w:pPr>
      <w:r w:rsidRPr="00842011">
        <w:rPr>
          <w:rFonts w:ascii="Poppins" w:hAnsi="Poppins" w:cs="Poppins"/>
        </w:rPr>
        <w:t xml:space="preserve">The implementation of the new Foster Carer Review Procedure, processes and templates has generally seen an improvement in all areas whilst also identifying the areas for further improvement.  </w:t>
      </w:r>
      <w:bookmarkStart w:id="57" w:name="_Toc441243771"/>
    </w:p>
    <w:p w14:paraId="3C2B6499" w14:textId="77777777" w:rsidR="00FE71F4" w:rsidRPr="00842011" w:rsidRDefault="00FE71F4" w:rsidP="00FE71F4">
      <w:pPr>
        <w:pStyle w:val="ListParagraph"/>
        <w:numPr>
          <w:ilvl w:val="0"/>
          <w:numId w:val="14"/>
        </w:numPr>
        <w:spacing w:after="120" w:line="288" w:lineRule="auto"/>
        <w:ind w:left="1134" w:hanging="357"/>
        <w:rPr>
          <w:rFonts w:ascii="Poppins" w:hAnsi="Poppins" w:cs="Poppins"/>
          <w:b/>
          <w:bCs/>
        </w:rPr>
      </w:pPr>
      <w:r w:rsidRPr="00842011">
        <w:rPr>
          <w:rFonts w:ascii="Poppins" w:hAnsi="Poppins" w:cs="Poppins"/>
        </w:rPr>
        <w:t xml:space="preserve">Whilst the IRO Service has continued to develop a better understanding of our strengths, how we contribute to effectively safeguarding and improving outcomes for our children we recognise there is more work to do.  </w:t>
      </w:r>
    </w:p>
    <w:p w14:paraId="67BF0FF4" w14:textId="77777777" w:rsidR="00FE71F4" w:rsidRPr="00842011" w:rsidRDefault="00FE71F4" w:rsidP="00FE71F4">
      <w:pPr>
        <w:pStyle w:val="ListParagraph"/>
        <w:numPr>
          <w:ilvl w:val="0"/>
          <w:numId w:val="14"/>
        </w:numPr>
        <w:spacing w:after="120" w:line="288" w:lineRule="auto"/>
        <w:ind w:left="1134" w:hanging="357"/>
        <w:rPr>
          <w:rFonts w:ascii="Poppins" w:hAnsi="Poppins" w:cs="Poppins"/>
          <w:b/>
          <w:bCs/>
        </w:rPr>
      </w:pPr>
      <w:r w:rsidRPr="00842011">
        <w:rPr>
          <w:rFonts w:ascii="Poppins" w:hAnsi="Poppins" w:cs="Poppins"/>
        </w:rPr>
        <w:t xml:space="preserve">One of our key areas for work in the coming year is embedding Working Together 2023 and the Children's Social Care: National Framework. </w:t>
      </w:r>
    </w:p>
    <w:p w14:paraId="73DEFD11" w14:textId="77777777" w:rsidR="009A32C3" w:rsidRDefault="009A32C3" w:rsidP="00FE71F4">
      <w:pPr>
        <w:spacing w:after="120" w:line="288" w:lineRule="auto"/>
        <w:rPr>
          <w:rFonts w:ascii="Poppins" w:eastAsiaTheme="majorEastAsia" w:hAnsi="Poppins" w:cs="Poppins"/>
          <w:b/>
          <w:bCs/>
          <w:sz w:val="24"/>
          <w:szCs w:val="24"/>
        </w:rPr>
      </w:pPr>
    </w:p>
    <w:p w14:paraId="1BAEE444" w14:textId="77777777" w:rsidR="009A32C3" w:rsidRDefault="009A32C3">
      <w:pPr>
        <w:rPr>
          <w:rFonts w:ascii="Poppins" w:eastAsiaTheme="majorEastAsia" w:hAnsi="Poppins" w:cs="Poppins"/>
          <w:b/>
          <w:bCs/>
          <w:sz w:val="24"/>
          <w:szCs w:val="24"/>
        </w:rPr>
      </w:pPr>
      <w:r>
        <w:rPr>
          <w:rFonts w:ascii="Poppins" w:eastAsiaTheme="majorEastAsia" w:hAnsi="Poppins" w:cs="Poppins"/>
          <w:b/>
          <w:bCs/>
          <w:sz w:val="24"/>
          <w:szCs w:val="24"/>
        </w:rPr>
        <w:br w:type="page"/>
      </w:r>
    </w:p>
    <w:p w14:paraId="27D403B2" w14:textId="623164D2" w:rsidR="00FE71F4" w:rsidRPr="00842011" w:rsidRDefault="009A32C3" w:rsidP="006C4B43">
      <w:pPr>
        <w:pStyle w:val="Heading1"/>
        <w:spacing w:after="240" w:line="288" w:lineRule="auto"/>
        <w:rPr>
          <w:rFonts w:ascii="Poppins" w:hAnsi="Poppins" w:cs="Poppins"/>
          <w:b/>
          <w:bCs/>
          <w:color w:val="auto"/>
          <w:sz w:val="24"/>
          <w:szCs w:val="24"/>
        </w:rPr>
      </w:pPr>
      <w:bookmarkStart w:id="58" w:name="_Toc182574394"/>
      <w:r w:rsidRPr="006C4B43">
        <w:rPr>
          <w:rFonts w:ascii="Poppins" w:hAnsi="Poppins" w:cs="Poppins"/>
          <w:b/>
          <w:bCs/>
          <w:color w:val="auto"/>
          <w:sz w:val="24"/>
          <w:szCs w:val="24"/>
        </w:rPr>
        <w:lastRenderedPageBreak/>
        <w:t>1</w:t>
      </w:r>
      <w:r w:rsidR="00FE71F4" w:rsidRPr="00842011">
        <w:rPr>
          <w:rFonts w:ascii="Poppins" w:hAnsi="Poppins" w:cs="Poppins"/>
          <w:b/>
          <w:bCs/>
          <w:color w:val="auto"/>
          <w:sz w:val="24"/>
          <w:szCs w:val="24"/>
        </w:rPr>
        <w:t>2. Priorities</w:t>
      </w:r>
      <w:bookmarkEnd w:id="57"/>
      <w:bookmarkEnd w:id="58"/>
      <w:r w:rsidR="00FE71F4" w:rsidRPr="00842011">
        <w:rPr>
          <w:rFonts w:ascii="Poppins" w:hAnsi="Poppins" w:cs="Poppins"/>
          <w:b/>
          <w:bCs/>
          <w:color w:val="auto"/>
          <w:sz w:val="24"/>
          <w:szCs w:val="24"/>
        </w:rPr>
        <w:t xml:space="preserve"> </w:t>
      </w:r>
    </w:p>
    <w:p w14:paraId="0B9E8767" w14:textId="77777777" w:rsidR="00FE71F4" w:rsidRPr="00842011" w:rsidRDefault="00FE71F4" w:rsidP="00FE71F4">
      <w:pPr>
        <w:spacing w:after="120" w:line="288" w:lineRule="auto"/>
        <w:ind w:left="142"/>
        <w:rPr>
          <w:rFonts w:ascii="Poppins" w:hAnsi="Poppins" w:cs="Poppins"/>
          <w:sz w:val="24"/>
          <w:szCs w:val="24"/>
        </w:rPr>
      </w:pPr>
      <w:r w:rsidRPr="00842011">
        <w:rPr>
          <w:rFonts w:ascii="Poppins" w:hAnsi="Poppins" w:cs="Poppins"/>
          <w:sz w:val="24"/>
          <w:szCs w:val="24"/>
        </w:rPr>
        <w:t xml:space="preserve">Given progress through 2023 – 2024 and based on a clear understanding of need we will continue to focus on the following four priorities in 2024 – 2025: </w:t>
      </w:r>
    </w:p>
    <w:p w14:paraId="5BBD35AF" w14:textId="77777777" w:rsidR="00FE71F4" w:rsidRPr="00842011" w:rsidRDefault="00FE71F4" w:rsidP="00FE71F4">
      <w:pPr>
        <w:pStyle w:val="ListParagraph"/>
        <w:numPr>
          <w:ilvl w:val="0"/>
          <w:numId w:val="13"/>
        </w:numPr>
        <w:spacing w:after="120" w:line="288" w:lineRule="auto"/>
        <w:contextualSpacing w:val="0"/>
        <w:rPr>
          <w:rFonts w:ascii="Poppins" w:hAnsi="Poppins" w:cs="Poppins"/>
          <w:b/>
          <w:bCs/>
        </w:rPr>
      </w:pPr>
      <w:r w:rsidRPr="00842011">
        <w:rPr>
          <w:rFonts w:ascii="Poppins" w:hAnsi="Poppins" w:cs="Poppins"/>
          <w:b/>
          <w:bCs/>
        </w:rPr>
        <w:t xml:space="preserve">Priority 1 - Voice of the Child </w:t>
      </w:r>
    </w:p>
    <w:p w14:paraId="04C16E6B" w14:textId="77777777" w:rsidR="00FE71F4" w:rsidRPr="00842011" w:rsidRDefault="00FE71F4" w:rsidP="00FE71F4">
      <w:pPr>
        <w:pStyle w:val="ListParagraph"/>
        <w:spacing w:after="120" w:line="288" w:lineRule="auto"/>
        <w:rPr>
          <w:rFonts w:ascii="Poppins" w:hAnsi="Poppins" w:cs="Poppins"/>
        </w:rPr>
      </w:pPr>
      <w:r w:rsidRPr="00842011">
        <w:rPr>
          <w:rFonts w:ascii="Poppins" w:hAnsi="Poppins" w:cs="Poppins"/>
        </w:rPr>
        <w:t>Outcome - The work of all IROs will be informed by a full understanding of the child’s lived experience, wishes and feelings. This information will underpin improved outcomes for our children and contribute to the improvement of the service provided by IROs and the CSSU.</w:t>
      </w:r>
    </w:p>
    <w:p w14:paraId="0BB5AB4F" w14:textId="77777777" w:rsidR="00FE71F4" w:rsidRPr="00842011" w:rsidRDefault="00FE71F4" w:rsidP="00FE71F4">
      <w:pPr>
        <w:pStyle w:val="ListParagraph"/>
        <w:numPr>
          <w:ilvl w:val="0"/>
          <w:numId w:val="13"/>
        </w:numPr>
        <w:rPr>
          <w:rFonts w:ascii="Poppins" w:hAnsi="Poppins" w:cs="Poppins"/>
          <w:b/>
          <w:bCs/>
          <w:kern w:val="2"/>
          <w14:ligatures w14:val="standardContextual"/>
        </w:rPr>
      </w:pPr>
      <w:r w:rsidRPr="00842011">
        <w:rPr>
          <w:rFonts w:ascii="Poppins" w:hAnsi="Poppins" w:cs="Poppins"/>
          <w:b/>
          <w:bCs/>
        </w:rPr>
        <w:t xml:space="preserve">Priority 2 – People – This priority is directly linked to the Enabler: </w:t>
      </w:r>
      <w:r w:rsidRPr="00842011">
        <w:rPr>
          <w:rFonts w:ascii="Poppins" w:hAnsi="Poppins" w:cs="Poppins"/>
          <w:b/>
          <w:bCs/>
          <w:kern w:val="2"/>
          <w14:ligatures w14:val="standardContextual"/>
        </w:rPr>
        <w:t>The workforce is equipped and effective</w:t>
      </w:r>
      <w:r w:rsidRPr="00842011">
        <w:rPr>
          <w:rStyle w:val="FootnoteReference"/>
          <w:rFonts w:ascii="Poppins" w:hAnsi="Poppins" w:cs="Poppins"/>
          <w:b/>
          <w:bCs/>
          <w:kern w:val="2"/>
          <w14:ligatures w14:val="standardContextual"/>
        </w:rPr>
        <w:footnoteReference w:id="9"/>
      </w:r>
      <w:r w:rsidRPr="00842011">
        <w:rPr>
          <w:rFonts w:ascii="Poppins" w:hAnsi="Poppins" w:cs="Poppins"/>
          <w:b/>
          <w:bCs/>
          <w:kern w:val="2"/>
          <w14:ligatures w14:val="standardContextual"/>
        </w:rPr>
        <w:t xml:space="preserve"> </w:t>
      </w:r>
    </w:p>
    <w:p w14:paraId="53799E29" w14:textId="77777777" w:rsidR="00FE71F4" w:rsidRPr="00842011" w:rsidRDefault="00FE71F4" w:rsidP="00FE71F4">
      <w:pPr>
        <w:pStyle w:val="ListParagraph"/>
        <w:rPr>
          <w:rFonts w:ascii="Poppins" w:hAnsi="Poppins" w:cs="Poppins"/>
          <w:kern w:val="2"/>
          <w14:ligatures w14:val="standardContextual"/>
        </w:rPr>
      </w:pPr>
    </w:p>
    <w:p w14:paraId="7BB56807" w14:textId="77777777" w:rsidR="00FE71F4" w:rsidRPr="00842011" w:rsidRDefault="00FE71F4" w:rsidP="00FE71F4">
      <w:pPr>
        <w:pStyle w:val="ListParagraph"/>
        <w:spacing w:after="120" w:line="288" w:lineRule="auto"/>
        <w:contextualSpacing w:val="0"/>
        <w:rPr>
          <w:rFonts w:ascii="Poppins" w:hAnsi="Poppins" w:cs="Poppins"/>
        </w:rPr>
      </w:pPr>
      <w:r w:rsidRPr="00842011">
        <w:rPr>
          <w:rFonts w:ascii="Poppins" w:hAnsi="Poppins" w:cs="Poppins"/>
        </w:rPr>
        <w:t>Outcome – Children and young people will be safeguarded, and their welfare promoted through a robust, highly skilled, reflective effective IRO workforce with robust admin support working within a learning culture.</w:t>
      </w:r>
    </w:p>
    <w:p w14:paraId="7964CC46" w14:textId="77777777" w:rsidR="00FE71F4" w:rsidRPr="00842011" w:rsidRDefault="00FE71F4" w:rsidP="00FE71F4">
      <w:pPr>
        <w:pStyle w:val="ListParagraph"/>
        <w:numPr>
          <w:ilvl w:val="0"/>
          <w:numId w:val="13"/>
        </w:numPr>
        <w:spacing w:after="120" w:line="288" w:lineRule="auto"/>
        <w:contextualSpacing w:val="0"/>
        <w:rPr>
          <w:rFonts w:ascii="Poppins" w:hAnsi="Poppins" w:cs="Poppins"/>
          <w:b/>
          <w:bCs/>
        </w:rPr>
      </w:pPr>
      <w:r w:rsidRPr="00842011">
        <w:rPr>
          <w:rFonts w:ascii="Poppins" w:hAnsi="Poppins" w:cs="Poppins"/>
          <w:b/>
          <w:bCs/>
        </w:rPr>
        <w:t>Priority 3 – Practice and Systems – This priority is linked to the Enabler: Multi-agency working is prioritised and effective</w:t>
      </w:r>
      <w:r w:rsidRPr="00842011">
        <w:rPr>
          <w:rStyle w:val="FootnoteReference"/>
          <w:rFonts w:ascii="Poppins" w:hAnsi="Poppins" w:cs="Poppins"/>
          <w:b/>
          <w:bCs/>
        </w:rPr>
        <w:footnoteReference w:id="10"/>
      </w:r>
    </w:p>
    <w:p w14:paraId="2AFDA3D3" w14:textId="77777777" w:rsidR="00FE71F4" w:rsidRPr="00842011" w:rsidRDefault="00FE71F4" w:rsidP="00FE71F4">
      <w:pPr>
        <w:pStyle w:val="ListParagraph"/>
        <w:spacing w:after="120" w:line="288" w:lineRule="auto"/>
        <w:rPr>
          <w:rFonts w:ascii="Poppins" w:hAnsi="Poppins" w:cs="Poppins"/>
        </w:rPr>
      </w:pPr>
      <w:r w:rsidRPr="00842011">
        <w:rPr>
          <w:rFonts w:ascii="Poppins" w:hAnsi="Poppins" w:cs="Poppins"/>
        </w:rPr>
        <w:t>Outcome - Safeguarding children procedures and accompanying information reflect up to date processes, internal arrangements, and best practice in order to improve outcomes for our children.</w:t>
      </w:r>
    </w:p>
    <w:p w14:paraId="5F829C02" w14:textId="77777777" w:rsidR="00FE71F4" w:rsidRPr="00842011" w:rsidRDefault="00FE71F4" w:rsidP="00FE71F4">
      <w:pPr>
        <w:pStyle w:val="ListParagraph"/>
        <w:numPr>
          <w:ilvl w:val="0"/>
          <w:numId w:val="13"/>
        </w:numPr>
        <w:spacing w:after="120" w:line="288" w:lineRule="auto"/>
        <w:contextualSpacing w:val="0"/>
        <w:rPr>
          <w:rFonts w:ascii="Poppins" w:hAnsi="Poppins" w:cs="Poppins"/>
          <w:b/>
          <w:bCs/>
        </w:rPr>
      </w:pPr>
      <w:r w:rsidRPr="00842011">
        <w:rPr>
          <w:rFonts w:ascii="Poppins" w:hAnsi="Poppins" w:cs="Poppins"/>
          <w:b/>
          <w:bCs/>
        </w:rPr>
        <w:t>Priority 4 – Performance Management, Compliance and Quality Assurance</w:t>
      </w:r>
    </w:p>
    <w:p w14:paraId="30A7E812" w14:textId="77777777" w:rsidR="00FE71F4" w:rsidRPr="00842011" w:rsidRDefault="00FE71F4" w:rsidP="00FE71F4">
      <w:pPr>
        <w:pStyle w:val="ListParagraph"/>
        <w:spacing w:after="120" w:line="288" w:lineRule="auto"/>
        <w:rPr>
          <w:rFonts w:ascii="Poppins" w:hAnsi="Poppins" w:cs="Poppins"/>
        </w:rPr>
      </w:pPr>
      <w:r w:rsidRPr="00842011">
        <w:rPr>
          <w:rFonts w:ascii="Poppins" w:hAnsi="Poppins" w:cs="Poppins"/>
        </w:rPr>
        <w:t>Outcome – Assurance is sought, evidenced, and challenged to demonstrate how the IRO service contributes to improved outcomes for our children and young people.</w:t>
      </w:r>
    </w:p>
    <w:p w14:paraId="65C2A207" w14:textId="3B3CC1CD" w:rsidR="00FE71F4" w:rsidRPr="00842011" w:rsidRDefault="00FE71F4" w:rsidP="006C4B43">
      <w:pPr>
        <w:pStyle w:val="Heading1"/>
        <w:spacing w:after="240" w:line="288" w:lineRule="auto"/>
        <w:rPr>
          <w:rFonts w:ascii="Poppins" w:eastAsia="Arial" w:hAnsi="Poppins" w:cs="Poppins"/>
          <w:b/>
          <w:bCs/>
          <w:color w:val="auto"/>
          <w:sz w:val="24"/>
          <w:szCs w:val="24"/>
        </w:rPr>
      </w:pPr>
      <w:bookmarkStart w:id="59" w:name="_Toc182574395"/>
      <w:r w:rsidRPr="006C4B43">
        <w:rPr>
          <w:rFonts w:ascii="Poppins" w:hAnsi="Poppins" w:cs="Poppins"/>
          <w:b/>
          <w:bCs/>
          <w:color w:val="auto"/>
          <w:sz w:val="24"/>
          <w:szCs w:val="24"/>
        </w:rPr>
        <w:lastRenderedPageBreak/>
        <w:t xml:space="preserve">Appendix 1 </w:t>
      </w:r>
      <w:r w:rsidR="006C4B43">
        <w:rPr>
          <w:rFonts w:ascii="Poppins" w:hAnsi="Poppins" w:cs="Poppins"/>
          <w:b/>
          <w:bCs/>
          <w:color w:val="auto"/>
          <w:sz w:val="24"/>
          <w:szCs w:val="24"/>
        </w:rPr>
        <w:t xml:space="preserve"> -</w:t>
      </w:r>
      <w:r w:rsidRPr="00842011">
        <w:rPr>
          <w:rFonts w:ascii="Poppins" w:eastAsia="Arial" w:hAnsi="Poppins" w:cs="Poppins"/>
          <w:b/>
          <w:bCs/>
          <w:color w:val="auto"/>
          <w:sz w:val="24"/>
          <w:szCs w:val="24"/>
        </w:rPr>
        <w:t>Snapshot of IRO contact with their children</w:t>
      </w:r>
      <w:bookmarkEnd w:id="59"/>
      <w:r w:rsidRPr="00842011">
        <w:rPr>
          <w:rFonts w:ascii="Poppins" w:eastAsia="Arial" w:hAnsi="Poppins" w:cs="Poppins"/>
          <w:b/>
          <w:bCs/>
          <w:color w:val="auto"/>
          <w:sz w:val="24"/>
          <w:szCs w:val="24"/>
        </w:rPr>
        <w:t xml:space="preserve"> </w:t>
      </w:r>
    </w:p>
    <w:p w14:paraId="76CED1B0" w14:textId="77777777" w:rsidR="00FE71F4" w:rsidRDefault="00FE71F4" w:rsidP="00FE71F4">
      <w:pPr>
        <w:rPr>
          <w:rFonts w:ascii="Poppins" w:eastAsia="Arial" w:hAnsi="Poppins" w:cs="Poppins"/>
          <w:sz w:val="24"/>
          <w:szCs w:val="24"/>
        </w:rPr>
      </w:pPr>
      <w:r w:rsidRPr="00842011">
        <w:rPr>
          <w:rFonts w:ascii="Poppins" w:eastAsia="Arial" w:hAnsi="Poppins" w:cs="Poppins"/>
          <w:sz w:val="24"/>
          <w:szCs w:val="24"/>
        </w:rPr>
        <w:t>The following is key points that the IRO has recorded around their contact with their children.  All names have been removed to protect the identity of the child, young person, IRO, and carers</w:t>
      </w:r>
    </w:p>
    <w:p w14:paraId="022A88E6" w14:textId="3C6DDDA2" w:rsidR="009A32C3" w:rsidRDefault="009A32C3" w:rsidP="00FE71F4">
      <w:pPr>
        <w:rPr>
          <w:rFonts w:ascii="Poppins" w:eastAsia="Arial" w:hAnsi="Poppins" w:cs="Poppins"/>
          <w:sz w:val="24"/>
          <w:szCs w:val="24"/>
        </w:rPr>
      </w:pPr>
      <w:r>
        <w:rPr>
          <w:rFonts w:ascii="Poppins" w:eastAsia="Arial" w:hAnsi="Poppins" w:cs="Poppins"/>
          <w:noProof/>
          <w:sz w:val="24"/>
          <w:szCs w:val="24"/>
        </w:rPr>
        <w:drawing>
          <wp:inline distT="0" distB="0" distL="0" distR="0" wp14:anchorId="5DDC52E9" wp14:editId="6236E71F">
            <wp:extent cx="5805889" cy="7303770"/>
            <wp:effectExtent l="0" t="0" r="0" b="11430"/>
            <wp:docPr id="214601394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6492FC2D" w14:textId="77777777" w:rsidR="00FE71F4" w:rsidRPr="00842011" w:rsidRDefault="00FE71F4" w:rsidP="00FE71F4">
      <w:pPr>
        <w:rPr>
          <w:rFonts w:ascii="Poppins" w:eastAsia="Arial" w:hAnsi="Poppins" w:cs="Poppins"/>
          <w:sz w:val="24"/>
          <w:szCs w:val="24"/>
        </w:rPr>
      </w:pPr>
    </w:p>
    <w:p w14:paraId="065B9B27" w14:textId="77777777" w:rsidR="00FE71F4" w:rsidRPr="00842011" w:rsidRDefault="00FE71F4" w:rsidP="00FE71F4">
      <w:pPr>
        <w:rPr>
          <w:rFonts w:ascii="Poppins" w:eastAsia="Arial" w:hAnsi="Poppins" w:cs="Poppins"/>
          <w:sz w:val="24"/>
          <w:szCs w:val="24"/>
        </w:rPr>
      </w:pPr>
    </w:p>
    <w:p w14:paraId="40BF8039" w14:textId="5323B3FC" w:rsidR="00FE71F4" w:rsidRPr="00842011" w:rsidRDefault="00664CCE" w:rsidP="00C96A9C">
      <w:pPr>
        <w:numPr>
          <w:ilvl w:val="0"/>
          <w:numId w:val="38"/>
        </w:numPr>
        <w:rPr>
          <w:rFonts w:ascii="Poppins" w:eastAsia="Arial" w:hAnsi="Poppins" w:cs="Poppins"/>
          <w:sz w:val="24"/>
          <w:szCs w:val="24"/>
        </w:rPr>
      </w:pPr>
      <w:r>
        <w:rPr>
          <w:rFonts w:ascii="Poppins" w:eastAsia="Arial" w:hAnsi="Poppins" w:cs="Poppins"/>
          <w:noProof/>
          <w:sz w:val="24"/>
          <w:szCs w:val="24"/>
        </w:rPr>
        <w:drawing>
          <wp:inline distT="0" distB="0" distL="0" distR="0" wp14:anchorId="558DE4EE" wp14:editId="62F4716A">
            <wp:extent cx="5951847" cy="7209790"/>
            <wp:effectExtent l="0" t="0" r="0" b="48260"/>
            <wp:docPr id="153270081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r w:rsidR="001E3A5A">
        <w:rPr>
          <w:rFonts w:ascii="Poppins" w:eastAsia="Arial" w:hAnsi="Poppins" w:cs="Poppins"/>
          <w:sz w:val="24"/>
          <w:szCs w:val="24"/>
        </w:rPr>
        <w:br w:type="page"/>
      </w:r>
    </w:p>
    <w:p w14:paraId="26876BA4" w14:textId="76DA9085" w:rsidR="00FE71F4" w:rsidRPr="00842011" w:rsidRDefault="00FE71F4" w:rsidP="006C4B43">
      <w:pPr>
        <w:pStyle w:val="Heading1"/>
        <w:spacing w:after="240" w:line="288" w:lineRule="auto"/>
        <w:rPr>
          <w:rFonts w:ascii="Poppins" w:hAnsi="Poppins" w:cs="Poppins"/>
          <w:b/>
          <w:bCs/>
          <w:color w:val="auto"/>
          <w:sz w:val="24"/>
          <w:szCs w:val="24"/>
        </w:rPr>
      </w:pPr>
      <w:bookmarkStart w:id="60" w:name="_Toc182574396"/>
      <w:r w:rsidRPr="006C4B43">
        <w:rPr>
          <w:rFonts w:ascii="Poppins" w:hAnsi="Poppins" w:cs="Poppins"/>
          <w:b/>
          <w:bCs/>
          <w:color w:val="auto"/>
          <w:sz w:val="24"/>
          <w:szCs w:val="24"/>
        </w:rPr>
        <w:lastRenderedPageBreak/>
        <w:t>Appendix 2</w:t>
      </w:r>
      <w:r w:rsidR="006C4B43">
        <w:rPr>
          <w:rFonts w:ascii="Poppins" w:hAnsi="Poppins" w:cs="Poppins"/>
          <w:b/>
          <w:bCs/>
          <w:color w:val="auto"/>
          <w:sz w:val="24"/>
          <w:szCs w:val="24"/>
        </w:rPr>
        <w:t xml:space="preserve"> - </w:t>
      </w:r>
      <w:r w:rsidRPr="00842011">
        <w:rPr>
          <w:rFonts w:ascii="Poppins" w:hAnsi="Poppins" w:cs="Poppins"/>
          <w:b/>
          <w:bCs/>
          <w:color w:val="auto"/>
          <w:sz w:val="24"/>
          <w:szCs w:val="24"/>
        </w:rPr>
        <w:t>Foster Carer Review Procedure Launch Workshops – Feedback from attendees</w:t>
      </w:r>
      <w:bookmarkEnd w:id="60"/>
    </w:p>
    <w:p w14:paraId="2551C864" w14:textId="4DD12FCE" w:rsidR="00C96A9C" w:rsidRDefault="00FE71F4" w:rsidP="00FE71F4">
      <w:pPr>
        <w:rPr>
          <w:rFonts w:ascii="Poppins" w:hAnsi="Poppins" w:cs="Poppins"/>
          <w:sz w:val="24"/>
          <w:szCs w:val="24"/>
        </w:rPr>
      </w:pPr>
      <w:r w:rsidRPr="00842011">
        <w:rPr>
          <w:rFonts w:ascii="Poppins" w:hAnsi="Poppins" w:cs="Poppins"/>
          <w:sz w:val="24"/>
          <w:szCs w:val="24"/>
        </w:rPr>
        <w:t xml:space="preserve">Please note the rating is out of 10 </w:t>
      </w:r>
    </w:p>
    <w:p w14:paraId="36B647DD" w14:textId="77777777" w:rsidR="006C4B43" w:rsidRDefault="006C4B43" w:rsidP="00FE71F4">
      <w:pPr>
        <w:rPr>
          <w:rFonts w:ascii="Poppins" w:hAnsi="Poppins" w:cs="Poppins"/>
          <w:sz w:val="24"/>
          <w:szCs w:val="24"/>
        </w:rPr>
      </w:pPr>
    </w:p>
    <w:p w14:paraId="5357D3C4" w14:textId="41DC2CFA" w:rsidR="00C96A9C" w:rsidRPr="00842011" w:rsidRDefault="00C96A9C" w:rsidP="00FE71F4">
      <w:pPr>
        <w:rPr>
          <w:rFonts w:ascii="Poppins" w:hAnsi="Poppins" w:cs="Poppins"/>
          <w:sz w:val="24"/>
          <w:szCs w:val="24"/>
        </w:rPr>
      </w:pPr>
      <w:r>
        <w:rPr>
          <w:rFonts w:ascii="Poppins" w:hAnsi="Poppins" w:cs="Poppins"/>
          <w:noProof/>
          <w:sz w:val="24"/>
          <w:szCs w:val="24"/>
        </w:rPr>
        <w:drawing>
          <wp:inline distT="0" distB="0" distL="0" distR="0" wp14:anchorId="0578B08C" wp14:editId="47DF84E9">
            <wp:extent cx="5486400" cy="6698256"/>
            <wp:effectExtent l="0" t="0" r="76200" b="0"/>
            <wp:docPr id="141948133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6F25338E" w14:textId="30235786" w:rsidR="00FE71F4" w:rsidRPr="00842011" w:rsidRDefault="00FE71F4" w:rsidP="00FE71F4">
      <w:pPr>
        <w:rPr>
          <w:rFonts w:ascii="Poppins" w:hAnsi="Poppins" w:cs="Poppins"/>
          <w:b/>
          <w:bCs/>
          <w:sz w:val="24"/>
          <w:szCs w:val="24"/>
        </w:rPr>
      </w:pPr>
    </w:p>
    <w:p w14:paraId="0137B94A" w14:textId="3C1FFF78" w:rsidR="00FE71F4" w:rsidRDefault="00FE71F4" w:rsidP="00FE71F4">
      <w:pPr>
        <w:rPr>
          <w:rFonts w:ascii="Poppins" w:hAnsi="Poppins" w:cs="Poppins"/>
          <w:b/>
          <w:bCs/>
          <w:sz w:val="24"/>
          <w:szCs w:val="24"/>
        </w:rPr>
      </w:pPr>
    </w:p>
    <w:p w14:paraId="01450191" w14:textId="5C3E7617" w:rsidR="00513166" w:rsidRDefault="00513166" w:rsidP="00FE71F4">
      <w:pPr>
        <w:rPr>
          <w:rFonts w:ascii="Poppins" w:hAnsi="Poppins" w:cs="Poppins"/>
          <w:b/>
          <w:bCs/>
          <w:sz w:val="24"/>
          <w:szCs w:val="24"/>
        </w:rPr>
      </w:pPr>
      <w:r>
        <w:rPr>
          <w:rFonts w:ascii="Poppins" w:hAnsi="Poppins" w:cs="Poppins"/>
          <w:b/>
          <w:bCs/>
          <w:sz w:val="24"/>
          <w:szCs w:val="24"/>
        </w:rPr>
        <w:lastRenderedPageBreak/>
        <w:t xml:space="preserve">Please tell us three things you have learned in this session: </w:t>
      </w:r>
    </w:p>
    <w:p w14:paraId="734D6558" w14:textId="77777777" w:rsidR="00513166" w:rsidRDefault="00513166" w:rsidP="00FE71F4">
      <w:pPr>
        <w:rPr>
          <w:rFonts w:ascii="Poppins" w:hAnsi="Poppins" w:cs="Poppins"/>
          <w:b/>
          <w:bCs/>
          <w:sz w:val="24"/>
          <w:szCs w:val="24"/>
        </w:rPr>
      </w:pPr>
    </w:p>
    <w:p w14:paraId="5D3FE467" w14:textId="20BD4645" w:rsidR="00513166" w:rsidRPr="00842011" w:rsidRDefault="00513166" w:rsidP="00FE71F4">
      <w:pPr>
        <w:rPr>
          <w:rFonts w:ascii="Poppins" w:hAnsi="Poppins" w:cs="Poppins"/>
          <w:b/>
          <w:bCs/>
          <w:sz w:val="24"/>
          <w:szCs w:val="24"/>
        </w:rPr>
      </w:pPr>
      <w:r>
        <w:rPr>
          <w:rFonts w:ascii="Poppins" w:hAnsi="Poppins" w:cs="Poppins"/>
          <w:b/>
          <w:bCs/>
          <w:noProof/>
          <w:sz w:val="24"/>
          <w:szCs w:val="24"/>
        </w:rPr>
        <w:drawing>
          <wp:inline distT="0" distB="0" distL="0" distR="0" wp14:anchorId="183D92D8" wp14:editId="31A40948">
            <wp:extent cx="5486400" cy="4109292"/>
            <wp:effectExtent l="38100" t="0" r="57150" b="0"/>
            <wp:docPr id="1743182959"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51CBF22C" w14:textId="60941CD7" w:rsidR="00FE71F4" w:rsidRPr="00842011" w:rsidRDefault="003D5B21" w:rsidP="00FE71F4">
      <w:pPr>
        <w:rPr>
          <w:rFonts w:ascii="Poppins" w:hAnsi="Poppins" w:cs="Poppins"/>
          <w:b/>
          <w:bCs/>
          <w:sz w:val="24"/>
          <w:szCs w:val="24"/>
        </w:rPr>
      </w:pPr>
      <w:r>
        <w:rPr>
          <w:rFonts w:ascii="Poppins" w:hAnsi="Poppins" w:cs="Poppins"/>
          <w:b/>
          <w:bCs/>
          <w:noProof/>
          <w:sz w:val="24"/>
          <w:szCs w:val="24"/>
        </w:rPr>
        <w:t>How will you use what you have learned in your practice?</w:t>
      </w:r>
    </w:p>
    <w:p w14:paraId="181654DC" w14:textId="4F3315BB" w:rsidR="00FE71F4" w:rsidRPr="00842011" w:rsidRDefault="005F0D14" w:rsidP="00FE71F4">
      <w:pPr>
        <w:rPr>
          <w:rFonts w:ascii="Poppins" w:hAnsi="Poppins" w:cs="Poppins"/>
          <w:b/>
          <w:bCs/>
          <w:sz w:val="24"/>
          <w:szCs w:val="24"/>
        </w:rPr>
      </w:pPr>
      <w:r>
        <w:rPr>
          <w:rFonts w:ascii="Poppins" w:hAnsi="Poppins" w:cs="Poppins"/>
          <w:b/>
          <w:bCs/>
          <w:noProof/>
          <w:sz w:val="24"/>
          <w:szCs w:val="24"/>
        </w:rPr>
        <w:drawing>
          <wp:inline distT="0" distB="0" distL="0" distR="0" wp14:anchorId="75D59620" wp14:editId="5B9E029A">
            <wp:extent cx="5486400" cy="3200400"/>
            <wp:effectExtent l="0" t="19050" r="0" b="19050"/>
            <wp:docPr id="1147703263"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2BC236D1" w14:textId="77777777" w:rsidR="00FE71F4" w:rsidRPr="00842011" w:rsidRDefault="00FE71F4" w:rsidP="00FE71F4">
      <w:pPr>
        <w:rPr>
          <w:rFonts w:ascii="Poppins" w:hAnsi="Poppins" w:cs="Poppins"/>
          <w:b/>
          <w:bCs/>
          <w:sz w:val="24"/>
          <w:szCs w:val="24"/>
        </w:rPr>
      </w:pPr>
    </w:p>
    <w:p w14:paraId="54BDC0EC" w14:textId="61031F03" w:rsidR="00FE71F4" w:rsidRDefault="00FE0682" w:rsidP="00FE71F4">
      <w:pPr>
        <w:rPr>
          <w:rFonts w:ascii="Poppins" w:hAnsi="Poppins" w:cs="Poppins"/>
          <w:b/>
          <w:bCs/>
          <w:noProof/>
          <w:sz w:val="24"/>
          <w:szCs w:val="24"/>
        </w:rPr>
      </w:pPr>
      <w:r>
        <w:rPr>
          <w:rFonts w:ascii="Poppins" w:hAnsi="Poppins" w:cs="Poppins"/>
          <w:b/>
          <w:bCs/>
          <w:noProof/>
          <w:sz w:val="24"/>
          <w:szCs w:val="24"/>
        </w:rPr>
        <w:lastRenderedPageBreak/>
        <w:t xml:space="preserve">Please comment on the training delivery </w:t>
      </w:r>
    </w:p>
    <w:p w14:paraId="02AC1A37" w14:textId="77777777" w:rsidR="00FE0682" w:rsidRDefault="00FE0682" w:rsidP="00FE71F4">
      <w:pPr>
        <w:rPr>
          <w:rFonts w:ascii="Poppins" w:hAnsi="Poppins" w:cs="Poppins"/>
          <w:b/>
          <w:bCs/>
          <w:noProof/>
          <w:sz w:val="24"/>
          <w:szCs w:val="24"/>
        </w:rPr>
      </w:pPr>
    </w:p>
    <w:p w14:paraId="18B33522" w14:textId="616E2794" w:rsidR="00FE0682" w:rsidRPr="00842011" w:rsidRDefault="00FE0682" w:rsidP="00FE71F4">
      <w:pPr>
        <w:rPr>
          <w:rFonts w:ascii="Poppins" w:hAnsi="Poppins" w:cs="Poppins"/>
          <w:b/>
          <w:bCs/>
          <w:sz w:val="24"/>
          <w:szCs w:val="24"/>
        </w:rPr>
      </w:pPr>
      <w:r>
        <w:rPr>
          <w:rFonts w:ascii="Poppins" w:hAnsi="Poppins" w:cs="Poppins"/>
          <w:b/>
          <w:bCs/>
          <w:noProof/>
          <w:sz w:val="24"/>
          <w:szCs w:val="24"/>
        </w:rPr>
        <w:drawing>
          <wp:inline distT="0" distB="0" distL="0" distR="0" wp14:anchorId="59F13A52" wp14:editId="0E1D5424">
            <wp:extent cx="5486400" cy="3200400"/>
            <wp:effectExtent l="0" t="19050" r="0" b="19050"/>
            <wp:docPr id="937604844"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0E9F0524" w14:textId="44427D17" w:rsidR="00FE71F4" w:rsidRDefault="00FE71F4" w:rsidP="00FE71F4">
      <w:pPr>
        <w:rPr>
          <w:rFonts w:ascii="Poppins" w:hAnsi="Poppins" w:cs="Poppins"/>
          <w:b/>
          <w:bCs/>
          <w:sz w:val="24"/>
          <w:szCs w:val="24"/>
        </w:rPr>
      </w:pPr>
    </w:p>
    <w:p w14:paraId="069AD8EB" w14:textId="36BFA7A8" w:rsidR="003168C1" w:rsidRDefault="003168C1" w:rsidP="00FE71F4">
      <w:pPr>
        <w:rPr>
          <w:rFonts w:ascii="Poppins" w:hAnsi="Poppins" w:cs="Poppins"/>
          <w:b/>
          <w:bCs/>
          <w:sz w:val="24"/>
          <w:szCs w:val="24"/>
        </w:rPr>
      </w:pPr>
      <w:r>
        <w:rPr>
          <w:rFonts w:ascii="Poppins" w:hAnsi="Poppins" w:cs="Poppins"/>
          <w:b/>
          <w:bCs/>
          <w:sz w:val="24"/>
          <w:szCs w:val="24"/>
        </w:rPr>
        <w:t>What has been the most valuable thing about the session?</w:t>
      </w:r>
    </w:p>
    <w:p w14:paraId="2D4090DF" w14:textId="57610348" w:rsidR="003168C1" w:rsidRPr="00842011" w:rsidRDefault="003168C1" w:rsidP="00FE71F4">
      <w:pPr>
        <w:rPr>
          <w:rFonts w:ascii="Poppins" w:hAnsi="Poppins" w:cs="Poppins"/>
          <w:b/>
          <w:bCs/>
          <w:sz w:val="24"/>
          <w:szCs w:val="24"/>
        </w:rPr>
      </w:pPr>
      <w:r>
        <w:rPr>
          <w:rFonts w:ascii="Poppins" w:hAnsi="Poppins" w:cs="Poppins"/>
          <w:b/>
          <w:bCs/>
          <w:noProof/>
          <w:sz w:val="24"/>
          <w:szCs w:val="24"/>
        </w:rPr>
        <w:drawing>
          <wp:inline distT="0" distB="0" distL="0" distR="0" wp14:anchorId="3FC7BD18" wp14:editId="7ADC2919">
            <wp:extent cx="5486400" cy="3200400"/>
            <wp:effectExtent l="0" t="0" r="0" b="19050"/>
            <wp:docPr id="1649493736"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0594DCAC" w14:textId="7A838037" w:rsidR="00FE71F4" w:rsidRPr="00842011" w:rsidRDefault="00FE71F4" w:rsidP="00FE71F4">
      <w:pPr>
        <w:rPr>
          <w:rFonts w:ascii="Poppins" w:hAnsi="Poppins" w:cs="Poppins"/>
          <w:b/>
          <w:bCs/>
          <w:sz w:val="24"/>
          <w:szCs w:val="24"/>
        </w:rPr>
      </w:pPr>
    </w:p>
    <w:p w14:paraId="65BC476E" w14:textId="77777777" w:rsidR="00FE71F4" w:rsidRPr="006C4B43" w:rsidRDefault="00FE71F4" w:rsidP="006C4B43">
      <w:pPr>
        <w:pStyle w:val="Heading1"/>
        <w:rPr>
          <w:rFonts w:ascii="Poppins" w:hAnsi="Poppins" w:cs="Poppins"/>
          <w:b/>
          <w:bCs/>
          <w:color w:val="000000" w:themeColor="text1"/>
          <w:sz w:val="24"/>
          <w:szCs w:val="24"/>
        </w:rPr>
      </w:pPr>
      <w:bookmarkStart w:id="61" w:name="_Toc182574397"/>
      <w:r w:rsidRPr="006C4B43">
        <w:rPr>
          <w:rFonts w:ascii="Poppins" w:hAnsi="Poppins" w:cs="Poppins"/>
          <w:b/>
          <w:bCs/>
          <w:color w:val="000000" w:themeColor="text1"/>
          <w:sz w:val="24"/>
          <w:szCs w:val="24"/>
        </w:rPr>
        <w:lastRenderedPageBreak/>
        <w:t>Appendix 3 - Foster Carer Review Feedback Direct Quotes January 2024 – May 2024 (names have been removed)</w:t>
      </w:r>
      <w:bookmarkEnd w:id="61"/>
    </w:p>
    <w:p w14:paraId="3744B464" w14:textId="77777777" w:rsidR="006C4B43" w:rsidRDefault="006C4B43" w:rsidP="00FE71F4">
      <w:pPr>
        <w:rPr>
          <w:rFonts w:ascii="Poppins" w:hAnsi="Poppins" w:cs="Poppins"/>
          <w:b/>
          <w:bCs/>
          <w:sz w:val="24"/>
          <w:szCs w:val="24"/>
        </w:rPr>
      </w:pPr>
    </w:p>
    <w:p w14:paraId="16E9E98A" w14:textId="744E12B0" w:rsidR="006C4B43" w:rsidRPr="00842011" w:rsidRDefault="006C4B43" w:rsidP="00FE71F4">
      <w:pPr>
        <w:rPr>
          <w:rFonts w:ascii="Poppins" w:hAnsi="Poppins" w:cs="Poppins"/>
          <w:b/>
          <w:bCs/>
          <w:sz w:val="24"/>
          <w:szCs w:val="24"/>
        </w:rPr>
      </w:pPr>
      <w:r>
        <w:rPr>
          <w:rFonts w:ascii="Poppins" w:hAnsi="Poppins" w:cs="Poppins"/>
          <w:b/>
          <w:bCs/>
          <w:noProof/>
          <w:sz w:val="24"/>
          <w:szCs w:val="24"/>
        </w:rPr>
        <w:drawing>
          <wp:inline distT="0" distB="0" distL="0" distR="0" wp14:anchorId="722FECC2" wp14:editId="10553619">
            <wp:extent cx="6130925" cy="7813890"/>
            <wp:effectExtent l="0" t="0" r="60325" b="15875"/>
            <wp:docPr id="1192017312"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sectPr w:rsidR="006C4B43" w:rsidRPr="00842011" w:rsidSect="004F7ADF">
      <w:headerReference w:type="first" r:id="rId117"/>
      <w:pgSz w:w="11906" w:h="16838"/>
      <w:pgMar w:top="1440" w:right="1440" w:bottom="1440" w:left="1440"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50DFD" w14:textId="77777777" w:rsidR="00895AF3" w:rsidRDefault="00895AF3" w:rsidP="0020004D">
      <w:pPr>
        <w:spacing w:after="0" w:line="240" w:lineRule="auto"/>
      </w:pPr>
      <w:r>
        <w:separator/>
      </w:r>
    </w:p>
  </w:endnote>
  <w:endnote w:type="continuationSeparator" w:id="0">
    <w:p w14:paraId="2DAE8A89" w14:textId="77777777" w:rsidR="00895AF3" w:rsidRDefault="00895AF3" w:rsidP="00200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Raleway">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oppins">
    <w:altName w:val="Nirmala UI"/>
    <w:charset w:val="00"/>
    <w:family w:val="auto"/>
    <w:pitch w:val="variable"/>
    <w:sig w:usb0="00008007" w:usb1="00000000" w:usb2="00000000" w:usb3="00000000" w:csb0="00000093"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679999"/>
      <w:docPartObj>
        <w:docPartGallery w:val="Page Numbers (Bottom of Page)"/>
        <w:docPartUnique/>
      </w:docPartObj>
    </w:sdtPr>
    <w:sdtEndPr>
      <w:rPr>
        <w:color w:val="7F7F7F" w:themeColor="background1" w:themeShade="7F"/>
        <w:spacing w:val="60"/>
      </w:rPr>
    </w:sdtEndPr>
    <w:sdtContent>
      <w:p w14:paraId="59845B2B" w14:textId="55EAC335" w:rsidR="000F679E" w:rsidRDefault="000F679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C5E4330" w14:textId="77777777" w:rsidR="009E34F8" w:rsidRDefault="009E34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358532"/>
      <w:docPartObj>
        <w:docPartGallery w:val="Page Numbers (Bottom of Page)"/>
        <w:docPartUnique/>
      </w:docPartObj>
    </w:sdtPr>
    <w:sdtEndPr>
      <w:rPr>
        <w:color w:val="7F7F7F" w:themeColor="background1" w:themeShade="7F"/>
        <w:spacing w:val="60"/>
      </w:rPr>
    </w:sdtEndPr>
    <w:sdtContent>
      <w:p w14:paraId="2260F5BB" w14:textId="6DD6997B" w:rsidR="004F7ADF" w:rsidRDefault="004F7AD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0DD3C58" w14:textId="77777777" w:rsidR="004F7ADF" w:rsidRDefault="004F7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ADEC6" w14:textId="77777777" w:rsidR="00895AF3" w:rsidRDefault="00895AF3" w:rsidP="0020004D">
      <w:pPr>
        <w:spacing w:after="0" w:line="240" w:lineRule="auto"/>
      </w:pPr>
      <w:r>
        <w:separator/>
      </w:r>
    </w:p>
  </w:footnote>
  <w:footnote w:type="continuationSeparator" w:id="0">
    <w:p w14:paraId="16F904E5" w14:textId="77777777" w:rsidR="00895AF3" w:rsidRDefault="00895AF3" w:rsidP="0020004D">
      <w:pPr>
        <w:spacing w:after="0" w:line="240" w:lineRule="auto"/>
      </w:pPr>
      <w:r>
        <w:continuationSeparator/>
      </w:r>
    </w:p>
  </w:footnote>
  <w:footnote w:id="1">
    <w:p w14:paraId="07B44DA9" w14:textId="77777777" w:rsidR="007A07D9" w:rsidRDefault="007A07D9" w:rsidP="007A07D9">
      <w:pPr>
        <w:pStyle w:val="FootnoteText"/>
      </w:pPr>
      <w:r>
        <w:rPr>
          <w:rStyle w:val="FootnoteReference"/>
        </w:rPr>
        <w:footnoteRef/>
      </w:r>
      <w:r>
        <w:t xml:space="preserve"> </w:t>
      </w:r>
      <w:hyperlink r:id="rId1" w:history="1">
        <w:r w:rsidRPr="008A40BD">
          <w:rPr>
            <w:color w:val="0000FF"/>
            <w:sz w:val="24"/>
            <w:szCs w:val="24"/>
            <w:u w:val="single"/>
          </w:rPr>
          <w:t>Adoption and Children Act 2002 (legislation.gov.uk)</w:t>
        </w:r>
      </w:hyperlink>
    </w:p>
  </w:footnote>
  <w:footnote w:id="2">
    <w:p w14:paraId="579AEADD" w14:textId="77777777" w:rsidR="00FB0F2A" w:rsidRDefault="00FB0F2A" w:rsidP="00FB0F2A">
      <w:pPr>
        <w:pStyle w:val="FootnoteText"/>
      </w:pPr>
      <w:r>
        <w:rPr>
          <w:rStyle w:val="FootnoteReference"/>
        </w:rPr>
        <w:footnoteRef/>
      </w:r>
      <w:r>
        <w:t xml:space="preserve"> This figure reflects that children have more than 1 review per year </w:t>
      </w:r>
    </w:p>
  </w:footnote>
  <w:footnote w:id="3">
    <w:p w14:paraId="6D30F8D9" w14:textId="77777777" w:rsidR="00FB0F2A" w:rsidRDefault="00FB0F2A" w:rsidP="00FB0F2A">
      <w:pPr>
        <w:pStyle w:val="FootnoteText"/>
      </w:pPr>
      <w:r>
        <w:rPr>
          <w:rStyle w:val="FootnoteReference"/>
        </w:rPr>
        <w:footnoteRef/>
      </w:r>
      <w:r>
        <w:t xml:space="preserve"> This figure reflects that children have more than 1 review per year</w:t>
      </w:r>
    </w:p>
  </w:footnote>
  <w:footnote w:id="4">
    <w:p w14:paraId="0AC79180" w14:textId="77777777" w:rsidR="00FB0F2A" w:rsidRDefault="00FB0F2A" w:rsidP="00FB0F2A">
      <w:pPr>
        <w:pStyle w:val="FootnoteText"/>
      </w:pPr>
      <w:r>
        <w:rPr>
          <w:rStyle w:val="FootnoteReference"/>
        </w:rPr>
        <w:footnoteRef/>
      </w:r>
      <w:r>
        <w:t xml:space="preserve"> This figure reflects that some foster carers have more than 1 review in the year</w:t>
      </w:r>
    </w:p>
  </w:footnote>
  <w:footnote w:id="5">
    <w:p w14:paraId="252587EF" w14:textId="77777777" w:rsidR="00FB0F2A" w:rsidRDefault="00FB0F2A" w:rsidP="00FB0F2A">
      <w:pPr>
        <w:pStyle w:val="FootnoteText"/>
      </w:pPr>
      <w:r>
        <w:rPr>
          <w:rStyle w:val="FootnoteReference"/>
        </w:rPr>
        <w:footnoteRef/>
      </w:r>
      <w:r>
        <w:t xml:space="preserve"> This figure reflects that some foster carers have more than 1 review in the year and also includes main and non-main foster carers</w:t>
      </w:r>
    </w:p>
  </w:footnote>
  <w:footnote w:id="6">
    <w:p w14:paraId="2BDCAAA6" w14:textId="77777777" w:rsidR="00FB0F2A" w:rsidRDefault="00FB0F2A" w:rsidP="00FB0F2A">
      <w:pPr>
        <w:pStyle w:val="FootnoteText"/>
      </w:pPr>
      <w:r>
        <w:rPr>
          <w:rStyle w:val="FootnoteReference"/>
        </w:rPr>
        <w:footnoteRef/>
      </w:r>
      <w:r>
        <w:t xml:space="preserve"> Children’s Social Care – Rise in CP Plans (from November 2023) Audit report February 2024 </w:t>
      </w:r>
    </w:p>
  </w:footnote>
  <w:footnote w:id="7">
    <w:p w14:paraId="18B0CA9B" w14:textId="77777777" w:rsidR="00FE71F4" w:rsidRDefault="00FE71F4" w:rsidP="00FE71F4">
      <w:pPr>
        <w:pStyle w:val="FootnoteText"/>
      </w:pPr>
      <w:r>
        <w:rPr>
          <w:rStyle w:val="FootnoteReference"/>
        </w:rPr>
        <w:footnoteRef/>
      </w:r>
      <w:r>
        <w:t xml:space="preserve"> Initial analysis of performance covered period July-October 2023 and this updated report covers period January – May 2024 and the analysis undertaken over the 2024 period is more nuanced and provides an improved level of assurance rather than only compliance monitoring.  </w:t>
      </w:r>
    </w:p>
  </w:footnote>
  <w:footnote w:id="8">
    <w:p w14:paraId="515968F6" w14:textId="77777777" w:rsidR="00FE71F4" w:rsidRDefault="00FE71F4" w:rsidP="00FE71F4">
      <w:pPr>
        <w:pStyle w:val="FootnoteText"/>
      </w:pPr>
      <w:r>
        <w:rPr>
          <w:rStyle w:val="FootnoteReference"/>
        </w:rPr>
        <w:footnoteRef/>
      </w:r>
      <w:r>
        <w:t xml:space="preserve"> Initial analysis of performance covered period July-October 2023 and this updated report covers period January – May 2024 and the analysis undertaken over the 2024 period is more nuanced and provides an improved level of assurance rather than only compliance monitoring.  </w:t>
      </w:r>
    </w:p>
  </w:footnote>
  <w:footnote w:id="9">
    <w:p w14:paraId="6E1C783C" w14:textId="77777777" w:rsidR="00FE71F4" w:rsidRPr="00EA77EB" w:rsidRDefault="00FE71F4" w:rsidP="00FE71F4">
      <w:pPr>
        <w:pStyle w:val="FootnoteText"/>
        <w:rPr>
          <w:rFonts w:ascii="Arial" w:hAnsi="Arial" w:cs="Arial"/>
        </w:rPr>
      </w:pPr>
      <w:r w:rsidRPr="00EA77EB">
        <w:rPr>
          <w:rStyle w:val="FootnoteReference"/>
          <w:rFonts w:ascii="Arial" w:hAnsi="Arial" w:cs="Arial"/>
        </w:rPr>
        <w:footnoteRef/>
      </w:r>
      <w:r w:rsidRPr="00EA77EB">
        <w:rPr>
          <w:rFonts w:ascii="Arial" w:hAnsi="Arial" w:cs="Arial"/>
        </w:rPr>
        <w:t xml:space="preserve"> Children’s Social Care: National Framework 2023 - </w:t>
      </w:r>
      <w:hyperlink r:id="rId2" w:history="1">
        <w:r w:rsidRPr="00EA77EB">
          <w:rPr>
            <w:rFonts w:ascii="Arial" w:hAnsi="Arial" w:cs="Arial"/>
            <w:color w:val="0000FF"/>
            <w:u w:val="single"/>
          </w:rPr>
          <w:t>Children's social care national framework (publishing.service.gov.uk)</w:t>
        </w:r>
      </w:hyperlink>
    </w:p>
  </w:footnote>
  <w:footnote w:id="10">
    <w:p w14:paraId="553D91F4" w14:textId="77777777" w:rsidR="00FE71F4" w:rsidRDefault="00FE71F4" w:rsidP="00FE71F4">
      <w:pPr>
        <w:pStyle w:val="FootnoteText"/>
      </w:pPr>
      <w:r>
        <w:rPr>
          <w:rStyle w:val="FootnoteReference"/>
        </w:rPr>
        <w:footnoteRef/>
      </w:r>
      <w:r>
        <w:t xml:space="preserve"> </w:t>
      </w:r>
      <w:r w:rsidRPr="00EA77EB">
        <w:rPr>
          <w:rFonts w:ascii="Arial" w:hAnsi="Arial" w:cs="Arial"/>
        </w:rPr>
        <w:t xml:space="preserve">Children’s Social Care: National Framework 2023 - </w:t>
      </w:r>
      <w:hyperlink r:id="rId3" w:history="1">
        <w:r w:rsidRPr="00EA77EB">
          <w:rPr>
            <w:rFonts w:ascii="Arial" w:hAnsi="Arial" w:cs="Arial"/>
            <w:color w:val="0000FF"/>
            <w:u w:val="single"/>
          </w:rPr>
          <w:t>Children's social care national framework (publishing.service.gov.uk)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B7F71" w14:textId="77777777" w:rsidR="00FB0F2A" w:rsidRDefault="00FB0F2A">
    <w:pPr>
      <w:pStyle w:val="Header"/>
    </w:pPr>
    <w:r>
      <w:rPr>
        <w:noProof/>
      </w:rPr>
      <w:drawing>
        <wp:anchor distT="0" distB="0" distL="114300" distR="114300" simplePos="0" relativeHeight="251659264" behindDoc="1" locked="0" layoutInCell="1" allowOverlap="1" wp14:anchorId="1EEC9025" wp14:editId="74628F24">
          <wp:simplePos x="0" y="0"/>
          <wp:positionH relativeFrom="column">
            <wp:posOffset>3996690</wp:posOffset>
          </wp:positionH>
          <wp:positionV relativeFrom="paragraph">
            <wp:posOffset>-127635</wp:posOffset>
          </wp:positionV>
          <wp:extent cx="2343150" cy="581025"/>
          <wp:effectExtent l="0" t="0" r="0" b="9525"/>
          <wp:wrapTight wrapText="bothSides">
            <wp:wrapPolygon edited="0">
              <wp:start x="0" y="0"/>
              <wp:lineTo x="0" y="21246"/>
              <wp:lineTo x="21424" y="21246"/>
              <wp:lineTo x="21424" y="0"/>
              <wp:lineTo x="0" y="0"/>
            </wp:wrapPolygon>
          </wp:wrapTight>
          <wp:docPr id="808776748" name="Picture 808776748" descr="Description: Ncc logo 6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Ncc logo 65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1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6404" w14:textId="77777777" w:rsidR="00707C9B" w:rsidRDefault="00707C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16BB" w14:textId="77777777" w:rsidR="00A609BE" w:rsidRDefault="00A609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11735"/>
    <w:multiLevelType w:val="hybridMultilevel"/>
    <w:tmpl w:val="072ECBA8"/>
    <w:lvl w:ilvl="0" w:tplc="74F0969E">
      <w:start w:val="1"/>
      <w:numFmt w:val="bullet"/>
      <w:lvlText w:val="•"/>
      <w:lvlJc w:val="left"/>
      <w:pPr>
        <w:tabs>
          <w:tab w:val="num" w:pos="720"/>
        </w:tabs>
        <w:ind w:left="720" w:hanging="360"/>
      </w:pPr>
      <w:rPr>
        <w:rFonts w:ascii="Arial" w:hAnsi="Arial" w:hint="default"/>
      </w:rPr>
    </w:lvl>
    <w:lvl w:ilvl="1" w:tplc="BFC475B8" w:tentative="1">
      <w:start w:val="1"/>
      <w:numFmt w:val="bullet"/>
      <w:lvlText w:val="•"/>
      <w:lvlJc w:val="left"/>
      <w:pPr>
        <w:tabs>
          <w:tab w:val="num" w:pos="1440"/>
        </w:tabs>
        <w:ind w:left="1440" w:hanging="360"/>
      </w:pPr>
      <w:rPr>
        <w:rFonts w:ascii="Arial" w:hAnsi="Arial" w:hint="default"/>
      </w:rPr>
    </w:lvl>
    <w:lvl w:ilvl="2" w:tplc="7E4498D2" w:tentative="1">
      <w:start w:val="1"/>
      <w:numFmt w:val="bullet"/>
      <w:lvlText w:val="•"/>
      <w:lvlJc w:val="left"/>
      <w:pPr>
        <w:tabs>
          <w:tab w:val="num" w:pos="2160"/>
        </w:tabs>
        <w:ind w:left="2160" w:hanging="360"/>
      </w:pPr>
      <w:rPr>
        <w:rFonts w:ascii="Arial" w:hAnsi="Arial" w:hint="default"/>
      </w:rPr>
    </w:lvl>
    <w:lvl w:ilvl="3" w:tplc="1B807B16" w:tentative="1">
      <w:start w:val="1"/>
      <w:numFmt w:val="bullet"/>
      <w:lvlText w:val="•"/>
      <w:lvlJc w:val="left"/>
      <w:pPr>
        <w:tabs>
          <w:tab w:val="num" w:pos="2880"/>
        </w:tabs>
        <w:ind w:left="2880" w:hanging="360"/>
      </w:pPr>
      <w:rPr>
        <w:rFonts w:ascii="Arial" w:hAnsi="Arial" w:hint="default"/>
      </w:rPr>
    </w:lvl>
    <w:lvl w:ilvl="4" w:tplc="79181162" w:tentative="1">
      <w:start w:val="1"/>
      <w:numFmt w:val="bullet"/>
      <w:lvlText w:val="•"/>
      <w:lvlJc w:val="left"/>
      <w:pPr>
        <w:tabs>
          <w:tab w:val="num" w:pos="3600"/>
        </w:tabs>
        <w:ind w:left="3600" w:hanging="360"/>
      </w:pPr>
      <w:rPr>
        <w:rFonts w:ascii="Arial" w:hAnsi="Arial" w:hint="default"/>
      </w:rPr>
    </w:lvl>
    <w:lvl w:ilvl="5" w:tplc="1A0212E6" w:tentative="1">
      <w:start w:val="1"/>
      <w:numFmt w:val="bullet"/>
      <w:lvlText w:val="•"/>
      <w:lvlJc w:val="left"/>
      <w:pPr>
        <w:tabs>
          <w:tab w:val="num" w:pos="4320"/>
        </w:tabs>
        <w:ind w:left="4320" w:hanging="360"/>
      </w:pPr>
      <w:rPr>
        <w:rFonts w:ascii="Arial" w:hAnsi="Arial" w:hint="default"/>
      </w:rPr>
    </w:lvl>
    <w:lvl w:ilvl="6" w:tplc="7B389EC0" w:tentative="1">
      <w:start w:val="1"/>
      <w:numFmt w:val="bullet"/>
      <w:lvlText w:val="•"/>
      <w:lvlJc w:val="left"/>
      <w:pPr>
        <w:tabs>
          <w:tab w:val="num" w:pos="5040"/>
        </w:tabs>
        <w:ind w:left="5040" w:hanging="360"/>
      </w:pPr>
      <w:rPr>
        <w:rFonts w:ascii="Arial" w:hAnsi="Arial" w:hint="default"/>
      </w:rPr>
    </w:lvl>
    <w:lvl w:ilvl="7" w:tplc="9E2C930E" w:tentative="1">
      <w:start w:val="1"/>
      <w:numFmt w:val="bullet"/>
      <w:lvlText w:val="•"/>
      <w:lvlJc w:val="left"/>
      <w:pPr>
        <w:tabs>
          <w:tab w:val="num" w:pos="5760"/>
        </w:tabs>
        <w:ind w:left="5760" w:hanging="360"/>
      </w:pPr>
      <w:rPr>
        <w:rFonts w:ascii="Arial" w:hAnsi="Arial" w:hint="default"/>
      </w:rPr>
    </w:lvl>
    <w:lvl w:ilvl="8" w:tplc="1B30848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F9386F"/>
    <w:multiLevelType w:val="hybridMultilevel"/>
    <w:tmpl w:val="6B46DE9E"/>
    <w:lvl w:ilvl="0" w:tplc="CEFE78E8">
      <w:start w:val="1"/>
      <w:numFmt w:val="bullet"/>
      <w:lvlText w:val="•"/>
      <w:lvlJc w:val="left"/>
      <w:pPr>
        <w:tabs>
          <w:tab w:val="num" w:pos="720"/>
        </w:tabs>
        <w:ind w:left="720" w:hanging="360"/>
      </w:pPr>
      <w:rPr>
        <w:rFonts w:ascii="Arial" w:hAnsi="Arial" w:hint="default"/>
      </w:rPr>
    </w:lvl>
    <w:lvl w:ilvl="1" w:tplc="BCD257F4" w:tentative="1">
      <w:start w:val="1"/>
      <w:numFmt w:val="bullet"/>
      <w:lvlText w:val="•"/>
      <w:lvlJc w:val="left"/>
      <w:pPr>
        <w:tabs>
          <w:tab w:val="num" w:pos="1440"/>
        </w:tabs>
        <w:ind w:left="1440" w:hanging="360"/>
      </w:pPr>
      <w:rPr>
        <w:rFonts w:ascii="Arial" w:hAnsi="Arial" w:hint="default"/>
      </w:rPr>
    </w:lvl>
    <w:lvl w:ilvl="2" w:tplc="9D5075EA" w:tentative="1">
      <w:start w:val="1"/>
      <w:numFmt w:val="bullet"/>
      <w:lvlText w:val="•"/>
      <w:lvlJc w:val="left"/>
      <w:pPr>
        <w:tabs>
          <w:tab w:val="num" w:pos="2160"/>
        </w:tabs>
        <w:ind w:left="2160" w:hanging="360"/>
      </w:pPr>
      <w:rPr>
        <w:rFonts w:ascii="Arial" w:hAnsi="Arial" w:hint="default"/>
      </w:rPr>
    </w:lvl>
    <w:lvl w:ilvl="3" w:tplc="260AB8DA" w:tentative="1">
      <w:start w:val="1"/>
      <w:numFmt w:val="bullet"/>
      <w:lvlText w:val="•"/>
      <w:lvlJc w:val="left"/>
      <w:pPr>
        <w:tabs>
          <w:tab w:val="num" w:pos="2880"/>
        </w:tabs>
        <w:ind w:left="2880" w:hanging="360"/>
      </w:pPr>
      <w:rPr>
        <w:rFonts w:ascii="Arial" w:hAnsi="Arial" w:hint="default"/>
      </w:rPr>
    </w:lvl>
    <w:lvl w:ilvl="4" w:tplc="119E16F0" w:tentative="1">
      <w:start w:val="1"/>
      <w:numFmt w:val="bullet"/>
      <w:lvlText w:val="•"/>
      <w:lvlJc w:val="left"/>
      <w:pPr>
        <w:tabs>
          <w:tab w:val="num" w:pos="3600"/>
        </w:tabs>
        <w:ind w:left="3600" w:hanging="360"/>
      </w:pPr>
      <w:rPr>
        <w:rFonts w:ascii="Arial" w:hAnsi="Arial" w:hint="default"/>
      </w:rPr>
    </w:lvl>
    <w:lvl w:ilvl="5" w:tplc="3BDCB1BA" w:tentative="1">
      <w:start w:val="1"/>
      <w:numFmt w:val="bullet"/>
      <w:lvlText w:val="•"/>
      <w:lvlJc w:val="left"/>
      <w:pPr>
        <w:tabs>
          <w:tab w:val="num" w:pos="4320"/>
        </w:tabs>
        <w:ind w:left="4320" w:hanging="360"/>
      </w:pPr>
      <w:rPr>
        <w:rFonts w:ascii="Arial" w:hAnsi="Arial" w:hint="default"/>
      </w:rPr>
    </w:lvl>
    <w:lvl w:ilvl="6" w:tplc="BDA6402E" w:tentative="1">
      <w:start w:val="1"/>
      <w:numFmt w:val="bullet"/>
      <w:lvlText w:val="•"/>
      <w:lvlJc w:val="left"/>
      <w:pPr>
        <w:tabs>
          <w:tab w:val="num" w:pos="5040"/>
        </w:tabs>
        <w:ind w:left="5040" w:hanging="360"/>
      </w:pPr>
      <w:rPr>
        <w:rFonts w:ascii="Arial" w:hAnsi="Arial" w:hint="default"/>
      </w:rPr>
    </w:lvl>
    <w:lvl w:ilvl="7" w:tplc="B128C20C" w:tentative="1">
      <w:start w:val="1"/>
      <w:numFmt w:val="bullet"/>
      <w:lvlText w:val="•"/>
      <w:lvlJc w:val="left"/>
      <w:pPr>
        <w:tabs>
          <w:tab w:val="num" w:pos="5760"/>
        </w:tabs>
        <w:ind w:left="5760" w:hanging="360"/>
      </w:pPr>
      <w:rPr>
        <w:rFonts w:ascii="Arial" w:hAnsi="Arial" w:hint="default"/>
      </w:rPr>
    </w:lvl>
    <w:lvl w:ilvl="8" w:tplc="BCCA07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4C2EDF"/>
    <w:multiLevelType w:val="hybridMultilevel"/>
    <w:tmpl w:val="ADE6DD24"/>
    <w:lvl w:ilvl="0" w:tplc="322AD8A4">
      <w:start w:val="1"/>
      <w:numFmt w:val="bullet"/>
      <w:lvlText w:val="•"/>
      <w:lvlJc w:val="left"/>
      <w:pPr>
        <w:tabs>
          <w:tab w:val="num" w:pos="720"/>
        </w:tabs>
        <w:ind w:left="720" w:hanging="360"/>
      </w:pPr>
      <w:rPr>
        <w:rFonts w:ascii="Arial" w:hAnsi="Arial" w:hint="default"/>
      </w:rPr>
    </w:lvl>
    <w:lvl w:ilvl="1" w:tplc="CE681AF6" w:tentative="1">
      <w:start w:val="1"/>
      <w:numFmt w:val="bullet"/>
      <w:lvlText w:val="•"/>
      <w:lvlJc w:val="left"/>
      <w:pPr>
        <w:tabs>
          <w:tab w:val="num" w:pos="1440"/>
        </w:tabs>
        <w:ind w:left="1440" w:hanging="360"/>
      </w:pPr>
      <w:rPr>
        <w:rFonts w:ascii="Arial" w:hAnsi="Arial" w:hint="default"/>
      </w:rPr>
    </w:lvl>
    <w:lvl w:ilvl="2" w:tplc="91D2C3AE" w:tentative="1">
      <w:start w:val="1"/>
      <w:numFmt w:val="bullet"/>
      <w:lvlText w:val="•"/>
      <w:lvlJc w:val="left"/>
      <w:pPr>
        <w:tabs>
          <w:tab w:val="num" w:pos="2160"/>
        </w:tabs>
        <w:ind w:left="2160" w:hanging="360"/>
      </w:pPr>
      <w:rPr>
        <w:rFonts w:ascii="Arial" w:hAnsi="Arial" w:hint="default"/>
      </w:rPr>
    </w:lvl>
    <w:lvl w:ilvl="3" w:tplc="9A88C706" w:tentative="1">
      <w:start w:val="1"/>
      <w:numFmt w:val="bullet"/>
      <w:lvlText w:val="•"/>
      <w:lvlJc w:val="left"/>
      <w:pPr>
        <w:tabs>
          <w:tab w:val="num" w:pos="2880"/>
        </w:tabs>
        <w:ind w:left="2880" w:hanging="360"/>
      </w:pPr>
      <w:rPr>
        <w:rFonts w:ascii="Arial" w:hAnsi="Arial" w:hint="default"/>
      </w:rPr>
    </w:lvl>
    <w:lvl w:ilvl="4" w:tplc="E4924F6C" w:tentative="1">
      <w:start w:val="1"/>
      <w:numFmt w:val="bullet"/>
      <w:lvlText w:val="•"/>
      <w:lvlJc w:val="left"/>
      <w:pPr>
        <w:tabs>
          <w:tab w:val="num" w:pos="3600"/>
        </w:tabs>
        <w:ind w:left="3600" w:hanging="360"/>
      </w:pPr>
      <w:rPr>
        <w:rFonts w:ascii="Arial" w:hAnsi="Arial" w:hint="default"/>
      </w:rPr>
    </w:lvl>
    <w:lvl w:ilvl="5" w:tplc="74021426" w:tentative="1">
      <w:start w:val="1"/>
      <w:numFmt w:val="bullet"/>
      <w:lvlText w:val="•"/>
      <w:lvlJc w:val="left"/>
      <w:pPr>
        <w:tabs>
          <w:tab w:val="num" w:pos="4320"/>
        </w:tabs>
        <w:ind w:left="4320" w:hanging="360"/>
      </w:pPr>
      <w:rPr>
        <w:rFonts w:ascii="Arial" w:hAnsi="Arial" w:hint="default"/>
      </w:rPr>
    </w:lvl>
    <w:lvl w:ilvl="6" w:tplc="57FCC608" w:tentative="1">
      <w:start w:val="1"/>
      <w:numFmt w:val="bullet"/>
      <w:lvlText w:val="•"/>
      <w:lvlJc w:val="left"/>
      <w:pPr>
        <w:tabs>
          <w:tab w:val="num" w:pos="5040"/>
        </w:tabs>
        <w:ind w:left="5040" w:hanging="360"/>
      </w:pPr>
      <w:rPr>
        <w:rFonts w:ascii="Arial" w:hAnsi="Arial" w:hint="default"/>
      </w:rPr>
    </w:lvl>
    <w:lvl w:ilvl="7" w:tplc="C5307E3E" w:tentative="1">
      <w:start w:val="1"/>
      <w:numFmt w:val="bullet"/>
      <w:lvlText w:val="•"/>
      <w:lvlJc w:val="left"/>
      <w:pPr>
        <w:tabs>
          <w:tab w:val="num" w:pos="5760"/>
        </w:tabs>
        <w:ind w:left="5760" w:hanging="360"/>
      </w:pPr>
      <w:rPr>
        <w:rFonts w:ascii="Arial" w:hAnsi="Arial" w:hint="default"/>
      </w:rPr>
    </w:lvl>
    <w:lvl w:ilvl="8" w:tplc="77F6AA1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3384D06"/>
    <w:multiLevelType w:val="hybridMultilevel"/>
    <w:tmpl w:val="37C83F6E"/>
    <w:lvl w:ilvl="0" w:tplc="08090001">
      <w:start w:val="1"/>
      <w:numFmt w:val="bullet"/>
      <w:lvlText w:val=""/>
      <w:lvlJc w:val="left"/>
      <w:pPr>
        <w:ind w:left="1080" w:hanging="360"/>
      </w:pPr>
      <w:rPr>
        <w:rFonts w:ascii="Symbol" w:hAnsi="Symbol" w:hint="default"/>
      </w:rPr>
    </w:lvl>
    <w:lvl w:ilvl="1" w:tplc="62BC667C">
      <w:numFmt w:val="bullet"/>
      <w:lvlText w:val="1"/>
      <w:lvlJc w:val="left"/>
      <w:pPr>
        <w:ind w:left="1800" w:hanging="360"/>
      </w:pPr>
      <w:rPr>
        <w:rFonts w:ascii="Raleway" w:eastAsiaTheme="minorHAnsi" w:hAnsi="Raleway" w:cs="Raleway" w:hint="default"/>
      </w:rPr>
    </w:lvl>
    <w:lvl w:ilvl="2" w:tplc="757C8C36">
      <w:numFmt w:val="bullet"/>
      <w:lvlText w:val="2"/>
      <w:lvlJc w:val="left"/>
      <w:pPr>
        <w:ind w:left="2520" w:hanging="360"/>
      </w:pPr>
      <w:rPr>
        <w:rFonts w:ascii="Raleway" w:eastAsiaTheme="minorHAnsi" w:hAnsi="Raleway" w:cs="Raleway"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BC144B9"/>
    <w:multiLevelType w:val="hybridMultilevel"/>
    <w:tmpl w:val="5BE03302"/>
    <w:lvl w:ilvl="0" w:tplc="53206436">
      <w:start w:val="1"/>
      <w:numFmt w:val="bullet"/>
      <w:lvlText w:val="•"/>
      <w:lvlJc w:val="left"/>
      <w:pPr>
        <w:tabs>
          <w:tab w:val="num" w:pos="720"/>
        </w:tabs>
        <w:ind w:left="720" w:hanging="360"/>
      </w:pPr>
      <w:rPr>
        <w:rFonts w:ascii="Arial" w:hAnsi="Arial" w:hint="default"/>
      </w:rPr>
    </w:lvl>
    <w:lvl w:ilvl="1" w:tplc="F6FE01AE" w:tentative="1">
      <w:start w:val="1"/>
      <w:numFmt w:val="bullet"/>
      <w:lvlText w:val="•"/>
      <w:lvlJc w:val="left"/>
      <w:pPr>
        <w:tabs>
          <w:tab w:val="num" w:pos="1440"/>
        </w:tabs>
        <w:ind w:left="1440" w:hanging="360"/>
      </w:pPr>
      <w:rPr>
        <w:rFonts w:ascii="Arial" w:hAnsi="Arial" w:hint="default"/>
      </w:rPr>
    </w:lvl>
    <w:lvl w:ilvl="2" w:tplc="B1D2382A" w:tentative="1">
      <w:start w:val="1"/>
      <w:numFmt w:val="bullet"/>
      <w:lvlText w:val="•"/>
      <w:lvlJc w:val="left"/>
      <w:pPr>
        <w:tabs>
          <w:tab w:val="num" w:pos="2160"/>
        </w:tabs>
        <w:ind w:left="2160" w:hanging="360"/>
      </w:pPr>
      <w:rPr>
        <w:rFonts w:ascii="Arial" w:hAnsi="Arial" w:hint="default"/>
      </w:rPr>
    </w:lvl>
    <w:lvl w:ilvl="3" w:tplc="F48EA084" w:tentative="1">
      <w:start w:val="1"/>
      <w:numFmt w:val="bullet"/>
      <w:lvlText w:val="•"/>
      <w:lvlJc w:val="left"/>
      <w:pPr>
        <w:tabs>
          <w:tab w:val="num" w:pos="2880"/>
        </w:tabs>
        <w:ind w:left="2880" w:hanging="360"/>
      </w:pPr>
      <w:rPr>
        <w:rFonts w:ascii="Arial" w:hAnsi="Arial" w:hint="default"/>
      </w:rPr>
    </w:lvl>
    <w:lvl w:ilvl="4" w:tplc="5360019E" w:tentative="1">
      <w:start w:val="1"/>
      <w:numFmt w:val="bullet"/>
      <w:lvlText w:val="•"/>
      <w:lvlJc w:val="left"/>
      <w:pPr>
        <w:tabs>
          <w:tab w:val="num" w:pos="3600"/>
        </w:tabs>
        <w:ind w:left="3600" w:hanging="360"/>
      </w:pPr>
      <w:rPr>
        <w:rFonts w:ascii="Arial" w:hAnsi="Arial" w:hint="default"/>
      </w:rPr>
    </w:lvl>
    <w:lvl w:ilvl="5" w:tplc="8AC42ABA" w:tentative="1">
      <w:start w:val="1"/>
      <w:numFmt w:val="bullet"/>
      <w:lvlText w:val="•"/>
      <w:lvlJc w:val="left"/>
      <w:pPr>
        <w:tabs>
          <w:tab w:val="num" w:pos="4320"/>
        </w:tabs>
        <w:ind w:left="4320" w:hanging="360"/>
      </w:pPr>
      <w:rPr>
        <w:rFonts w:ascii="Arial" w:hAnsi="Arial" w:hint="default"/>
      </w:rPr>
    </w:lvl>
    <w:lvl w:ilvl="6" w:tplc="6764C97A" w:tentative="1">
      <w:start w:val="1"/>
      <w:numFmt w:val="bullet"/>
      <w:lvlText w:val="•"/>
      <w:lvlJc w:val="left"/>
      <w:pPr>
        <w:tabs>
          <w:tab w:val="num" w:pos="5040"/>
        </w:tabs>
        <w:ind w:left="5040" w:hanging="360"/>
      </w:pPr>
      <w:rPr>
        <w:rFonts w:ascii="Arial" w:hAnsi="Arial" w:hint="default"/>
      </w:rPr>
    </w:lvl>
    <w:lvl w:ilvl="7" w:tplc="D38AD032" w:tentative="1">
      <w:start w:val="1"/>
      <w:numFmt w:val="bullet"/>
      <w:lvlText w:val="•"/>
      <w:lvlJc w:val="left"/>
      <w:pPr>
        <w:tabs>
          <w:tab w:val="num" w:pos="5760"/>
        </w:tabs>
        <w:ind w:left="5760" w:hanging="360"/>
      </w:pPr>
      <w:rPr>
        <w:rFonts w:ascii="Arial" w:hAnsi="Arial" w:hint="default"/>
      </w:rPr>
    </w:lvl>
    <w:lvl w:ilvl="8" w:tplc="85D23B0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C2A8AFD"/>
    <w:multiLevelType w:val="hybridMultilevel"/>
    <w:tmpl w:val="5C520FFE"/>
    <w:lvl w:ilvl="0" w:tplc="CECC15A0">
      <w:start w:val="1"/>
      <w:numFmt w:val="bullet"/>
      <w:lvlText w:val=""/>
      <w:lvlJc w:val="left"/>
      <w:pPr>
        <w:ind w:left="1440" w:hanging="360"/>
      </w:pPr>
      <w:rPr>
        <w:rFonts w:ascii="Symbol" w:hAnsi="Symbol" w:hint="default"/>
      </w:rPr>
    </w:lvl>
    <w:lvl w:ilvl="1" w:tplc="DA9C40B4">
      <w:start w:val="1"/>
      <w:numFmt w:val="bullet"/>
      <w:lvlText w:val="o"/>
      <w:lvlJc w:val="left"/>
      <w:pPr>
        <w:ind w:left="2160" w:hanging="360"/>
      </w:pPr>
      <w:rPr>
        <w:rFonts w:ascii="Courier New" w:hAnsi="Courier New" w:hint="default"/>
      </w:rPr>
    </w:lvl>
    <w:lvl w:ilvl="2" w:tplc="9F0408B0">
      <w:start w:val="1"/>
      <w:numFmt w:val="bullet"/>
      <w:lvlText w:val=""/>
      <w:lvlJc w:val="left"/>
      <w:pPr>
        <w:ind w:left="2880" w:hanging="360"/>
      </w:pPr>
      <w:rPr>
        <w:rFonts w:ascii="Wingdings" w:hAnsi="Wingdings" w:hint="default"/>
      </w:rPr>
    </w:lvl>
    <w:lvl w:ilvl="3" w:tplc="C8E6A490">
      <w:start w:val="1"/>
      <w:numFmt w:val="bullet"/>
      <w:lvlText w:val=""/>
      <w:lvlJc w:val="left"/>
      <w:pPr>
        <w:ind w:left="3600" w:hanging="360"/>
      </w:pPr>
      <w:rPr>
        <w:rFonts w:ascii="Symbol" w:hAnsi="Symbol" w:hint="default"/>
      </w:rPr>
    </w:lvl>
    <w:lvl w:ilvl="4" w:tplc="C606722E">
      <w:start w:val="1"/>
      <w:numFmt w:val="bullet"/>
      <w:lvlText w:val="o"/>
      <w:lvlJc w:val="left"/>
      <w:pPr>
        <w:ind w:left="4320" w:hanging="360"/>
      </w:pPr>
      <w:rPr>
        <w:rFonts w:ascii="Courier New" w:hAnsi="Courier New" w:hint="default"/>
      </w:rPr>
    </w:lvl>
    <w:lvl w:ilvl="5" w:tplc="C7FCB508">
      <w:start w:val="1"/>
      <w:numFmt w:val="bullet"/>
      <w:lvlText w:val=""/>
      <w:lvlJc w:val="left"/>
      <w:pPr>
        <w:ind w:left="5040" w:hanging="360"/>
      </w:pPr>
      <w:rPr>
        <w:rFonts w:ascii="Wingdings" w:hAnsi="Wingdings" w:hint="default"/>
      </w:rPr>
    </w:lvl>
    <w:lvl w:ilvl="6" w:tplc="9B50BB6A">
      <w:start w:val="1"/>
      <w:numFmt w:val="bullet"/>
      <w:lvlText w:val=""/>
      <w:lvlJc w:val="left"/>
      <w:pPr>
        <w:ind w:left="5760" w:hanging="360"/>
      </w:pPr>
      <w:rPr>
        <w:rFonts w:ascii="Symbol" w:hAnsi="Symbol" w:hint="default"/>
      </w:rPr>
    </w:lvl>
    <w:lvl w:ilvl="7" w:tplc="77FC7718">
      <w:start w:val="1"/>
      <w:numFmt w:val="bullet"/>
      <w:lvlText w:val="o"/>
      <w:lvlJc w:val="left"/>
      <w:pPr>
        <w:ind w:left="6480" w:hanging="360"/>
      </w:pPr>
      <w:rPr>
        <w:rFonts w:ascii="Courier New" w:hAnsi="Courier New" w:hint="default"/>
      </w:rPr>
    </w:lvl>
    <w:lvl w:ilvl="8" w:tplc="7554ABEA">
      <w:start w:val="1"/>
      <w:numFmt w:val="bullet"/>
      <w:lvlText w:val=""/>
      <w:lvlJc w:val="left"/>
      <w:pPr>
        <w:ind w:left="7200" w:hanging="360"/>
      </w:pPr>
      <w:rPr>
        <w:rFonts w:ascii="Wingdings" w:hAnsi="Wingdings" w:hint="default"/>
      </w:rPr>
    </w:lvl>
  </w:abstractNum>
  <w:abstractNum w:abstractNumId="6" w15:restartNumberingAfterBreak="0">
    <w:nsid w:val="2EFA6621"/>
    <w:multiLevelType w:val="hybridMultilevel"/>
    <w:tmpl w:val="7C0EA64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0F846D6"/>
    <w:multiLevelType w:val="hybridMultilevel"/>
    <w:tmpl w:val="669E3C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AF4E7F"/>
    <w:multiLevelType w:val="hybridMultilevel"/>
    <w:tmpl w:val="46D81F4A"/>
    <w:lvl w:ilvl="0" w:tplc="E1EA6E6E">
      <w:start w:val="1"/>
      <w:numFmt w:val="bullet"/>
      <w:lvlText w:val="•"/>
      <w:lvlJc w:val="left"/>
      <w:pPr>
        <w:tabs>
          <w:tab w:val="num" w:pos="720"/>
        </w:tabs>
        <w:ind w:left="720" w:hanging="360"/>
      </w:pPr>
      <w:rPr>
        <w:rFonts w:ascii="Arial" w:hAnsi="Arial" w:hint="default"/>
      </w:rPr>
    </w:lvl>
    <w:lvl w:ilvl="1" w:tplc="04C09C94" w:tentative="1">
      <w:start w:val="1"/>
      <w:numFmt w:val="bullet"/>
      <w:lvlText w:val="•"/>
      <w:lvlJc w:val="left"/>
      <w:pPr>
        <w:tabs>
          <w:tab w:val="num" w:pos="1440"/>
        </w:tabs>
        <w:ind w:left="1440" w:hanging="360"/>
      </w:pPr>
      <w:rPr>
        <w:rFonts w:ascii="Arial" w:hAnsi="Arial" w:hint="default"/>
      </w:rPr>
    </w:lvl>
    <w:lvl w:ilvl="2" w:tplc="7B2223F0" w:tentative="1">
      <w:start w:val="1"/>
      <w:numFmt w:val="bullet"/>
      <w:lvlText w:val="•"/>
      <w:lvlJc w:val="left"/>
      <w:pPr>
        <w:tabs>
          <w:tab w:val="num" w:pos="2160"/>
        </w:tabs>
        <w:ind w:left="2160" w:hanging="360"/>
      </w:pPr>
      <w:rPr>
        <w:rFonts w:ascii="Arial" w:hAnsi="Arial" w:hint="default"/>
      </w:rPr>
    </w:lvl>
    <w:lvl w:ilvl="3" w:tplc="17CAE5EE" w:tentative="1">
      <w:start w:val="1"/>
      <w:numFmt w:val="bullet"/>
      <w:lvlText w:val="•"/>
      <w:lvlJc w:val="left"/>
      <w:pPr>
        <w:tabs>
          <w:tab w:val="num" w:pos="2880"/>
        </w:tabs>
        <w:ind w:left="2880" w:hanging="360"/>
      </w:pPr>
      <w:rPr>
        <w:rFonts w:ascii="Arial" w:hAnsi="Arial" w:hint="default"/>
      </w:rPr>
    </w:lvl>
    <w:lvl w:ilvl="4" w:tplc="68308590" w:tentative="1">
      <w:start w:val="1"/>
      <w:numFmt w:val="bullet"/>
      <w:lvlText w:val="•"/>
      <w:lvlJc w:val="left"/>
      <w:pPr>
        <w:tabs>
          <w:tab w:val="num" w:pos="3600"/>
        </w:tabs>
        <w:ind w:left="3600" w:hanging="360"/>
      </w:pPr>
      <w:rPr>
        <w:rFonts w:ascii="Arial" w:hAnsi="Arial" w:hint="default"/>
      </w:rPr>
    </w:lvl>
    <w:lvl w:ilvl="5" w:tplc="78BE99E4" w:tentative="1">
      <w:start w:val="1"/>
      <w:numFmt w:val="bullet"/>
      <w:lvlText w:val="•"/>
      <w:lvlJc w:val="left"/>
      <w:pPr>
        <w:tabs>
          <w:tab w:val="num" w:pos="4320"/>
        </w:tabs>
        <w:ind w:left="4320" w:hanging="360"/>
      </w:pPr>
      <w:rPr>
        <w:rFonts w:ascii="Arial" w:hAnsi="Arial" w:hint="default"/>
      </w:rPr>
    </w:lvl>
    <w:lvl w:ilvl="6" w:tplc="4D1217F8" w:tentative="1">
      <w:start w:val="1"/>
      <w:numFmt w:val="bullet"/>
      <w:lvlText w:val="•"/>
      <w:lvlJc w:val="left"/>
      <w:pPr>
        <w:tabs>
          <w:tab w:val="num" w:pos="5040"/>
        </w:tabs>
        <w:ind w:left="5040" w:hanging="360"/>
      </w:pPr>
      <w:rPr>
        <w:rFonts w:ascii="Arial" w:hAnsi="Arial" w:hint="default"/>
      </w:rPr>
    </w:lvl>
    <w:lvl w:ilvl="7" w:tplc="E29E5612" w:tentative="1">
      <w:start w:val="1"/>
      <w:numFmt w:val="bullet"/>
      <w:lvlText w:val="•"/>
      <w:lvlJc w:val="left"/>
      <w:pPr>
        <w:tabs>
          <w:tab w:val="num" w:pos="5760"/>
        </w:tabs>
        <w:ind w:left="5760" w:hanging="360"/>
      </w:pPr>
      <w:rPr>
        <w:rFonts w:ascii="Arial" w:hAnsi="Arial" w:hint="default"/>
      </w:rPr>
    </w:lvl>
    <w:lvl w:ilvl="8" w:tplc="699C1B7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33F3E9F"/>
    <w:multiLevelType w:val="hybridMultilevel"/>
    <w:tmpl w:val="29483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CA7C4D"/>
    <w:multiLevelType w:val="multilevel"/>
    <w:tmpl w:val="D02016FA"/>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BC93DBB"/>
    <w:multiLevelType w:val="hybridMultilevel"/>
    <w:tmpl w:val="D1403C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DEBAE7E"/>
    <w:multiLevelType w:val="hybridMultilevel"/>
    <w:tmpl w:val="A3883A82"/>
    <w:lvl w:ilvl="0" w:tplc="1C265D34">
      <w:start w:val="1"/>
      <w:numFmt w:val="bullet"/>
      <w:lvlText w:val=""/>
      <w:lvlJc w:val="left"/>
      <w:pPr>
        <w:ind w:left="720" w:hanging="360"/>
      </w:pPr>
      <w:rPr>
        <w:rFonts w:ascii="Symbol" w:hAnsi="Symbol" w:hint="default"/>
      </w:rPr>
    </w:lvl>
    <w:lvl w:ilvl="1" w:tplc="29C00120">
      <w:start w:val="1"/>
      <w:numFmt w:val="bullet"/>
      <w:lvlText w:val="o"/>
      <w:lvlJc w:val="left"/>
      <w:pPr>
        <w:ind w:left="1440" w:hanging="360"/>
      </w:pPr>
      <w:rPr>
        <w:rFonts w:ascii="Courier New" w:hAnsi="Courier New" w:hint="default"/>
      </w:rPr>
    </w:lvl>
    <w:lvl w:ilvl="2" w:tplc="70EC9982">
      <w:start w:val="1"/>
      <w:numFmt w:val="bullet"/>
      <w:lvlText w:val=""/>
      <w:lvlJc w:val="left"/>
      <w:pPr>
        <w:ind w:left="2160" w:hanging="360"/>
      </w:pPr>
      <w:rPr>
        <w:rFonts w:ascii="Wingdings" w:hAnsi="Wingdings" w:hint="default"/>
      </w:rPr>
    </w:lvl>
    <w:lvl w:ilvl="3" w:tplc="B6E64736">
      <w:start w:val="1"/>
      <w:numFmt w:val="bullet"/>
      <w:lvlText w:val=""/>
      <w:lvlJc w:val="left"/>
      <w:pPr>
        <w:ind w:left="2880" w:hanging="360"/>
      </w:pPr>
      <w:rPr>
        <w:rFonts w:ascii="Symbol" w:hAnsi="Symbol" w:hint="default"/>
      </w:rPr>
    </w:lvl>
    <w:lvl w:ilvl="4" w:tplc="761201DC">
      <w:start w:val="1"/>
      <w:numFmt w:val="bullet"/>
      <w:lvlText w:val="o"/>
      <w:lvlJc w:val="left"/>
      <w:pPr>
        <w:ind w:left="3600" w:hanging="360"/>
      </w:pPr>
      <w:rPr>
        <w:rFonts w:ascii="Courier New" w:hAnsi="Courier New" w:hint="default"/>
      </w:rPr>
    </w:lvl>
    <w:lvl w:ilvl="5" w:tplc="A6D60E1C">
      <w:start w:val="1"/>
      <w:numFmt w:val="bullet"/>
      <w:lvlText w:val=""/>
      <w:lvlJc w:val="left"/>
      <w:pPr>
        <w:ind w:left="4320" w:hanging="360"/>
      </w:pPr>
      <w:rPr>
        <w:rFonts w:ascii="Wingdings" w:hAnsi="Wingdings" w:hint="default"/>
      </w:rPr>
    </w:lvl>
    <w:lvl w:ilvl="6" w:tplc="8706698C">
      <w:start w:val="1"/>
      <w:numFmt w:val="bullet"/>
      <w:lvlText w:val=""/>
      <w:lvlJc w:val="left"/>
      <w:pPr>
        <w:ind w:left="5040" w:hanging="360"/>
      </w:pPr>
      <w:rPr>
        <w:rFonts w:ascii="Symbol" w:hAnsi="Symbol" w:hint="default"/>
      </w:rPr>
    </w:lvl>
    <w:lvl w:ilvl="7" w:tplc="C00282E2">
      <w:start w:val="1"/>
      <w:numFmt w:val="bullet"/>
      <w:lvlText w:val="o"/>
      <w:lvlJc w:val="left"/>
      <w:pPr>
        <w:ind w:left="5760" w:hanging="360"/>
      </w:pPr>
      <w:rPr>
        <w:rFonts w:ascii="Courier New" w:hAnsi="Courier New" w:hint="default"/>
      </w:rPr>
    </w:lvl>
    <w:lvl w:ilvl="8" w:tplc="7F06A53A">
      <w:start w:val="1"/>
      <w:numFmt w:val="bullet"/>
      <w:lvlText w:val=""/>
      <w:lvlJc w:val="left"/>
      <w:pPr>
        <w:ind w:left="6480" w:hanging="360"/>
      </w:pPr>
      <w:rPr>
        <w:rFonts w:ascii="Wingdings" w:hAnsi="Wingdings" w:hint="default"/>
      </w:rPr>
    </w:lvl>
  </w:abstractNum>
  <w:abstractNum w:abstractNumId="13" w15:restartNumberingAfterBreak="0">
    <w:nsid w:val="3EB26C2C"/>
    <w:multiLevelType w:val="hybridMultilevel"/>
    <w:tmpl w:val="3B14C5BE"/>
    <w:lvl w:ilvl="0" w:tplc="8DDCD35A">
      <w:start w:val="1"/>
      <w:numFmt w:val="bullet"/>
      <w:lvlText w:val="•"/>
      <w:lvlJc w:val="left"/>
      <w:pPr>
        <w:tabs>
          <w:tab w:val="num" w:pos="720"/>
        </w:tabs>
        <w:ind w:left="720" w:hanging="360"/>
      </w:pPr>
      <w:rPr>
        <w:rFonts w:ascii="Arial" w:hAnsi="Arial" w:hint="default"/>
      </w:rPr>
    </w:lvl>
    <w:lvl w:ilvl="1" w:tplc="B1D4803A" w:tentative="1">
      <w:start w:val="1"/>
      <w:numFmt w:val="bullet"/>
      <w:lvlText w:val="•"/>
      <w:lvlJc w:val="left"/>
      <w:pPr>
        <w:tabs>
          <w:tab w:val="num" w:pos="1440"/>
        </w:tabs>
        <w:ind w:left="1440" w:hanging="360"/>
      </w:pPr>
      <w:rPr>
        <w:rFonts w:ascii="Arial" w:hAnsi="Arial" w:hint="default"/>
      </w:rPr>
    </w:lvl>
    <w:lvl w:ilvl="2" w:tplc="C406974C" w:tentative="1">
      <w:start w:val="1"/>
      <w:numFmt w:val="bullet"/>
      <w:lvlText w:val="•"/>
      <w:lvlJc w:val="left"/>
      <w:pPr>
        <w:tabs>
          <w:tab w:val="num" w:pos="2160"/>
        </w:tabs>
        <w:ind w:left="2160" w:hanging="360"/>
      </w:pPr>
      <w:rPr>
        <w:rFonts w:ascii="Arial" w:hAnsi="Arial" w:hint="default"/>
      </w:rPr>
    </w:lvl>
    <w:lvl w:ilvl="3" w:tplc="A9549B9C" w:tentative="1">
      <w:start w:val="1"/>
      <w:numFmt w:val="bullet"/>
      <w:lvlText w:val="•"/>
      <w:lvlJc w:val="left"/>
      <w:pPr>
        <w:tabs>
          <w:tab w:val="num" w:pos="2880"/>
        </w:tabs>
        <w:ind w:left="2880" w:hanging="360"/>
      </w:pPr>
      <w:rPr>
        <w:rFonts w:ascii="Arial" w:hAnsi="Arial" w:hint="default"/>
      </w:rPr>
    </w:lvl>
    <w:lvl w:ilvl="4" w:tplc="5AC46630" w:tentative="1">
      <w:start w:val="1"/>
      <w:numFmt w:val="bullet"/>
      <w:lvlText w:val="•"/>
      <w:lvlJc w:val="left"/>
      <w:pPr>
        <w:tabs>
          <w:tab w:val="num" w:pos="3600"/>
        </w:tabs>
        <w:ind w:left="3600" w:hanging="360"/>
      </w:pPr>
      <w:rPr>
        <w:rFonts w:ascii="Arial" w:hAnsi="Arial" w:hint="default"/>
      </w:rPr>
    </w:lvl>
    <w:lvl w:ilvl="5" w:tplc="B016CD18" w:tentative="1">
      <w:start w:val="1"/>
      <w:numFmt w:val="bullet"/>
      <w:lvlText w:val="•"/>
      <w:lvlJc w:val="left"/>
      <w:pPr>
        <w:tabs>
          <w:tab w:val="num" w:pos="4320"/>
        </w:tabs>
        <w:ind w:left="4320" w:hanging="360"/>
      </w:pPr>
      <w:rPr>
        <w:rFonts w:ascii="Arial" w:hAnsi="Arial" w:hint="default"/>
      </w:rPr>
    </w:lvl>
    <w:lvl w:ilvl="6" w:tplc="ADFC3FAC" w:tentative="1">
      <w:start w:val="1"/>
      <w:numFmt w:val="bullet"/>
      <w:lvlText w:val="•"/>
      <w:lvlJc w:val="left"/>
      <w:pPr>
        <w:tabs>
          <w:tab w:val="num" w:pos="5040"/>
        </w:tabs>
        <w:ind w:left="5040" w:hanging="360"/>
      </w:pPr>
      <w:rPr>
        <w:rFonts w:ascii="Arial" w:hAnsi="Arial" w:hint="default"/>
      </w:rPr>
    </w:lvl>
    <w:lvl w:ilvl="7" w:tplc="01B032CA" w:tentative="1">
      <w:start w:val="1"/>
      <w:numFmt w:val="bullet"/>
      <w:lvlText w:val="•"/>
      <w:lvlJc w:val="left"/>
      <w:pPr>
        <w:tabs>
          <w:tab w:val="num" w:pos="5760"/>
        </w:tabs>
        <w:ind w:left="5760" w:hanging="360"/>
      </w:pPr>
      <w:rPr>
        <w:rFonts w:ascii="Arial" w:hAnsi="Arial" w:hint="default"/>
      </w:rPr>
    </w:lvl>
    <w:lvl w:ilvl="8" w:tplc="F8A6AAB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1DD6AE4"/>
    <w:multiLevelType w:val="hybridMultilevel"/>
    <w:tmpl w:val="143EE6C6"/>
    <w:lvl w:ilvl="0" w:tplc="BFF0DC36">
      <w:start w:val="1"/>
      <w:numFmt w:val="bullet"/>
      <w:lvlText w:val="•"/>
      <w:lvlJc w:val="left"/>
      <w:pPr>
        <w:tabs>
          <w:tab w:val="num" w:pos="720"/>
        </w:tabs>
        <w:ind w:left="720" w:hanging="360"/>
      </w:pPr>
      <w:rPr>
        <w:rFonts w:ascii="Arial" w:hAnsi="Arial" w:hint="default"/>
      </w:rPr>
    </w:lvl>
    <w:lvl w:ilvl="1" w:tplc="B0A889F6" w:tentative="1">
      <w:start w:val="1"/>
      <w:numFmt w:val="bullet"/>
      <w:lvlText w:val="•"/>
      <w:lvlJc w:val="left"/>
      <w:pPr>
        <w:tabs>
          <w:tab w:val="num" w:pos="1440"/>
        </w:tabs>
        <w:ind w:left="1440" w:hanging="360"/>
      </w:pPr>
      <w:rPr>
        <w:rFonts w:ascii="Arial" w:hAnsi="Arial" w:hint="default"/>
      </w:rPr>
    </w:lvl>
    <w:lvl w:ilvl="2" w:tplc="47E20B0A" w:tentative="1">
      <w:start w:val="1"/>
      <w:numFmt w:val="bullet"/>
      <w:lvlText w:val="•"/>
      <w:lvlJc w:val="left"/>
      <w:pPr>
        <w:tabs>
          <w:tab w:val="num" w:pos="2160"/>
        </w:tabs>
        <w:ind w:left="2160" w:hanging="360"/>
      </w:pPr>
      <w:rPr>
        <w:rFonts w:ascii="Arial" w:hAnsi="Arial" w:hint="default"/>
      </w:rPr>
    </w:lvl>
    <w:lvl w:ilvl="3" w:tplc="CE3C8E92" w:tentative="1">
      <w:start w:val="1"/>
      <w:numFmt w:val="bullet"/>
      <w:lvlText w:val="•"/>
      <w:lvlJc w:val="left"/>
      <w:pPr>
        <w:tabs>
          <w:tab w:val="num" w:pos="2880"/>
        </w:tabs>
        <w:ind w:left="2880" w:hanging="360"/>
      </w:pPr>
      <w:rPr>
        <w:rFonts w:ascii="Arial" w:hAnsi="Arial" w:hint="default"/>
      </w:rPr>
    </w:lvl>
    <w:lvl w:ilvl="4" w:tplc="EEB2BB64" w:tentative="1">
      <w:start w:val="1"/>
      <w:numFmt w:val="bullet"/>
      <w:lvlText w:val="•"/>
      <w:lvlJc w:val="left"/>
      <w:pPr>
        <w:tabs>
          <w:tab w:val="num" w:pos="3600"/>
        </w:tabs>
        <w:ind w:left="3600" w:hanging="360"/>
      </w:pPr>
      <w:rPr>
        <w:rFonts w:ascii="Arial" w:hAnsi="Arial" w:hint="default"/>
      </w:rPr>
    </w:lvl>
    <w:lvl w:ilvl="5" w:tplc="7CE86D36" w:tentative="1">
      <w:start w:val="1"/>
      <w:numFmt w:val="bullet"/>
      <w:lvlText w:val="•"/>
      <w:lvlJc w:val="left"/>
      <w:pPr>
        <w:tabs>
          <w:tab w:val="num" w:pos="4320"/>
        </w:tabs>
        <w:ind w:left="4320" w:hanging="360"/>
      </w:pPr>
      <w:rPr>
        <w:rFonts w:ascii="Arial" w:hAnsi="Arial" w:hint="default"/>
      </w:rPr>
    </w:lvl>
    <w:lvl w:ilvl="6" w:tplc="29806AFC" w:tentative="1">
      <w:start w:val="1"/>
      <w:numFmt w:val="bullet"/>
      <w:lvlText w:val="•"/>
      <w:lvlJc w:val="left"/>
      <w:pPr>
        <w:tabs>
          <w:tab w:val="num" w:pos="5040"/>
        </w:tabs>
        <w:ind w:left="5040" w:hanging="360"/>
      </w:pPr>
      <w:rPr>
        <w:rFonts w:ascii="Arial" w:hAnsi="Arial" w:hint="default"/>
      </w:rPr>
    </w:lvl>
    <w:lvl w:ilvl="7" w:tplc="CC7E9318" w:tentative="1">
      <w:start w:val="1"/>
      <w:numFmt w:val="bullet"/>
      <w:lvlText w:val="•"/>
      <w:lvlJc w:val="left"/>
      <w:pPr>
        <w:tabs>
          <w:tab w:val="num" w:pos="5760"/>
        </w:tabs>
        <w:ind w:left="5760" w:hanging="360"/>
      </w:pPr>
      <w:rPr>
        <w:rFonts w:ascii="Arial" w:hAnsi="Arial" w:hint="default"/>
      </w:rPr>
    </w:lvl>
    <w:lvl w:ilvl="8" w:tplc="657CA15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931D7B"/>
    <w:multiLevelType w:val="hybridMultilevel"/>
    <w:tmpl w:val="FFFFFFFF"/>
    <w:lvl w:ilvl="0" w:tplc="795E7340">
      <w:start w:val="1"/>
      <w:numFmt w:val="decimal"/>
      <w:lvlText w:val="%1."/>
      <w:lvlJc w:val="left"/>
      <w:pPr>
        <w:ind w:left="720" w:hanging="360"/>
      </w:pPr>
    </w:lvl>
    <w:lvl w:ilvl="1" w:tplc="E72649D0">
      <w:start w:val="1"/>
      <w:numFmt w:val="lowerLetter"/>
      <w:lvlText w:val="%2."/>
      <w:lvlJc w:val="left"/>
      <w:pPr>
        <w:ind w:left="1440" w:hanging="360"/>
      </w:pPr>
    </w:lvl>
    <w:lvl w:ilvl="2" w:tplc="30AA4A08">
      <w:start w:val="1"/>
      <w:numFmt w:val="lowerRoman"/>
      <w:lvlText w:val="%3."/>
      <w:lvlJc w:val="right"/>
      <w:pPr>
        <w:ind w:left="2160" w:hanging="180"/>
      </w:pPr>
    </w:lvl>
    <w:lvl w:ilvl="3" w:tplc="8758A75E">
      <w:start w:val="1"/>
      <w:numFmt w:val="decimal"/>
      <w:lvlText w:val="%4."/>
      <w:lvlJc w:val="left"/>
      <w:pPr>
        <w:ind w:left="2880" w:hanging="360"/>
      </w:pPr>
    </w:lvl>
    <w:lvl w:ilvl="4" w:tplc="463CB86A">
      <w:start w:val="1"/>
      <w:numFmt w:val="lowerLetter"/>
      <w:lvlText w:val="%5."/>
      <w:lvlJc w:val="left"/>
      <w:pPr>
        <w:ind w:left="3600" w:hanging="360"/>
      </w:pPr>
    </w:lvl>
    <w:lvl w:ilvl="5" w:tplc="6708FAC6">
      <w:start w:val="1"/>
      <w:numFmt w:val="lowerRoman"/>
      <w:lvlText w:val="%6."/>
      <w:lvlJc w:val="right"/>
      <w:pPr>
        <w:ind w:left="4320" w:hanging="180"/>
      </w:pPr>
    </w:lvl>
    <w:lvl w:ilvl="6" w:tplc="08B45FF0">
      <w:start w:val="1"/>
      <w:numFmt w:val="decimal"/>
      <w:lvlText w:val="%7."/>
      <w:lvlJc w:val="left"/>
      <w:pPr>
        <w:ind w:left="5040" w:hanging="360"/>
      </w:pPr>
    </w:lvl>
    <w:lvl w:ilvl="7" w:tplc="CEAE6DEA">
      <w:start w:val="1"/>
      <w:numFmt w:val="lowerLetter"/>
      <w:lvlText w:val="%8."/>
      <w:lvlJc w:val="left"/>
      <w:pPr>
        <w:ind w:left="5760" w:hanging="360"/>
      </w:pPr>
    </w:lvl>
    <w:lvl w:ilvl="8" w:tplc="0DFA802A">
      <w:start w:val="1"/>
      <w:numFmt w:val="lowerRoman"/>
      <w:lvlText w:val="%9."/>
      <w:lvlJc w:val="right"/>
      <w:pPr>
        <w:ind w:left="6480" w:hanging="180"/>
      </w:pPr>
    </w:lvl>
  </w:abstractNum>
  <w:abstractNum w:abstractNumId="16" w15:restartNumberingAfterBreak="0">
    <w:nsid w:val="445E7A71"/>
    <w:multiLevelType w:val="hybridMultilevel"/>
    <w:tmpl w:val="37B8FFBA"/>
    <w:lvl w:ilvl="0" w:tplc="08090001">
      <w:start w:val="1"/>
      <w:numFmt w:val="bullet"/>
      <w:lvlText w:val=""/>
      <w:lvlJc w:val="left"/>
      <w:pPr>
        <w:ind w:left="993" w:hanging="360"/>
      </w:pPr>
      <w:rPr>
        <w:rFonts w:ascii="Symbol" w:hAnsi="Symbol" w:hint="default"/>
      </w:rPr>
    </w:lvl>
    <w:lvl w:ilvl="1" w:tplc="08090003" w:tentative="1">
      <w:start w:val="1"/>
      <w:numFmt w:val="bullet"/>
      <w:lvlText w:val="o"/>
      <w:lvlJc w:val="left"/>
      <w:pPr>
        <w:ind w:left="1713" w:hanging="360"/>
      </w:pPr>
      <w:rPr>
        <w:rFonts w:ascii="Courier New" w:hAnsi="Courier New" w:cs="Courier New" w:hint="default"/>
      </w:rPr>
    </w:lvl>
    <w:lvl w:ilvl="2" w:tplc="08090005" w:tentative="1">
      <w:start w:val="1"/>
      <w:numFmt w:val="bullet"/>
      <w:lvlText w:val=""/>
      <w:lvlJc w:val="left"/>
      <w:pPr>
        <w:ind w:left="2433" w:hanging="360"/>
      </w:pPr>
      <w:rPr>
        <w:rFonts w:ascii="Wingdings" w:hAnsi="Wingdings" w:hint="default"/>
      </w:rPr>
    </w:lvl>
    <w:lvl w:ilvl="3" w:tplc="08090001" w:tentative="1">
      <w:start w:val="1"/>
      <w:numFmt w:val="bullet"/>
      <w:lvlText w:val=""/>
      <w:lvlJc w:val="left"/>
      <w:pPr>
        <w:ind w:left="3153" w:hanging="360"/>
      </w:pPr>
      <w:rPr>
        <w:rFonts w:ascii="Symbol" w:hAnsi="Symbol" w:hint="default"/>
      </w:rPr>
    </w:lvl>
    <w:lvl w:ilvl="4" w:tplc="08090003" w:tentative="1">
      <w:start w:val="1"/>
      <w:numFmt w:val="bullet"/>
      <w:lvlText w:val="o"/>
      <w:lvlJc w:val="left"/>
      <w:pPr>
        <w:ind w:left="3873" w:hanging="360"/>
      </w:pPr>
      <w:rPr>
        <w:rFonts w:ascii="Courier New" w:hAnsi="Courier New" w:cs="Courier New" w:hint="default"/>
      </w:rPr>
    </w:lvl>
    <w:lvl w:ilvl="5" w:tplc="08090005" w:tentative="1">
      <w:start w:val="1"/>
      <w:numFmt w:val="bullet"/>
      <w:lvlText w:val=""/>
      <w:lvlJc w:val="left"/>
      <w:pPr>
        <w:ind w:left="4593" w:hanging="360"/>
      </w:pPr>
      <w:rPr>
        <w:rFonts w:ascii="Wingdings" w:hAnsi="Wingdings" w:hint="default"/>
      </w:rPr>
    </w:lvl>
    <w:lvl w:ilvl="6" w:tplc="08090001" w:tentative="1">
      <w:start w:val="1"/>
      <w:numFmt w:val="bullet"/>
      <w:lvlText w:val=""/>
      <w:lvlJc w:val="left"/>
      <w:pPr>
        <w:ind w:left="5313" w:hanging="360"/>
      </w:pPr>
      <w:rPr>
        <w:rFonts w:ascii="Symbol" w:hAnsi="Symbol" w:hint="default"/>
      </w:rPr>
    </w:lvl>
    <w:lvl w:ilvl="7" w:tplc="08090003" w:tentative="1">
      <w:start w:val="1"/>
      <w:numFmt w:val="bullet"/>
      <w:lvlText w:val="o"/>
      <w:lvlJc w:val="left"/>
      <w:pPr>
        <w:ind w:left="6033" w:hanging="360"/>
      </w:pPr>
      <w:rPr>
        <w:rFonts w:ascii="Courier New" w:hAnsi="Courier New" w:cs="Courier New" w:hint="default"/>
      </w:rPr>
    </w:lvl>
    <w:lvl w:ilvl="8" w:tplc="08090005" w:tentative="1">
      <w:start w:val="1"/>
      <w:numFmt w:val="bullet"/>
      <w:lvlText w:val=""/>
      <w:lvlJc w:val="left"/>
      <w:pPr>
        <w:ind w:left="6753" w:hanging="360"/>
      </w:pPr>
      <w:rPr>
        <w:rFonts w:ascii="Wingdings" w:hAnsi="Wingdings" w:hint="default"/>
      </w:rPr>
    </w:lvl>
  </w:abstractNum>
  <w:abstractNum w:abstractNumId="17" w15:restartNumberingAfterBreak="0">
    <w:nsid w:val="484249D6"/>
    <w:multiLevelType w:val="hybridMultilevel"/>
    <w:tmpl w:val="AEAC8EFC"/>
    <w:lvl w:ilvl="0" w:tplc="C8AAC014">
      <w:start w:val="1"/>
      <w:numFmt w:val="bullet"/>
      <w:lvlText w:val="•"/>
      <w:lvlJc w:val="left"/>
      <w:pPr>
        <w:tabs>
          <w:tab w:val="num" w:pos="1080"/>
        </w:tabs>
        <w:ind w:left="1080" w:hanging="360"/>
      </w:pPr>
      <w:rPr>
        <w:rFonts w:ascii="Arial" w:hAnsi="Arial" w:hint="default"/>
      </w:rPr>
    </w:lvl>
    <w:lvl w:ilvl="1" w:tplc="64F43D46" w:tentative="1">
      <w:start w:val="1"/>
      <w:numFmt w:val="bullet"/>
      <w:lvlText w:val="•"/>
      <w:lvlJc w:val="left"/>
      <w:pPr>
        <w:tabs>
          <w:tab w:val="num" w:pos="1800"/>
        </w:tabs>
        <w:ind w:left="1800" w:hanging="360"/>
      </w:pPr>
      <w:rPr>
        <w:rFonts w:ascii="Arial" w:hAnsi="Arial" w:hint="default"/>
      </w:rPr>
    </w:lvl>
    <w:lvl w:ilvl="2" w:tplc="11D8DF6C" w:tentative="1">
      <w:start w:val="1"/>
      <w:numFmt w:val="bullet"/>
      <w:lvlText w:val="•"/>
      <w:lvlJc w:val="left"/>
      <w:pPr>
        <w:tabs>
          <w:tab w:val="num" w:pos="2520"/>
        </w:tabs>
        <w:ind w:left="2520" w:hanging="360"/>
      </w:pPr>
      <w:rPr>
        <w:rFonts w:ascii="Arial" w:hAnsi="Arial" w:hint="default"/>
      </w:rPr>
    </w:lvl>
    <w:lvl w:ilvl="3" w:tplc="EE861C28" w:tentative="1">
      <w:start w:val="1"/>
      <w:numFmt w:val="bullet"/>
      <w:lvlText w:val="•"/>
      <w:lvlJc w:val="left"/>
      <w:pPr>
        <w:tabs>
          <w:tab w:val="num" w:pos="3240"/>
        </w:tabs>
        <w:ind w:left="3240" w:hanging="360"/>
      </w:pPr>
      <w:rPr>
        <w:rFonts w:ascii="Arial" w:hAnsi="Arial" w:hint="default"/>
      </w:rPr>
    </w:lvl>
    <w:lvl w:ilvl="4" w:tplc="8F96CEFC" w:tentative="1">
      <w:start w:val="1"/>
      <w:numFmt w:val="bullet"/>
      <w:lvlText w:val="•"/>
      <w:lvlJc w:val="left"/>
      <w:pPr>
        <w:tabs>
          <w:tab w:val="num" w:pos="3960"/>
        </w:tabs>
        <w:ind w:left="3960" w:hanging="360"/>
      </w:pPr>
      <w:rPr>
        <w:rFonts w:ascii="Arial" w:hAnsi="Arial" w:hint="default"/>
      </w:rPr>
    </w:lvl>
    <w:lvl w:ilvl="5" w:tplc="283E474A" w:tentative="1">
      <w:start w:val="1"/>
      <w:numFmt w:val="bullet"/>
      <w:lvlText w:val="•"/>
      <w:lvlJc w:val="left"/>
      <w:pPr>
        <w:tabs>
          <w:tab w:val="num" w:pos="4680"/>
        </w:tabs>
        <w:ind w:left="4680" w:hanging="360"/>
      </w:pPr>
      <w:rPr>
        <w:rFonts w:ascii="Arial" w:hAnsi="Arial" w:hint="default"/>
      </w:rPr>
    </w:lvl>
    <w:lvl w:ilvl="6" w:tplc="5E462246" w:tentative="1">
      <w:start w:val="1"/>
      <w:numFmt w:val="bullet"/>
      <w:lvlText w:val="•"/>
      <w:lvlJc w:val="left"/>
      <w:pPr>
        <w:tabs>
          <w:tab w:val="num" w:pos="5400"/>
        </w:tabs>
        <w:ind w:left="5400" w:hanging="360"/>
      </w:pPr>
      <w:rPr>
        <w:rFonts w:ascii="Arial" w:hAnsi="Arial" w:hint="default"/>
      </w:rPr>
    </w:lvl>
    <w:lvl w:ilvl="7" w:tplc="2FCAD942" w:tentative="1">
      <w:start w:val="1"/>
      <w:numFmt w:val="bullet"/>
      <w:lvlText w:val="•"/>
      <w:lvlJc w:val="left"/>
      <w:pPr>
        <w:tabs>
          <w:tab w:val="num" w:pos="6120"/>
        </w:tabs>
        <w:ind w:left="6120" w:hanging="360"/>
      </w:pPr>
      <w:rPr>
        <w:rFonts w:ascii="Arial" w:hAnsi="Arial" w:hint="default"/>
      </w:rPr>
    </w:lvl>
    <w:lvl w:ilvl="8" w:tplc="5DA4F286" w:tentative="1">
      <w:start w:val="1"/>
      <w:numFmt w:val="bullet"/>
      <w:lvlText w:val="•"/>
      <w:lvlJc w:val="left"/>
      <w:pPr>
        <w:tabs>
          <w:tab w:val="num" w:pos="6840"/>
        </w:tabs>
        <w:ind w:left="6840" w:hanging="360"/>
      </w:pPr>
      <w:rPr>
        <w:rFonts w:ascii="Arial" w:hAnsi="Arial" w:hint="default"/>
      </w:rPr>
    </w:lvl>
  </w:abstractNum>
  <w:abstractNum w:abstractNumId="18" w15:restartNumberingAfterBreak="0">
    <w:nsid w:val="4EAC66CA"/>
    <w:multiLevelType w:val="hybridMultilevel"/>
    <w:tmpl w:val="5090323E"/>
    <w:lvl w:ilvl="0" w:tplc="D0C8277C">
      <w:start w:val="1"/>
      <w:numFmt w:val="bullet"/>
      <w:lvlText w:val="•"/>
      <w:lvlJc w:val="left"/>
      <w:pPr>
        <w:tabs>
          <w:tab w:val="num" w:pos="720"/>
        </w:tabs>
        <w:ind w:left="720" w:hanging="360"/>
      </w:pPr>
      <w:rPr>
        <w:rFonts w:ascii="Arial" w:hAnsi="Arial" w:hint="default"/>
      </w:rPr>
    </w:lvl>
    <w:lvl w:ilvl="1" w:tplc="1298D478" w:tentative="1">
      <w:start w:val="1"/>
      <w:numFmt w:val="bullet"/>
      <w:lvlText w:val="•"/>
      <w:lvlJc w:val="left"/>
      <w:pPr>
        <w:tabs>
          <w:tab w:val="num" w:pos="1440"/>
        </w:tabs>
        <w:ind w:left="1440" w:hanging="360"/>
      </w:pPr>
      <w:rPr>
        <w:rFonts w:ascii="Arial" w:hAnsi="Arial" w:hint="default"/>
      </w:rPr>
    </w:lvl>
    <w:lvl w:ilvl="2" w:tplc="8E2CBDBE" w:tentative="1">
      <w:start w:val="1"/>
      <w:numFmt w:val="bullet"/>
      <w:lvlText w:val="•"/>
      <w:lvlJc w:val="left"/>
      <w:pPr>
        <w:tabs>
          <w:tab w:val="num" w:pos="2160"/>
        </w:tabs>
        <w:ind w:left="2160" w:hanging="360"/>
      </w:pPr>
      <w:rPr>
        <w:rFonts w:ascii="Arial" w:hAnsi="Arial" w:hint="default"/>
      </w:rPr>
    </w:lvl>
    <w:lvl w:ilvl="3" w:tplc="AA84F89A" w:tentative="1">
      <w:start w:val="1"/>
      <w:numFmt w:val="bullet"/>
      <w:lvlText w:val="•"/>
      <w:lvlJc w:val="left"/>
      <w:pPr>
        <w:tabs>
          <w:tab w:val="num" w:pos="2880"/>
        </w:tabs>
        <w:ind w:left="2880" w:hanging="360"/>
      </w:pPr>
      <w:rPr>
        <w:rFonts w:ascii="Arial" w:hAnsi="Arial" w:hint="default"/>
      </w:rPr>
    </w:lvl>
    <w:lvl w:ilvl="4" w:tplc="B7E682FA" w:tentative="1">
      <w:start w:val="1"/>
      <w:numFmt w:val="bullet"/>
      <w:lvlText w:val="•"/>
      <w:lvlJc w:val="left"/>
      <w:pPr>
        <w:tabs>
          <w:tab w:val="num" w:pos="3600"/>
        </w:tabs>
        <w:ind w:left="3600" w:hanging="360"/>
      </w:pPr>
      <w:rPr>
        <w:rFonts w:ascii="Arial" w:hAnsi="Arial" w:hint="default"/>
      </w:rPr>
    </w:lvl>
    <w:lvl w:ilvl="5" w:tplc="597EAA86" w:tentative="1">
      <w:start w:val="1"/>
      <w:numFmt w:val="bullet"/>
      <w:lvlText w:val="•"/>
      <w:lvlJc w:val="left"/>
      <w:pPr>
        <w:tabs>
          <w:tab w:val="num" w:pos="4320"/>
        </w:tabs>
        <w:ind w:left="4320" w:hanging="360"/>
      </w:pPr>
      <w:rPr>
        <w:rFonts w:ascii="Arial" w:hAnsi="Arial" w:hint="default"/>
      </w:rPr>
    </w:lvl>
    <w:lvl w:ilvl="6" w:tplc="63726F56" w:tentative="1">
      <w:start w:val="1"/>
      <w:numFmt w:val="bullet"/>
      <w:lvlText w:val="•"/>
      <w:lvlJc w:val="left"/>
      <w:pPr>
        <w:tabs>
          <w:tab w:val="num" w:pos="5040"/>
        </w:tabs>
        <w:ind w:left="5040" w:hanging="360"/>
      </w:pPr>
      <w:rPr>
        <w:rFonts w:ascii="Arial" w:hAnsi="Arial" w:hint="default"/>
      </w:rPr>
    </w:lvl>
    <w:lvl w:ilvl="7" w:tplc="93BC24D0" w:tentative="1">
      <w:start w:val="1"/>
      <w:numFmt w:val="bullet"/>
      <w:lvlText w:val="•"/>
      <w:lvlJc w:val="left"/>
      <w:pPr>
        <w:tabs>
          <w:tab w:val="num" w:pos="5760"/>
        </w:tabs>
        <w:ind w:left="5760" w:hanging="360"/>
      </w:pPr>
      <w:rPr>
        <w:rFonts w:ascii="Arial" w:hAnsi="Arial" w:hint="default"/>
      </w:rPr>
    </w:lvl>
    <w:lvl w:ilvl="8" w:tplc="860260B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1457FD"/>
    <w:multiLevelType w:val="hybridMultilevel"/>
    <w:tmpl w:val="9DB0F68E"/>
    <w:lvl w:ilvl="0" w:tplc="69DEF170">
      <w:start w:val="1"/>
      <w:numFmt w:val="bullet"/>
      <w:lvlText w:val=""/>
      <w:lvlJc w:val="left"/>
      <w:pPr>
        <w:ind w:left="1080" w:hanging="360"/>
      </w:pPr>
      <w:rPr>
        <w:rFonts w:ascii="Symbol" w:hAnsi="Symbol" w:hint="default"/>
      </w:rPr>
    </w:lvl>
    <w:lvl w:ilvl="1" w:tplc="EC8EA74E">
      <w:start w:val="1"/>
      <w:numFmt w:val="bullet"/>
      <w:lvlText w:val="o"/>
      <w:lvlJc w:val="left"/>
      <w:pPr>
        <w:ind w:left="1800" w:hanging="360"/>
      </w:pPr>
      <w:rPr>
        <w:rFonts w:ascii="Courier New" w:hAnsi="Courier New" w:hint="default"/>
      </w:rPr>
    </w:lvl>
    <w:lvl w:ilvl="2" w:tplc="0BC28E3E">
      <w:start w:val="1"/>
      <w:numFmt w:val="bullet"/>
      <w:lvlText w:val=""/>
      <w:lvlJc w:val="left"/>
      <w:pPr>
        <w:ind w:left="2520" w:hanging="360"/>
      </w:pPr>
      <w:rPr>
        <w:rFonts w:ascii="Wingdings" w:hAnsi="Wingdings" w:hint="default"/>
      </w:rPr>
    </w:lvl>
    <w:lvl w:ilvl="3" w:tplc="6C20726A">
      <w:start w:val="1"/>
      <w:numFmt w:val="bullet"/>
      <w:lvlText w:val=""/>
      <w:lvlJc w:val="left"/>
      <w:pPr>
        <w:ind w:left="3240" w:hanging="360"/>
      </w:pPr>
      <w:rPr>
        <w:rFonts w:ascii="Symbol" w:hAnsi="Symbol" w:hint="default"/>
      </w:rPr>
    </w:lvl>
    <w:lvl w:ilvl="4" w:tplc="C67C209A">
      <w:start w:val="1"/>
      <w:numFmt w:val="bullet"/>
      <w:lvlText w:val="o"/>
      <w:lvlJc w:val="left"/>
      <w:pPr>
        <w:ind w:left="3960" w:hanging="360"/>
      </w:pPr>
      <w:rPr>
        <w:rFonts w:ascii="Courier New" w:hAnsi="Courier New" w:hint="default"/>
      </w:rPr>
    </w:lvl>
    <w:lvl w:ilvl="5" w:tplc="0400D24C">
      <w:start w:val="1"/>
      <w:numFmt w:val="bullet"/>
      <w:lvlText w:val=""/>
      <w:lvlJc w:val="left"/>
      <w:pPr>
        <w:ind w:left="4680" w:hanging="360"/>
      </w:pPr>
      <w:rPr>
        <w:rFonts w:ascii="Wingdings" w:hAnsi="Wingdings" w:hint="default"/>
      </w:rPr>
    </w:lvl>
    <w:lvl w:ilvl="6" w:tplc="3FEE1D1E">
      <w:start w:val="1"/>
      <w:numFmt w:val="bullet"/>
      <w:lvlText w:val=""/>
      <w:lvlJc w:val="left"/>
      <w:pPr>
        <w:ind w:left="5400" w:hanging="360"/>
      </w:pPr>
      <w:rPr>
        <w:rFonts w:ascii="Symbol" w:hAnsi="Symbol" w:hint="default"/>
      </w:rPr>
    </w:lvl>
    <w:lvl w:ilvl="7" w:tplc="8DBCE6F2">
      <w:start w:val="1"/>
      <w:numFmt w:val="bullet"/>
      <w:lvlText w:val="o"/>
      <w:lvlJc w:val="left"/>
      <w:pPr>
        <w:ind w:left="6120" w:hanging="360"/>
      </w:pPr>
      <w:rPr>
        <w:rFonts w:ascii="Courier New" w:hAnsi="Courier New" w:hint="default"/>
      </w:rPr>
    </w:lvl>
    <w:lvl w:ilvl="8" w:tplc="6A386B62">
      <w:start w:val="1"/>
      <w:numFmt w:val="bullet"/>
      <w:lvlText w:val=""/>
      <w:lvlJc w:val="left"/>
      <w:pPr>
        <w:ind w:left="6840" w:hanging="360"/>
      </w:pPr>
      <w:rPr>
        <w:rFonts w:ascii="Wingdings" w:hAnsi="Wingdings" w:hint="default"/>
      </w:rPr>
    </w:lvl>
  </w:abstractNum>
  <w:abstractNum w:abstractNumId="20" w15:restartNumberingAfterBreak="0">
    <w:nsid w:val="5EDA284B"/>
    <w:multiLevelType w:val="hybridMultilevel"/>
    <w:tmpl w:val="4728432C"/>
    <w:lvl w:ilvl="0" w:tplc="5F48B8E4">
      <w:start w:val="1"/>
      <w:numFmt w:val="bullet"/>
      <w:lvlText w:val="→"/>
      <w:lvlJc w:val="left"/>
      <w:pPr>
        <w:ind w:left="720" w:hanging="360"/>
      </w:pPr>
      <w:rPr>
        <w:rFonts w:ascii="Courier New" w:hAnsi="Courier New" w:hint="default"/>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2852E2"/>
    <w:multiLevelType w:val="hybridMultilevel"/>
    <w:tmpl w:val="E984F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068369C"/>
    <w:multiLevelType w:val="hybridMultilevel"/>
    <w:tmpl w:val="45842B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066B3A"/>
    <w:multiLevelType w:val="hybridMultilevel"/>
    <w:tmpl w:val="C098254C"/>
    <w:lvl w:ilvl="0" w:tplc="21B8DEC4">
      <w:start w:val="1"/>
      <w:numFmt w:val="bullet"/>
      <w:lvlText w:val="•"/>
      <w:lvlJc w:val="left"/>
      <w:pPr>
        <w:tabs>
          <w:tab w:val="num" w:pos="360"/>
        </w:tabs>
        <w:ind w:left="360" w:hanging="360"/>
      </w:pPr>
      <w:rPr>
        <w:rFonts w:ascii="Times New Roman" w:hAnsi="Times New Roman" w:hint="default"/>
      </w:rPr>
    </w:lvl>
    <w:lvl w:ilvl="1" w:tplc="91784CF6" w:tentative="1">
      <w:start w:val="1"/>
      <w:numFmt w:val="bullet"/>
      <w:lvlText w:val="•"/>
      <w:lvlJc w:val="left"/>
      <w:pPr>
        <w:tabs>
          <w:tab w:val="num" w:pos="1080"/>
        </w:tabs>
        <w:ind w:left="1080" w:hanging="360"/>
      </w:pPr>
      <w:rPr>
        <w:rFonts w:ascii="Times New Roman" w:hAnsi="Times New Roman" w:hint="default"/>
      </w:rPr>
    </w:lvl>
    <w:lvl w:ilvl="2" w:tplc="FC90B0FC" w:tentative="1">
      <w:start w:val="1"/>
      <w:numFmt w:val="bullet"/>
      <w:lvlText w:val="•"/>
      <w:lvlJc w:val="left"/>
      <w:pPr>
        <w:tabs>
          <w:tab w:val="num" w:pos="1800"/>
        </w:tabs>
        <w:ind w:left="1800" w:hanging="360"/>
      </w:pPr>
      <w:rPr>
        <w:rFonts w:ascii="Times New Roman" w:hAnsi="Times New Roman" w:hint="default"/>
      </w:rPr>
    </w:lvl>
    <w:lvl w:ilvl="3" w:tplc="3C644E10" w:tentative="1">
      <w:start w:val="1"/>
      <w:numFmt w:val="bullet"/>
      <w:lvlText w:val="•"/>
      <w:lvlJc w:val="left"/>
      <w:pPr>
        <w:tabs>
          <w:tab w:val="num" w:pos="2520"/>
        </w:tabs>
        <w:ind w:left="2520" w:hanging="360"/>
      </w:pPr>
      <w:rPr>
        <w:rFonts w:ascii="Times New Roman" w:hAnsi="Times New Roman" w:hint="default"/>
      </w:rPr>
    </w:lvl>
    <w:lvl w:ilvl="4" w:tplc="42DA0916" w:tentative="1">
      <w:start w:val="1"/>
      <w:numFmt w:val="bullet"/>
      <w:lvlText w:val="•"/>
      <w:lvlJc w:val="left"/>
      <w:pPr>
        <w:tabs>
          <w:tab w:val="num" w:pos="3240"/>
        </w:tabs>
        <w:ind w:left="3240" w:hanging="360"/>
      </w:pPr>
      <w:rPr>
        <w:rFonts w:ascii="Times New Roman" w:hAnsi="Times New Roman" w:hint="default"/>
      </w:rPr>
    </w:lvl>
    <w:lvl w:ilvl="5" w:tplc="DBE6BFEE" w:tentative="1">
      <w:start w:val="1"/>
      <w:numFmt w:val="bullet"/>
      <w:lvlText w:val="•"/>
      <w:lvlJc w:val="left"/>
      <w:pPr>
        <w:tabs>
          <w:tab w:val="num" w:pos="3960"/>
        </w:tabs>
        <w:ind w:left="3960" w:hanging="360"/>
      </w:pPr>
      <w:rPr>
        <w:rFonts w:ascii="Times New Roman" w:hAnsi="Times New Roman" w:hint="default"/>
      </w:rPr>
    </w:lvl>
    <w:lvl w:ilvl="6" w:tplc="96BC3DCC" w:tentative="1">
      <w:start w:val="1"/>
      <w:numFmt w:val="bullet"/>
      <w:lvlText w:val="•"/>
      <w:lvlJc w:val="left"/>
      <w:pPr>
        <w:tabs>
          <w:tab w:val="num" w:pos="4680"/>
        </w:tabs>
        <w:ind w:left="4680" w:hanging="360"/>
      </w:pPr>
      <w:rPr>
        <w:rFonts w:ascii="Times New Roman" w:hAnsi="Times New Roman" w:hint="default"/>
      </w:rPr>
    </w:lvl>
    <w:lvl w:ilvl="7" w:tplc="42F63D66" w:tentative="1">
      <w:start w:val="1"/>
      <w:numFmt w:val="bullet"/>
      <w:lvlText w:val="•"/>
      <w:lvlJc w:val="left"/>
      <w:pPr>
        <w:tabs>
          <w:tab w:val="num" w:pos="5400"/>
        </w:tabs>
        <w:ind w:left="5400" w:hanging="360"/>
      </w:pPr>
      <w:rPr>
        <w:rFonts w:ascii="Times New Roman" w:hAnsi="Times New Roman" w:hint="default"/>
      </w:rPr>
    </w:lvl>
    <w:lvl w:ilvl="8" w:tplc="F2880E28" w:tentative="1">
      <w:start w:val="1"/>
      <w:numFmt w:val="bullet"/>
      <w:lvlText w:val="•"/>
      <w:lvlJc w:val="left"/>
      <w:pPr>
        <w:tabs>
          <w:tab w:val="num" w:pos="6120"/>
        </w:tabs>
        <w:ind w:left="6120" w:hanging="360"/>
      </w:pPr>
      <w:rPr>
        <w:rFonts w:ascii="Times New Roman" w:hAnsi="Times New Roman" w:hint="default"/>
      </w:rPr>
    </w:lvl>
  </w:abstractNum>
  <w:abstractNum w:abstractNumId="24" w15:restartNumberingAfterBreak="0">
    <w:nsid w:val="61F12F62"/>
    <w:multiLevelType w:val="hybridMultilevel"/>
    <w:tmpl w:val="0CF0C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9A72EF"/>
    <w:multiLevelType w:val="hybridMultilevel"/>
    <w:tmpl w:val="E58E216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6BC13BB"/>
    <w:multiLevelType w:val="hybridMultilevel"/>
    <w:tmpl w:val="1E3AFE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003949"/>
    <w:multiLevelType w:val="hybridMultilevel"/>
    <w:tmpl w:val="B6742A00"/>
    <w:lvl w:ilvl="0" w:tplc="AD2AC1A8">
      <w:start w:val="1"/>
      <w:numFmt w:val="bullet"/>
      <w:lvlText w:val="•"/>
      <w:lvlJc w:val="left"/>
      <w:pPr>
        <w:tabs>
          <w:tab w:val="num" w:pos="720"/>
        </w:tabs>
        <w:ind w:left="720" w:hanging="360"/>
      </w:pPr>
      <w:rPr>
        <w:rFonts w:ascii="Arial" w:hAnsi="Arial" w:hint="default"/>
      </w:rPr>
    </w:lvl>
    <w:lvl w:ilvl="1" w:tplc="C94E66B2" w:tentative="1">
      <w:start w:val="1"/>
      <w:numFmt w:val="bullet"/>
      <w:lvlText w:val="•"/>
      <w:lvlJc w:val="left"/>
      <w:pPr>
        <w:tabs>
          <w:tab w:val="num" w:pos="1440"/>
        </w:tabs>
        <w:ind w:left="1440" w:hanging="360"/>
      </w:pPr>
      <w:rPr>
        <w:rFonts w:ascii="Arial" w:hAnsi="Arial" w:hint="default"/>
      </w:rPr>
    </w:lvl>
    <w:lvl w:ilvl="2" w:tplc="1A6CE2A8" w:tentative="1">
      <w:start w:val="1"/>
      <w:numFmt w:val="bullet"/>
      <w:lvlText w:val="•"/>
      <w:lvlJc w:val="left"/>
      <w:pPr>
        <w:tabs>
          <w:tab w:val="num" w:pos="2160"/>
        </w:tabs>
        <w:ind w:left="2160" w:hanging="360"/>
      </w:pPr>
      <w:rPr>
        <w:rFonts w:ascii="Arial" w:hAnsi="Arial" w:hint="default"/>
      </w:rPr>
    </w:lvl>
    <w:lvl w:ilvl="3" w:tplc="EE5E29B0" w:tentative="1">
      <w:start w:val="1"/>
      <w:numFmt w:val="bullet"/>
      <w:lvlText w:val="•"/>
      <w:lvlJc w:val="left"/>
      <w:pPr>
        <w:tabs>
          <w:tab w:val="num" w:pos="2880"/>
        </w:tabs>
        <w:ind w:left="2880" w:hanging="360"/>
      </w:pPr>
      <w:rPr>
        <w:rFonts w:ascii="Arial" w:hAnsi="Arial" w:hint="default"/>
      </w:rPr>
    </w:lvl>
    <w:lvl w:ilvl="4" w:tplc="A7E6C60C" w:tentative="1">
      <w:start w:val="1"/>
      <w:numFmt w:val="bullet"/>
      <w:lvlText w:val="•"/>
      <w:lvlJc w:val="left"/>
      <w:pPr>
        <w:tabs>
          <w:tab w:val="num" w:pos="3600"/>
        </w:tabs>
        <w:ind w:left="3600" w:hanging="360"/>
      </w:pPr>
      <w:rPr>
        <w:rFonts w:ascii="Arial" w:hAnsi="Arial" w:hint="default"/>
      </w:rPr>
    </w:lvl>
    <w:lvl w:ilvl="5" w:tplc="3C2CCBD0" w:tentative="1">
      <w:start w:val="1"/>
      <w:numFmt w:val="bullet"/>
      <w:lvlText w:val="•"/>
      <w:lvlJc w:val="left"/>
      <w:pPr>
        <w:tabs>
          <w:tab w:val="num" w:pos="4320"/>
        </w:tabs>
        <w:ind w:left="4320" w:hanging="360"/>
      </w:pPr>
      <w:rPr>
        <w:rFonts w:ascii="Arial" w:hAnsi="Arial" w:hint="default"/>
      </w:rPr>
    </w:lvl>
    <w:lvl w:ilvl="6" w:tplc="76DC392E" w:tentative="1">
      <w:start w:val="1"/>
      <w:numFmt w:val="bullet"/>
      <w:lvlText w:val="•"/>
      <w:lvlJc w:val="left"/>
      <w:pPr>
        <w:tabs>
          <w:tab w:val="num" w:pos="5040"/>
        </w:tabs>
        <w:ind w:left="5040" w:hanging="360"/>
      </w:pPr>
      <w:rPr>
        <w:rFonts w:ascii="Arial" w:hAnsi="Arial" w:hint="default"/>
      </w:rPr>
    </w:lvl>
    <w:lvl w:ilvl="7" w:tplc="04CC790A" w:tentative="1">
      <w:start w:val="1"/>
      <w:numFmt w:val="bullet"/>
      <w:lvlText w:val="•"/>
      <w:lvlJc w:val="left"/>
      <w:pPr>
        <w:tabs>
          <w:tab w:val="num" w:pos="5760"/>
        </w:tabs>
        <w:ind w:left="5760" w:hanging="360"/>
      </w:pPr>
      <w:rPr>
        <w:rFonts w:ascii="Arial" w:hAnsi="Arial" w:hint="default"/>
      </w:rPr>
    </w:lvl>
    <w:lvl w:ilvl="8" w:tplc="0E063E2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74352AB"/>
    <w:multiLevelType w:val="hybridMultilevel"/>
    <w:tmpl w:val="5026246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F585DF7"/>
    <w:multiLevelType w:val="hybridMultilevel"/>
    <w:tmpl w:val="CC8EF244"/>
    <w:lvl w:ilvl="0" w:tplc="FFFFFFFF">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6FE60FA3"/>
    <w:multiLevelType w:val="hybridMultilevel"/>
    <w:tmpl w:val="2206AA12"/>
    <w:lvl w:ilvl="0" w:tplc="FDA2B280">
      <w:start w:val="1"/>
      <w:numFmt w:val="bullet"/>
      <w:lvlText w:val="•"/>
      <w:lvlJc w:val="left"/>
      <w:pPr>
        <w:tabs>
          <w:tab w:val="num" w:pos="720"/>
        </w:tabs>
        <w:ind w:left="720" w:hanging="360"/>
      </w:pPr>
      <w:rPr>
        <w:rFonts w:ascii="Arial" w:hAnsi="Arial" w:hint="default"/>
      </w:rPr>
    </w:lvl>
    <w:lvl w:ilvl="1" w:tplc="8C9CC748" w:tentative="1">
      <w:start w:val="1"/>
      <w:numFmt w:val="bullet"/>
      <w:lvlText w:val="•"/>
      <w:lvlJc w:val="left"/>
      <w:pPr>
        <w:tabs>
          <w:tab w:val="num" w:pos="1440"/>
        </w:tabs>
        <w:ind w:left="1440" w:hanging="360"/>
      </w:pPr>
      <w:rPr>
        <w:rFonts w:ascii="Arial" w:hAnsi="Arial" w:hint="default"/>
      </w:rPr>
    </w:lvl>
    <w:lvl w:ilvl="2" w:tplc="C88E6532" w:tentative="1">
      <w:start w:val="1"/>
      <w:numFmt w:val="bullet"/>
      <w:lvlText w:val="•"/>
      <w:lvlJc w:val="left"/>
      <w:pPr>
        <w:tabs>
          <w:tab w:val="num" w:pos="2160"/>
        </w:tabs>
        <w:ind w:left="2160" w:hanging="360"/>
      </w:pPr>
      <w:rPr>
        <w:rFonts w:ascii="Arial" w:hAnsi="Arial" w:hint="default"/>
      </w:rPr>
    </w:lvl>
    <w:lvl w:ilvl="3" w:tplc="ABF0AEA4" w:tentative="1">
      <w:start w:val="1"/>
      <w:numFmt w:val="bullet"/>
      <w:lvlText w:val="•"/>
      <w:lvlJc w:val="left"/>
      <w:pPr>
        <w:tabs>
          <w:tab w:val="num" w:pos="2880"/>
        </w:tabs>
        <w:ind w:left="2880" w:hanging="360"/>
      </w:pPr>
      <w:rPr>
        <w:rFonts w:ascii="Arial" w:hAnsi="Arial" w:hint="default"/>
      </w:rPr>
    </w:lvl>
    <w:lvl w:ilvl="4" w:tplc="4FFAA328" w:tentative="1">
      <w:start w:val="1"/>
      <w:numFmt w:val="bullet"/>
      <w:lvlText w:val="•"/>
      <w:lvlJc w:val="left"/>
      <w:pPr>
        <w:tabs>
          <w:tab w:val="num" w:pos="3600"/>
        </w:tabs>
        <w:ind w:left="3600" w:hanging="360"/>
      </w:pPr>
      <w:rPr>
        <w:rFonts w:ascii="Arial" w:hAnsi="Arial" w:hint="default"/>
      </w:rPr>
    </w:lvl>
    <w:lvl w:ilvl="5" w:tplc="BDC002D2" w:tentative="1">
      <w:start w:val="1"/>
      <w:numFmt w:val="bullet"/>
      <w:lvlText w:val="•"/>
      <w:lvlJc w:val="left"/>
      <w:pPr>
        <w:tabs>
          <w:tab w:val="num" w:pos="4320"/>
        </w:tabs>
        <w:ind w:left="4320" w:hanging="360"/>
      </w:pPr>
      <w:rPr>
        <w:rFonts w:ascii="Arial" w:hAnsi="Arial" w:hint="default"/>
      </w:rPr>
    </w:lvl>
    <w:lvl w:ilvl="6" w:tplc="6D2835E2" w:tentative="1">
      <w:start w:val="1"/>
      <w:numFmt w:val="bullet"/>
      <w:lvlText w:val="•"/>
      <w:lvlJc w:val="left"/>
      <w:pPr>
        <w:tabs>
          <w:tab w:val="num" w:pos="5040"/>
        </w:tabs>
        <w:ind w:left="5040" w:hanging="360"/>
      </w:pPr>
      <w:rPr>
        <w:rFonts w:ascii="Arial" w:hAnsi="Arial" w:hint="default"/>
      </w:rPr>
    </w:lvl>
    <w:lvl w:ilvl="7" w:tplc="87E0090A" w:tentative="1">
      <w:start w:val="1"/>
      <w:numFmt w:val="bullet"/>
      <w:lvlText w:val="•"/>
      <w:lvlJc w:val="left"/>
      <w:pPr>
        <w:tabs>
          <w:tab w:val="num" w:pos="5760"/>
        </w:tabs>
        <w:ind w:left="5760" w:hanging="360"/>
      </w:pPr>
      <w:rPr>
        <w:rFonts w:ascii="Arial" w:hAnsi="Arial" w:hint="default"/>
      </w:rPr>
    </w:lvl>
    <w:lvl w:ilvl="8" w:tplc="1DA0DDC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FFF5D22"/>
    <w:multiLevelType w:val="hybridMultilevel"/>
    <w:tmpl w:val="70BC44D8"/>
    <w:lvl w:ilvl="0" w:tplc="A6767602">
      <w:start w:val="1"/>
      <w:numFmt w:val="bullet"/>
      <w:lvlText w:val="•"/>
      <w:lvlJc w:val="left"/>
      <w:pPr>
        <w:tabs>
          <w:tab w:val="num" w:pos="720"/>
        </w:tabs>
        <w:ind w:left="720" w:hanging="360"/>
      </w:pPr>
      <w:rPr>
        <w:rFonts w:ascii="Arial" w:hAnsi="Arial" w:hint="default"/>
      </w:rPr>
    </w:lvl>
    <w:lvl w:ilvl="1" w:tplc="C7DA9808" w:tentative="1">
      <w:start w:val="1"/>
      <w:numFmt w:val="bullet"/>
      <w:lvlText w:val="•"/>
      <w:lvlJc w:val="left"/>
      <w:pPr>
        <w:tabs>
          <w:tab w:val="num" w:pos="1440"/>
        </w:tabs>
        <w:ind w:left="1440" w:hanging="360"/>
      </w:pPr>
      <w:rPr>
        <w:rFonts w:ascii="Arial" w:hAnsi="Arial" w:hint="default"/>
      </w:rPr>
    </w:lvl>
    <w:lvl w:ilvl="2" w:tplc="133E7668" w:tentative="1">
      <w:start w:val="1"/>
      <w:numFmt w:val="bullet"/>
      <w:lvlText w:val="•"/>
      <w:lvlJc w:val="left"/>
      <w:pPr>
        <w:tabs>
          <w:tab w:val="num" w:pos="2160"/>
        </w:tabs>
        <w:ind w:left="2160" w:hanging="360"/>
      </w:pPr>
      <w:rPr>
        <w:rFonts w:ascii="Arial" w:hAnsi="Arial" w:hint="default"/>
      </w:rPr>
    </w:lvl>
    <w:lvl w:ilvl="3" w:tplc="D24A09BA" w:tentative="1">
      <w:start w:val="1"/>
      <w:numFmt w:val="bullet"/>
      <w:lvlText w:val="•"/>
      <w:lvlJc w:val="left"/>
      <w:pPr>
        <w:tabs>
          <w:tab w:val="num" w:pos="2880"/>
        </w:tabs>
        <w:ind w:left="2880" w:hanging="360"/>
      </w:pPr>
      <w:rPr>
        <w:rFonts w:ascii="Arial" w:hAnsi="Arial" w:hint="default"/>
      </w:rPr>
    </w:lvl>
    <w:lvl w:ilvl="4" w:tplc="8F2283C4" w:tentative="1">
      <w:start w:val="1"/>
      <w:numFmt w:val="bullet"/>
      <w:lvlText w:val="•"/>
      <w:lvlJc w:val="left"/>
      <w:pPr>
        <w:tabs>
          <w:tab w:val="num" w:pos="3600"/>
        </w:tabs>
        <w:ind w:left="3600" w:hanging="360"/>
      </w:pPr>
      <w:rPr>
        <w:rFonts w:ascii="Arial" w:hAnsi="Arial" w:hint="default"/>
      </w:rPr>
    </w:lvl>
    <w:lvl w:ilvl="5" w:tplc="90FEE122" w:tentative="1">
      <w:start w:val="1"/>
      <w:numFmt w:val="bullet"/>
      <w:lvlText w:val="•"/>
      <w:lvlJc w:val="left"/>
      <w:pPr>
        <w:tabs>
          <w:tab w:val="num" w:pos="4320"/>
        </w:tabs>
        <w:ind w:left="4320" w:hanging="360"/>
      </w:pPr>
      <w:rPr>
        <w:rFonts w:ascii="Arial" w:hAnsi="Arial" w:hint="default"/>
      </w:rPr>
    </w:lvl>
    <w:lvl w:ilvl="6" w:tplc="6F72E690" w:tentative="1">
      <w:start w:val="1"/>
      <w:numFmt w:val="bullet"/>
      <w:lvlText w:val="•"/>
      <w:lvlJc w:val="left"/>
      <w:pPr>
        <w:tabs>
          <w:tab w:val="num" w:pos="5040"/>
        </w:tabs>
        <w:ind w:left="5040" w:hanging="360"/>
      </w:pPr>
      <w:rPr>
        <w:rFonts w:ascii="Arial" w:hAnsi="Arial" w:hint="default"/>
      </w:rPr>
    </w:lvl>
    <w:lvl w:ilvl="7" w:tplc="DCFEB8BE" w:tentative="1">
      <w:start w:val="1"/>
      <w:numFmt w:val="bullet"/>
      <w:lvlText w:val="•"/>
      <w:lvlJc w:val="left"/>
      <w:pPr>
        <w:tabs>
          <w:tab w:val="num" w:pos="5760"/>
        </w:tabs>
        <w:ind w:left="5760" w:hanging="360"/>
      </w:pPr>
      <w:rPr>
        <w:rFonts w:ascii="Arial" w:hAnsi="Arial" w:hint="default"/>
      </w:rPr>
    </w:lvl>
    <w:lvl w:ilvl="8" w:tplc="ECBEB2C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2DC2019"/>
    <w:multiLevelType w:val="hybridMultilevel"/>
    <w:tmpl w:val="2A8CA248"/>
    <w:lvl w:ilvl="0" w:tplc="1A26A28C">
      <w:start w:val="1"/>
      <w:numFmt w:val="bullet"/>
      <w:lvlText w:val="•"/>
      <w:lvlJc w:val="left"/>
      <w:pPr>
        <w:tabs>
          <w:tab w:val="num" w:pos="720"/>
        </w:tabs>
        <w:ind w:left="720" w:hanging="360"/>
      </w:pPr>
      <w:rPr>
        <w:rFonts w:ascii="Arial" w:hAnsi="Arial" w:hint="default"/>
      </w:rPr>
    </w:lvl>
    <w:lvl w:ilvl="1" w:tplc="5AACCC84" w:tentative="1">
      <w:start w:val="1"/>
      <w:numFmt w:val="bullet"/>
      <w:lvlText w:val="•"/>
      <w:lvlJc w:val="left"/>
      <w:pPr>
        <w:tabs>
          <w:tab w:val="num" w:pos="1440"/>
        </w:tabs>
        <w:ind w:left="1440" w:hanging="360"/>
      </w:pPr>
      <w:rPr>
        <w:rFonts w:ascii="Arial" w:hAnsi="Arial" w:hint="default"/>
      </w:rPr>
    </w:lvl>
    <w:lvl w:ilvl="2" w:tplc="95822C48" w:tentative="1">
      <w:start w:val="1"/>
      <w:numFmt w:val="bullet"/>
      <w:lvlText w:val="•"/>
      <w:lvlJc w:val="left"/>
      <w:pPr>
        <w:tabs>
          <w:tab w:val="num" w:pos="2160"/>
        </w:tabs>
        <w:ind w:left="2160" w:hanging="360"/>
      </w:pPr>
      <w:rPr>
        <w:rFonts w:ascii="Arial" w:hAnsi="Arial" w:hint="default"/>
      </w:rPr>
    </w:lvl>
    <w:lvl w:ilvl="3" w:tplc="55588A18" w:tentative="1">
      <w:start w:val="1"/>
      <w:numFmt w:val="bullet"/>
      <w:lvlText w:val="•"/>
      <w:lvlJc w:val="left"/>
      <w:pPr>
        <w:tabs>
          <w:tab w:val="num" w:pos="2880"/>
        </w:tabs>
        <w:ind w:left="2880" w:hanging="360"/>
      </w:pPr>
      <w:rPr>
        <w:rFonts w:ascii="Arial" w:hAnsi="Arial" w:hint="default"/>
      </w:rPr>
    </w:lvl>
    <w:lvl w:ilvl="4" w:tplc="43B6FE20" w:tentative="1">
      <w:start w:val="1"/>
      <w:numFmt w:val="bullet"/>
      <w:lvlText w:val="•"/>
      <w:lvlJc w:val="left"/>
      <w:pPr>
        <w:tabs>
          <w:tab w:val="num" w:pos="3600"/>
        </w:tabs>
        <w:ind w:left="3600" w:hanging="360"/>
      </w:pPr>
      <w:rPr>
        <w:rFonts w:ascii="Arial" w:hAnsi="Arial" w:hint="default"/>
      </w:rPr>
    </w:lvl>
    <w:lvl w:ilvl="5" w:tplc="9B220C54" w:tentative="1">
      <w:start w:val="1"/>
      <w:numFmt w:val="bullet"/>
      <w:lvlText w:val="•"/>
      <w:lvlJc w:val="left"/>
      <w:pPr>
        <w:tabs>
          <w:tab w:val="num" w:pos="4320"/>
        </w:tabs>
        <w:ind w:left="4320" w:hanging="360"/>
      </w:pPr>
      <w:rPr>
        <w:rFonts w:ascii="Arial" w:hAnsi="Arial" w:hint="default"/>
      </w:rPr>
    </w:lvl>
    <w:lvl w:ilvl="6" w:tplc="46C20BAC" w:tentative="1">
      <w:start w:val="1"/>
      <w:numFmt w:val="bullet"/>
      <w:lvlText w:val="•"/>
      <w:lvlJc w:val="left"/>
      <w:pPr>
        <w:tabs>
          <w:tab w:val="num" w:pos="5040"/>
        </w:tabs>
        <w:ind w:left="5040" w:hanging="360"/>
      </w:pPr>
      <w:rPr>
        <w:rFonts w:ascii="Arial" w:hAnsi="Arial" w:hint="default"/>
      </w:rPr>
    </w:lvl>
    <w:lvl w:ilvl="7" w:tplc="4336DB3A" w:tentative="1">
      <w:start w:val="1"/>
      <w:numFmt w:val="bullet"/>
      <w:lvlText w:val="•"/>
      <w:lvlJc w:val="left"/>
      <w:pPr>
        <w:tabs>
          <w:tab w:val="num" w:pos="5760"/>
        </w:tabs>
        <w:ind w:left="5760" w:hanging="360"/>
      </w:pPr>
      <w:rPr>
        <w:rFonts w:ascii="Arial" w:hAnsi="Arial" w:hint="default"/>
      </w:rPr>
    </w:lvl>
    <w:lvl w:ilvl="8" w:tplc="DCB46B0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31E06EE"/>
    <w:multiLevelType w:val="hybridMultilevel"/>
    <w:tmpl w:val="2354A29C"/>
    <w:lvl w:ilvl="0" w:tplc="E09A0602">
      <w:start w:val="1"/>
      <w:numFmt w:val="bullet"/>
      <w:lvlText w:val="•"/>
      <w:lvlJc w:val="left"/>
      <w:pPr>
        <w:tabs>
          <w:tab w:val="num" w:pos="360"/>
        </w:tabs>
        <w:ind w:left="360" w:hanging="360"/>
      </w:pPr>
      <w:rPr>
        <w:rFonts w:ascii="Arial" w:hAnsi="Arial" w:hint="default"/>
      </w:rPr>
    </w:lvl>
    <w:lvl w:ilvl="1" w:tplc="F5A67734" w:tentative="1">
      <w:start w:val="1"/>
      <w:numFmt w:val="bullet"/>
      <w:lvlText w:val="•"/>
      <w:lvlJc w:val="left"/>
      <w:pPr>
        <w:tabs>
          <w:tab w:val="num" w:pos="1080"/>
        </w:tabs>
        <w:ind w:left="1080" w:hanging="360"/>
      </w:pPr>
      <w:rPr>
        <w:rFonts w:ascii="Arial" w:hAnsi="Arial" w:hint="default"/>
      </w:rPr>
    </w:lvl>
    <w:lvl w:ilvl="2" w:tplc="955EC674" w:tentative="1">
      <w:start w:val="1"/>
      <w:numFmt w:val="bullet"/>
      <w:lvlText w:val="•"/>
      <w:lvlJc w:val="left"/>
      <w:pPr>
        <w:tabs>
          <w:tab w:val="num" w:pos="1800"/>
        </w:tabs>
        <w:ind w:left="1800" w:hanging="360"/>
      </w:pPr>
      <w:rPr>
        <w:rFonts w:ascii="Arial" w:hAnsi="Arial" w:hint="default"/>
      </w:rPr>
    </w:lvl>
    <w:lvl w:ilvl="3" w:tplc="F6FCCD90" w:tentative="1">
      <w:start w:val="1"/>
      <w:numFmt w:val="bullet"/>
      <w:lvlText w:val="•"/>
      <w:lvlJc w:val="left"/>
      <w:pPr>
        <w:tabs>
          <w:tab w:val="num" w:pos="2520"/>
        </w:tabs>
        <w:ind w:left="2520" w:hanging="360"/>
      </w:pPr>
      <w:rPr>
        <w:rFonts w:ascii="Arial" w:hAnsi="Arial" w:hint="default"/>
      </w:rPr>
    </w:lvl>
    <w:lvl w:ilvl="4" w:tplc="997A5504" w:tentative="1">
      <w:start w:val="1"/>
      <w:numFmt w:val="bullet"/>
      <w:lvlText w:val="•"/>
      <w:lvlJc w:val="left"/>
      <w:pPr>
        <w:tabs>
          <w:tab w:val="num" w:pos="3240"/>
        </w:tabs>
        <w:ind w:left="3240" w:hanging="360"/>
      </w:pPr>
      <w:rPr>
        <w:rFonts w:ascii="Arial" w:hAnsi="Arial" w:hint="default"/>
      </w:rPr>
    </w:lvl>
    <w:lvl w:ilvl="5" w:tplc="02DC08FC" w:tentative="1">
      <w:start w:val="1"/>
      <w:numFmt w:val="bullet"/>
      <w:lvlText w:val="•"/>
      <w:lvlJc w:val="left"/>
      <w:pPr>
        <w:tabs>
          <w:tab w:val="num" w:pos="3960"/>
        </w:tabs>
        <w:ind w:left="3960" w:hanging="360"/>
      </w:pPr>
      <w:rPr>
        <w:rFonts w:ascii="Arial" w:hAnsi="Arial" w:hint="default"/>
      </w:rPr>
    </w:lvl>
    <w:lvl w:ilvl="6" w:tplc="1C02BE3A" w:tentative="1">
      <w:start w:val="1"/>
      <w:numFmt w:val="bullet"/>
      <w:lvlText w:val="•"/>
      <w:lvlJc w:val="left"/>
      <w:pPr>
        <w:tabs>
          <w:tab w:val="num" w:pos="4680"/>
        </w:tabs>
        <w:ind w:left="4680" w:hanging="360"/>
      </w:pPr>
      <w:rPr>
        <w:rFonts w:ascii="Arial" w:hAnsi="Arial" w:hint="default"/>
      </w:rPr>
    </w:lvl>
    <w:lvl w:ilvl="7" w:tplc="4394E076" w:tentative="1">
      <w:start w:val="1"/>
      <w:numFmt w:val="bullet"/>
      <w:lvlText w:val="•"/>
      <w:lvlJc w:val="left"/>
      <w:pPr>
        <w:tabs>
          <w:tab w:val="num" w:pos="5400"/>
        </w:tabs>
        <w:ind w:left="5400" w:hanging="360"/>
      </w:pPr>
      <w:rPr>
        <w:rFonts w:ascii="Arial" w:hAnsi="Arial" w:hint="default"/>
      </w:rPr>
    </w:lvl>
    <w:lvl w:ilvl="8" w:tplc="BB203AC8"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762D5B10"/>
    <w:multiLevelType w:val="hybridMultilevel"/>
    <w:tmpl w:val="758AA618"/>
    <w:lvl w:ilvl="0" w:tplc="5BD2EBFC">
      <w:start w:val="1"/>
      <w:numFmt w:val="bullet"/>
      <w:lvlText w:val="•"/>
      <w:lvlJc w:val="left"/>
      <w:pPr>
        <w:tabs>
          <w:tab w:val="num" w:pos="720"/>
        </w:tabs>
        <w:ind w:left="720" w:hanging="360"/>
      </w:pPr>
      <w:rPr>
        <w:rFonts w:ascii="Arial" w:hAnsi="Arial" w:hint="default"/>
      </w:rPr>
    </w:lvl>
    <w:lvl w:ilvl="1" w:tplc="E982E78C" w:tentative="1">
      <w:start w:val="1"/>
      <w:numFmt w:val="bullet"/>
      <w:lvlText w:val="•"/>
      <w:lvlJc w:val="left"/>
      <w:pPr>
        <w:tabs>
          <w:tab w:val="num" w:pos="1440"/>
        </w:tabs>
        <w:ind w:left="1440" w:hanging="360"/>
      </w:pPr>
      <w:rPr>
        <w:rFonts w:ascii="Arial" w:hAnsi="Arial" w:hint="default"/>
      </w:rPr>
    </w:lvl>
    <w:lvl w:ilvl="2" w:tplc="8A8485B6" w:tentative="1">
      <w:start w:val="1"/>
      <w:numFmt w:val="bullet"/>
      <w:lvlText w:val="•"/>
      <w:lvlJc w:val="left"/>
      <w:pPr>
        <w:tabs>
          <w:tab w:val="num" w:pos="2160"/>
        </w:tabs>
        <w:ind w:left="2160" w:hanging="360"/>
      </w:pPr>
      <w:rPr>
        <w:rFonts w:ascii="Arial" w:hAnsi="Arial" w:hint="default"/>
      </w:rPr>
    </w:lvl>
    <w:lvl w:ilvl="3" w:tplc="2E62D73A" w:tentative="1">
      <w:start w:val="1"/>
      <w:numFmt w:val="bullet"/>
      <w:lvlText w:val="•"/>
      <w:lvlJc w:val="left"/>
      <w:pPr>
        <w:tabs>
          <w:tab w:val="num" w:pos="2880"/>
        </w:tabs>
        <w:ind w:left="2880" w:hanging="360"/>
      </w:pPr>
      <w:rPr>
        <w:rFonts w:ascii="Arial" w:hAnsi="Arial" w:hint="default"/>
      </w:rPr>
    </w:lvl>
    <w:lvl w:ilvl="4" w:tplc="843447CC" w:tentative="1">
      <w:start w:val="1"/>
      <w:numFmt w:val="bullet"/>
      <w:lvlText w:val="•"/>
      <w:lvlJc w:val="left"/>
      <w:pPr>
        <w:tabs>
          <w:tab w:val="num" w:pos="3600"/>
        </w:tabs>
        <w:ind w:left="3600" w:hanging="360"/>
      </w:pPr>
      <w:rPr>
        <w:rFonts w:ascii="Arial" w:hAnsi="Arial" w:hint="default"/>
      </w:rPr>
    </w:lvl>
    <w:lvl w:ilvl="5" w:tplc="C5C47E9E" w:tentative="1">
      <w:start w:val="1"/>
      <w:numFmt w:val="bullet"/>
      <w:lvlText w:val="•"/>
      <w:lvlJc w:val="left"/>
      <w:pPr>
        <w:tabs>
          <w:tab w:val="num" w:pos="4320"/>
        </w:tabs>
        <w:ind w:left="4320" w:hanging="360"/>
      </w:pPr>
      <w:rPr>
        <w:rFonts w:ascii="Arial" w:hAnsi="Arial" w:hint="default"/>
      </w:rPr>
    </w:lvl>
    <w:lvl w:ilvl="6" w:tplc="E996DD62" w:tentative="1">
      <w:start w:val="1"/>
      <w:numFmt w:val="bullet"/>
      <w:lvlText w:val="•"/>
      <w:lvlJc w:val="left"/>
      <w:pPr>
        <w:tabs>
          <w:tab w:val="num" w:pos="5040"/>
        </w:tabs>
        <w:ind w:left="5040" w:hanging="360"/>
      </w:pPr>
      <w:rPr>
        <w:rFonts w:ascii="Arial" w:hAnsi="Arial" w:hint="default"/>
      </w:rPr>
    </w:lvl>
    <w:lvl w:ilvl="7" w:tplc="8298937A" w:tentative="1">
      <w:start w:val="1"/>
      <w:numFmt w:val="bullet"/>
      <w:lvlText w:val="•"/>
      <w:lvlJc w:val="left"/>
      <w:pPr>
        <w:tabs>
          <w:tab w:val="num" w:pos="5760"/>
        </w:tabs>
        <w:ind w:left="5760" w:hanging="360"/>
      </w:pPr>
      <w:rPr>
        <w:rFonts w:ascii="Arial" w:hAnsi="Arial" w:hint="default"/>
      </w:rPr>
    </w:lvl>
    <w:lvl w:ilvl="8" w:tplc="495479D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C5801FD"/>
    <w:multiLevelType w:val="hybridMultilevel"/>
    <w:tmpl w:val="F8E879C0"/>
    <w:lvl w:ilvl="0" w:tplc="1DE8B6D0">
      <w:start w:val="1"/>
      <w:numFmt w:val="bullet"/>
      <w:lvlText w:val="•"/>
      <w:lvlJc w:val="left"/>
      <w:pPr>
        <w:tabs>
          <w:tab w:val="num" w:pos="720"/>
        </w:tabs>
        <w:ind w:left="720" w:hanging="360"/>
      </w:pPr>
      <w:rPr>
        <w:rFonts w:ascii="Arial" w:hAnsi="Arial" w:hint="default"/>
      </w:rPr>
    </w:lvl>
    <w:lvl w:ilvl="1" w:tplc="C400EE4E" w:tentative="1">
      <w:start w:val="1"/>
      <w:numFmt w:val="bullet"/>
      <w:lvlText w:val="•"/>
      <w:lvlJc w:val="left"/>
      <w:pPr>
        <w:tabs>
          <w:tab w:val="num" w:pos="1440"/>
        </w:tabs>
        <w:ind w:left="1440" w:hanging="360"/>
      </w:pPr>
      <w:rPr>
        <w:rFonts w:ascii="Arial" w:hAnsi="Arial" w:hint="default"/>
      </w:rPr>
    </w:lvl>
    <w:lvl w:ilvl="2" w:tplc="C498AC36" w:tentative="1">
      <w:start w:val="1"/>
      <w:numFmt w:val="bullet"/>
      <w:lvlText w:val="•"/>
      <w:lvlJc w:val="left"/>
      <w:pPr>
        <w:tabs>
          <w:tab w:val="num" w:pos="2160"/>
        </w:tabs>
        <w:ind w:left="2160" w:hanging="360"/>
      </w:pPr>
      <w:rPr>
        <w:rFonts w:ascii="Arial" w:hAnsi="Arial" w:hint="default"/>
      </w:rPr>
    </w:lvl>
    <w:lvl w:ilvl="3" w:tplc="46B05BE6" w:tentative="1">
      <w:start w:val="1"/>
      <w:numFmt w:val="bullet"/>
      <w:lvlText w:val="•"/>
      <w:lvlJc w:val="left"/>
      <w:pPr>
        <w:tabs>
          <w:tab w:val="num" w:pos="2880"/>
        </w:tabs>
        <w:ind w:left="2880" w:hanging="360"/>
      </w:pPr>
      <w:rPr>
        <w:rFonts w:ascii="Arial" w:hAnsi="Arial" w:hint="default"/>
      </w:rPr>
    </w:lvl>
    <w:lvl w:ilvl="4" w:tplc="E244DEA8" w:tentative="1">
      <w:start w:val="1"/>
      <w:numFmt w:val="bullet"/>
      <w:lvlText w:val="•"/>
      <w:lvlJc w:val="left"/>
      <w:pPr>
        <w:tabs>
          <w:tab w:val="num" w:pos="3600"/>
        </w:tabs>
        <w:ind w:left="3600" w:hanging="360"/>
      </w:pPr>
      <w:rPr>
        <w:rFonts w:ascii="Arial" w:hAnsi="Arial" w:hint="default"/>
      </w:rPr>
    </w:lvl>
    <w:lvl w:ilvl="5" w:tplc="640C9E48" w:tentative="1">
      <w:start w:val="1"/>
      <w:numFmt w:val="bullet"/>
      <w:lvlText w:val="•"/>
      <w:lvlJc w:val="left"/>
      <w:pPr>
        <w:tabs>
          <w:tab w:val="num" w:pos="4320"/>
        </w:tabs>
        <w:ind w:left="4320" w:hanging="360"/>
      </w:pPr>
      <w:rPr>
        <w:rFonts w:ascii="Arial" w:hAnsi="Arial" w:hint="default"/>
      </w:rPr>
    </w:lvl>
    <w:lvl w:ilvl="6" w:tplc="A6B27114" w:tentative="1">
      <w:start w:val="1"/>
      <w:numFmt w:val="bullet"/>
      <w:lvlText w:val="•"/>
      <w:lvlJc w:val="left"/>
      <w:pPr>
        <w:tabs>
          <w:tab w:val="num" w:pos="5040"/>
        </w:tabs>
        <w:ind w:left="5040" w:hanging="360"/>
      </w:pPr>
      <w:rPr>
        <w:rFonts w:ascii="Arial" w:hAnsi="Arial" w:hint="default"/>
      </w:rPr>
    </w:lvl>
    <w:lvl w:ilvl="7" w:tplc="6B285124" w:tentative="1">
      <w:start w:val="1"/>
      <w:numFmt w:val="bullet"/>
      <w:lvlText w:val="•"/>
      <w:lvlJc w:val="left"/>
      <w:pPr>
        <w:tabs>
          <w:tab w:val="num" w:pos="5760"/>
        </w:tabs>
        <w:ind w:left="5760" w:hanging="360"/>
      </w:pPr>
      <w:rPr>
        <w:rFonts w:ascii="Arial" w:hAnsi="Arial" w:hint="default"/>
      </w:rPr>
    </w:lvl>
    <w:lvl w:ilvl="8" w:tplc="4FBAEE6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D5D55A3"/>
    <w:multiLevelType w:val="hybridMultilevel"/>
    <w:tmpl w:val="FFFFFFFF"/>
    <w:lvl w:ilvl="0" w:tplc="575E4CA4">
      <w:start w:val="1"/>
      <w:numFmt w:val="decimal"/>
      <w:lvlText w:val="%1."/>
      <w:lvlJc w:val="left"/>
      <w:pPr>
        <w:ind w:left="720" w:hanging="360"/>
      </w:pPr>
    </w:lvl>
    <w:lvl w:ilvl="1" w:tplc="B84CD472">
      <w:start w:val="1"/>
      <w:numFmt w:val="lowerLetter"/>
      <w:lvlText w:val="%2."/>
      <w:lvlJc w:val="left"/>
      <w:pPr>
        <w:ind w:left="1440" w:hanging="360"/>
      </w:pPr>
    </w:lvl>
    <w:lvl w:ilvl="2" w:tplc="A52616DE">
      <w:start w:val="1"/>
      <w:numFmt w:val="lowerRoman"/>
      <w:lvlText w:val="%3."/>
      <w:lvlJc w:val="right"/>
      <w:pPr>
        <w:ind w:left="2160" w:hanging="180"/>
      </w:pPr>
    </w:lvl>
    <w:lvl w:ilvl="3" w:tplc="9BFC91A0">
      <w:start w:val="1"/>
      <w:numFmt w:val="decimal"/>
      <w:lvlText w:val="%4."/>
      <w:lvlJc w:val="left"/>
      <w:pPr>
        <w:ind w:left="2880" w:hanging="360"/>
      </w:pPr>
    </w:lvl>
    <w:lvl w:ilvl="4" w:tplc="455AEA04">
      <w:start w:val="1"/>
      <w:numFmt w:val="lowerLetter"/>
      <w:lvlText w:val="%5."/>
      <w:lvlJc w:val="left"/>
      <w:pPr>
        <w:ind w:left="3600" w:hanging="360"/>
      </w:pPr>
    </w:lvl>
    <w:lvl w:ilvl="5" w:tplc="23108964">
      <w:start w:val="1"/>
      <w:numFmt w:val="lowerRoman"/>
      <w:lvlText w:val="%6."/>
      <w:lvlJc w:val="right"/>
      <w:pPr>
        <w:ind w:left="4320" w:hanging="180"/>
      </w:pPr>
    </w:lvl>
    <w:lvl w:ilvl="6" w:tplc="53C662CC">
      <w:start w:val="1"/>
      <w:numFmt w:val="decimal"/>
      <w:lvlText w:val="%7."/>
      <w:lvlJc w:val="left"/>
      <w:pPr>
        <w:ind w:left="5040" w:hanging="360"/>
      </w:pPr>
    </w:lvl>
    <w:lvl w:ilvl="7" w:tplc="AB6253C4">
      <w:start w:val="1"/>
      <w:numFmt w:val="lowerLetter"/>
      <w:lvlText w:val="%8."/>
      <w:lvlJc w:val="left"/>
      <w:pPr>
        <w:ind w:left="5760" w:hanging="360"/>
      </w:pPr>
    </w:lvl>
    <w:lvl w:ilvl="8" w:tplc="E58237BC">
      <w:start w:val="1"/>
      <w:numFmt w:val="lowerRoman"/>
      <w:lvlText w:val="%9."/>
      <w:lvlJc w:val="right"/>
      <w:pPr>
        <w:ind w:left="6480" w:hanging="180"/>
      </w:pPr>
    </w:lvl>
  </w:abstractNum>
  <w:abstractNum w:abstractNumId="37" w15:restartNumberingAfterBreak="0">
    <w:nsid w:val="7FF46CEC"/>
    <w:multiLevelType w:val="hybridMultilevel"/>
    <w:tmpl w:val="BB043508"/>
    <w:lvl w:ilvl="0" w:tplc="F4341622">
      <w:start w:val="1"/>
      <w:numFmt w:val="bullet"/>
      <w:lvlText w:val=""/>
      <w:lvlJc w:val="left"/>
      <w:pPr>
        <w:ind w:left="1440" w:hanging="360"/>
      </w:pPr>
      <w:rPr>
        <w:rFonts w:ascii="Symbol" w:hAnsi="Symbol" w:hint="default"/>
      </w:rPr>
    </w:lvl>
    <w:lvl w:ilvl="1" w:tplc="59207A50">
      <w:start w:val="1"/>
      <w:numFmt w:val="bullet"/>
      <w:lvlText w:val="o"/>
      <w:lvlJc w:val="left"/>
      <w:pPr>
        <w:ind w:left="2160" w:hanging="360"/>
      </w:pPr>
      <w:rPr>
        <w:rFonts w:ascii="Courier New" w:hAnsi="Courier New" w:hint="default"/>
      </w:rPr>
    </w:lvl>
    <w:lvl w:ilvl="2" w:tplc="BE88138C">
      <w:start w:val="1"/>
      <w:numFmt w:val="bullet"/>
      <w:lvlText w:val=""/>
      <w:lvlJc w:val="left"/>
      <w:pPr>
        <w:ind w:left="2880" w:hanging="360"/>
      </w:pPr>
      <w:rPr>
        <w:rFonts w:ascii="Wingdings" w:hAnsi="Wingdings" w:hint="default"/>
      </w:rPr>
    </w:lvl>
    <w:lvl w:ilvl="3" w:tplc="2922831A">
      <w:start w:val="1"/>
      <w:numFmt w:val="bullet"/>
      <w:lvlText w:val=""/>
      <w:lvlJc w:val="left"/>
      <w:pPr>
        <w:ind w:left="3600" w:hanging="360"/>
      </w:pPr>
      <w:rPr>
        <w:rFonts w:ascii="Symbol" w:hAnsi="Symbol" w:hint="default"/>
      </w:rPr>
    </w:lvl>
    <w:lvl w:ilvl="4" w:tplc="05A87508">
      <w:start w:val="1"/>
      <w:numFmt w:val="bullet"/>
      <w:lvlText w:val="o"/>
      <w:lvlJc w:val="left"/>
      <w:pPr>
        <w:ind w:left="4320" w:hanging="360"/>
      </w:pPr>
      <w:rPr>
        <w:rFonts w:ascii="Courier New" w:hAnsi="Courier New" w:hint="default"/>
      </w:rPr>
    </w:lvl>
    <w:lvl w:ilvl="5" w:tplc="24AC4FE0">
      <w:start w:val="1"/>
      <w:numFmt w:val="bullet"/>
      <w:lvlText w:val=""/>
      <w:lvlJc w:val="left"/>
      <w:pPr>
        <w:ind w:left="5040" w:hanging="360"/>
      </w:pPr>
      <w:rPr>
        <w:rFonts w:ascii="Wingdings" w:hAnsi="Wingdings" w:hint="default"/>
      </w:rPr>
    </w:lvl>
    <w:lvl w:ilvl="6" w:tplc="DCAE77B8">
      <w:start w:val="1"/>
      <w:numFmt w:val="bullet"/>
      <w:lvlText w:val=""/>
      <w:lvlJc w:val="left"/>
      <w:pPr>
        <w:ind w:left="5760" w:hanging="360"/>
      </w:pPr>
      <w:rPr>
        <w:rFonts w:ascii="Symbol" w:hAnsi="Symbol" w:hint="default"/>
      </w:rPr>
    </w:lvl>
    <w:lvl w:ilvl="7" w:tplc="3C2A9180">
      <w:start w:val="1"/>
      <w:numFmt w:val="bullet"/>
      <w:lvlText w:val="o"/>
      <w:lvlJc w:val="left"/>
      <w:pPr>
        <w:ind w:left="6480" w:hanging="360"/>
      </w:pPr>
      <w:rPr>
        <w:rFonts w:ascii="Courier New" w:hAnsi="Courier New" w:hint="default"/>
      </w:rPr>
    </w:lvl>
    <w:lvl w:ilvl="8" w:tplc="505411FC">
      <w:start w:val="1"/>
      <w:numFmt w:val="bullet"/>
      <w:lvlText w:val=""/>
      <w:lvlJc w:val="left"/>
      <w:pPr>
        <w:ind w:left="7200" w:hanging="360"/>
      </w:pPr>
      <w:rPr>
        <w:rFonts w:ascii="Wingdings" w:hAnsi="Wingdings" w:hint="default"/>
      </w:rPr>
    </w:lvl>
  </w:abstractNum>
  <w:num w:numId="1" w16cid:durableId="1540431532">
    <w:abstractNumId w:val="3"/>
  </w:num>
  <w:num w:numId="2" w16cid:durableId="359628266">
    <w:abstractNumId w:val="28"/>
  </w:num>
  <w:num w:numId="3" w16cid:durableId="1581402198">
    <w:abstractNumId w:val="16"/>
  </w:num>
  <w:num w:numId="4" w16cid:durableId="637612633">
    <w:abstractNumId w:val="5"/>
  </w:num>
  <w:num w:numId="5" w16cid:durableId="139545125">
    <w:abstractNumId w:val="6"/>
  </w:num>
  <w:num w:numId="6" w16cid:durableId="573783473">
    <w:abstractNumId w:val="29"/>
  </w:num>
  <w:num w:numId="7" w16cid:durableId="82606427">
    <w:abstractNumId w:val="25"/>
  </w:num>
  <w:num w:numId="8" w16cid:durableId="1538855228">
    <w:abstractNumId w:val="36"/>
  </w:num>
  <w:num w:numId="9" w16cid:durableId="39524685">
    <w:abstractNumId w:val="15"/>
  </w:num>
  <w:num w:numId="10" w16cid:durableId="1581595755">
    <w:abstractNumId w:val="19"/>
  </w:num>
  <w:num w:numId="11" w16cid:durableId="238488702">
    <w:abstractNumId w:val="37"/>
  </w:num>
  <w:num w:numId="12" w16cid:durableId="193346017">
    <w:abstractNumId w:val="12"/>
  </w:num>
  <w:num w:numId="13" w16cid:durableId="1404569941">
    <w:abstractNumId w:val="20"/>
  </w:num>
  <w:num w:numId="14" w16cid:durableId="381249111">
    <w:abstractNumId w:val="11"/>
  </w:num>
  <w:num w:numId="15" w16cid:durableId="2090614921">
    <w:abstractNumId w:val="26"/>
  </w:num>
  <w:num w:numId="16" w16cid:durableId="1559777265">
    <w:abstractNumId w:val="18"/>
  </w:num>
  <w:num w:numId="17" w16cid:durableId="59639764">
    <w:abstractNumId w:val="9"/>
  </w:num>
  <w:num w:numId="18" w16cid:durableId="1431773644">
    <w:abstractNumId w:val="14"/>
  </w:num>
  <w:num w:numId="19" w16cid:durableId="930969809">
    <w:abstractNumId w:val="31"/>
  </w:num>
  <w:num w:numId="20" w16cid:durableId="837037464">
    <w:abstractNumId w:val="7"/>
  </w:num>
  <w:num w:numId="21" w16cid:durableId="1814449303">
    <w:abstractNumId w:val="10"/>
  </w:num>
  <w:num w:numId="22" w16cid:durableId="1679188686">
    <w:abstractNumId w:val="17"/>
  </w:num>
  <w:num w:numId="23" w16cid:durableId="49813331">
    <w:abstractNumId w:val="13"/>
  </w:num>
  <w:num w:numId="24" w16cid:durableId="179592798">
    <w:abstractNumId w:val="2"/>
  </w:num>
  <w:num w:numId="25" w16cid:durableId="96682593">
    <w:abstractNumId w:val="8"/>
  </w:num>
  <w:num w:numId="26" w16cid:durableId="1733579327">
    <w:abstractNumId w:val="27"/>
  </w:num>
  <w:num w:numId="27" w16cid:durableId="1263565921">
    <w:abstractNumId w:val="33"/>
  </w:num>
  <w:num w:numId="28" w16cid:durableId="1658269624">
    <w:abstractNumId w:val="22"/>
  </w:num>
  <w:num w:numId="29" w16cid:durableId="1936595531">
    <w:abstractNumId w:val="0"/>
  </w:num>
  <w:num w:numId="30" w16cid:durableId="352801512">
    <w:abstractNumId w:val="4"/>
  </w:num>
  <w:num w:numId="31" w16cid:durableId="56783727">
    <w:abstractNumId w:val="32"/>
  </w:num>
  <w:num w:numId="32" w16cid:durableId="1492257340">
    <w:abstractNumId w:val="21"/>
  </w:num>
  <w:num w:numId="33" w16cid:durableId="221645123">
    <w:abstractNumId w:val="30"/>
  </w:num>
  <w:num w:numId="34" w16cid:durableId="1657489214">
    <w:abstractNumId w:val="1"/>
  </w:num>
  <w:num w:numId="35" w16cid:durableId="1133183095">
    <w:abstractNumId w:val="34"/>
  </w:num>
  <w:num w:numId="36" w16cid:durableId="238246670">
    <w:abstractNumId w:val="24"/>
  </w:num>
  <w:num w:numId="37" w16cid:durableId="962424263">
    <w:abstractNumId w:val="35"/>
  </w:num>
  <w:num w:numId="38" w16cid:durableId="12524738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01C"/>
    <w:rsid w:val="00055234"/>
    <w:rsid w:val="00090E3E"/>
    <w:rsid w:val="000F679E"/>
    <w:rsid w:val="00135B9D"/>
    <w:rsid w:val="001725DB"/>
    <w:rsid w:val="001E3A5A"/>
    <w:rsid w:val="0020004D"/>
    <w:rsid w:val="00212BA5"/>
    <w:rsid w:val="00251ECC"/>
    <w:rsid w:val="00254ABC"/>
    <w:rsid w:val="00254B30"/>
    <w:rsid w:val="00261982"/>
    <w:rsid w:val="00277474"/>
    <w:rsid w:val="002A59AC"/>
    <w:rsid w:val="002D4095"/>
    <w:rsid w:val="002E2D2A"/>
    <w:rsid w:val="002F3C3C"/>
    <w:rsid w:val="003168C1"/>
    <w:rsid w:val="003728F5"/>
    <w:rsid w:val="003C0ECA"/>
    <w:rsid w:val="003C7C17"/>
    <w:rsid w:val="003D5B21"/>
    <w:rsid w:val="00401683"/>
    <w:rsid w:val="00430FC2"/>
    <w:rsid w:val="00443260"/>
    <w:rsid w:val="004658D1"/>
    <w:rsid w:val="0049219D"/>
    <w:rsid w:val="004B3613"/>
    <w:rsid w:val="004F7ADF"/>
    <w:rsid w:val="00513166"/>
    <w:rsid w:val="005A301C"/>
    <w:rsid w:val="005C1607"/>
    <w:rsid w:val="005F0D14"/>
    <w:rsid w:val="005F1A6F"/>
    <w:rsid w:val="00625B91"/>
    <w:rsid w:val="00664CCE"/>
    <w:rsid w:val="00684E05"/>
    <w:rsid w:val="00690F85"/>
    <w:rsid w:val="006C4B43"/>
    <w:rsid w:val="006E4944"/>
    <w:rsid w:val="00707C9B"/>
    <w:rsid w:val="00791C91"/>
    <w:rsid w:val="007A07D9"/>
    <w:rsid w:val="007A703D"/>
    <w:rsid w:val="007B2635"/>
    <w:rsid w:val="007F49B7"/>
    <w:rsid w:val="00842011"/>
    <w:rsid w:val="008733E9"/>
    <w:rsid w:val="00895AF3"/>
    <w:rsid w:val="00975FFD"/>
    <w:rsid w:val="009774D3"/>
    <w:rsid w:val="00990536"/>
    <w:rsid w:val="0099410C"/>
    <w:rsid w:val="009A32C3"/>
    <w:rsid w:val="009B0C92"/>
    <w:rsid w:val="009E34F8"/>
    <w:rsid w:val="00A400DE"/>
    <w:rsid w:val="00A5647E"/>
    <w:rsid w:val="00A609BE"/>
    <w:rsid w:val="00A728B8"/>
    <w:rsid w:val="00AD0E9D"/>
    <w:rsid w:val="00AD2C62"/>
    <w:rsid w:val="00B96B81"/>
    <w:rsid w:val="00BA7602"/>
    <w:rsid w:val="00BC557B"/>
    <w:rsid w:val="00C61AA8"/>
    <w:rsid w:val="00C96A9C"/>
    <w:rsid w:val="00D62961"/>
    <w:rsid w:val="00D754BC"/>
    <w:rsid w:val="00D80E35"/>
    <w:rsid w:val="00E730C7"/>
    <w:rsid w:val="00E747EA"/>
    <w:rsid w:val="00EA6E54"/>
    <w:rsid w:val="00EC0E1F"/>
    <w:rsid w:val="00EC2E06"/>
    <w:rsid w:val="00EC5AE5"/>
    <w:rsid w:val="00FB0F2A"/>
    <w:rsid w:val="00FE0682"/>
    <w:rsid w:val="00FE71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1D0FF"/>
  <w15:chartTrackingRefBased/>
  <w15:docId w15:val="{8B81B358-CFA1-430A-917B-2A1CA88A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ABC"/>
  </w:style>
  <w:style w:type="paragraph" w:styleId="Heading1">
    <w:name w:val="heading 1"/>
    <w:basedOn w:val="Normal"/>
    <w:next w:val="Normal"/>
    <w:link w:val="Heading1Char"/>
    <w:uiPriority w:val="9"/>
    <w:qFormat/>
    <w:rsid w:val="007B26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07D9"/>
    <w:pPr>
      <w:keepNext/>
      <w:keepLines/>
      <w:spacing w:before="40" w:after="0" w:line="240" w:lineRule="auto"/>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unhideWhenUsed/>
    <w:qFormat/>
    <w:rsid w:val="00FB0F2A"/>
    <w:pPr>
      <w:keepNext/>
      <w:keepLines/>
      <w:spacing w:before="40" w:after="0" w:line="240" w:lineRule="auto"/>
      <w:outlineLvl w:val="2"/>
    </w:pPr>
    <w:rPr>
      <w:rFonts w:asciiTheme="majorHAnsi" w:eastAsiaTheme="majorEastAsia" w:hAnsiTheme="majorHAnsi" w:cstheme="majorBidi"/>
      <w:color w:val="1F3763" w:themeColor="accent1" w:themeShade="7F"/>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C0E1F"/>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C0E1F"/>
    <w:rPr>
      <w:rFonts w:eastAsiaTheme="minorEastAsia"/>
      <w:kern w:val="0"/>
      <w:lang w:val="en-US"/>
      <w14:ligatures w14:val="none"/>
    </w:rPr>
  </w:style>
  <w:style w:type="paragraph" w:styleId="Header">
    <w:name w:val="header"/>
    <w:basedOn w:val="Normal"/>
    <w:link w:val="HeaderChar"/>
    <w:uiPriority w:val="99"/>
    <w:unhideWhenUsed/>
    <w:rsid w:val="007B26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635"/>
  </w:style>
  <w:style w:type="paragraph" w:styleId="Footer">
    <w:name w:val="footer"/>
    <w:basedOn w:val="Normal"/>
    <w:link w:val="FooterChar"/>
    <w:uiPriority w:val="99"/>
    <w:unhideWhenUsed/>
    <w:rsid w:val="007B26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635"/>
  </w:style>
  <w:style w:type="character" w:customStyle="1" w:styleId="Heading1Char">
    <w:name w:val="Heading 1 Char"/>
    <w:basedOn w:val="DefaultParagraphFont"/>
    <w:link w:val="Heading1"/>
    <w:uiPriority w:val="9"/>
    <w:rsid w:val="007B263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B2635"/>
    <w:pPr>
      <w:outlineLvl w:val="9"/>
    </w:pPr>
    <w:rPr>
      <w:kern w:val="0"/>
      <w:lang w:val="en-US"/>
      <w14:ligatures w14:val="none"/>
    </w:rPr>
  </w:style>
  <w:style w:type="character" w:customStyle="1" w:styleId="Heading2Char">
    <w:name w:val="Heading 2 Char"/>
    <w:basedOn w:val="DefaultParagraphFont"/>
    <w:link w:val="Heading2"/>
    <w:uiPriority w:val="9"/>
    <w:rsid w:val="007A07D9"/>
    <w:rPr>
      <w:rFonts w:asciiTheme="majorHAnsi" w:eastAsiaTheme="majorEastAsia" w:hAnsiTheme="majorHAnsi" w:cstheme="majorBidi"/>
      <w:color w:val="2F5496" w:themeColor="accent1" w:themeShade="BF"/>
      <w:kern w:val="0"/>
      <w:sz w:val="26"/>
      <w:szCs w:val="26"/>
      <w14:ligatures w14:val="none"/>
    </w:rPr>
  </w:style>
  <w:style w:type="paragraph" w:customStyle="1" w:styleId="BasicParagraph">
    <w:name w:val="[Basic Paragraph]"/>
    <w:basedOn w:val="Normal"/>
    <w:uiPriority w:val="99"/>
    <w:rsid w:val="007A07D9"/>
    <w:pPr>
      <w:autoSpaceDE w:val="0"/>
      <w:autoSpaceDN w:val="0"/>
      <w:adjustRightInd w:val="0"/>
      <w:spacing w:after="0" w:line="288" w:lineRule="auto"/>
      <w:textAlignment w:val="center"/>
    </w:pPr>
    <w:rPr>
      <w:rFonts w:ascii="MinionPro-Regular" w:hAnsi="MinionPro-Regular" w:cs="MinionPro-Regular"/>
      <w:color w:val="000000"/>
      <w:kern w:val="0"/>
      <w:sz w:val="24"/>
      <w:szCs w:val="24"/>
      <w14:ligatures w14:val="none"/>
    </w:rPr>
  </w:style>
  <w:style w:type="paragraph" w:styleId="FootnoteText">
    <w:name w:val="footnote text"/>
    <w:basedOn w:val="Normal"/>
    <w:link w:val="FootnoteTextChar"/>
    <w:uiPriority w:val="99"/>
    <w:semiHidden/>
    <w:unhideWhenUsed/>
    <w:rsid w:val="007A07D9"/>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7A07D9"/>
    <w:rPr>
      <w:kern w:val="0"/>
      <w:sz w:val="20"/>
      <w:szCs w:val="20"/>
      <w14:ligatures w14:val="none"/>
    </w:rPr>
  </w:style>
  <w:style w:type="character" w:styleId="FootnoteReference">
    <w:name w:val="footnote reference"/>
    <w:basedOn w:val="DefaultParagraphFont"/>
    <w:uiPriority w:val="99"/>
    <w:semiHidden/>
    <w:unhideWhenUsed/>
    <w:rsid w:val="007A07D9"/>
    <w:rPr>
      <w:vertAlign w:val="superscript"/>
    </w:rPr>
  </w:style>
  <w:style w:type="character" w:customStyle="1" w:styleId="Heading3Char">
    <w:name w:val="Heading 3 Char"/>
    <w:basedOn w:val="DefaultParagraphFont"/>
    <w:link w:val="Heading3"/>
    <w:uiPriority w:val="9"/>
    <w:rsid w:val="00FB0F2A"/>
    <w:rPr>
      <w:rFonts w:asciiTheme="majorHAnsi" w:eastAsiaTheme="majorEastAsia" w:hAnsiTheme="majorHAnsi" w:cstheme="majorBidi"/>
      <w:color w:val="1F3763" w:themeColor="accent1" w:themeShade="7F"/>
      <w:kern w:val="0"/>
      <w:sz w:val="24"/>
      <w:szCs w:val="24"/>
      <w14:ligatures w14:val="none"/>
    </w:rPr>
  </w:style>
  <w:style w:type="paragraph" w:styleId="ListParagraph">
    <w:name w:val="List Paragraph"/>
    <w:basedOn w:val="Normal"/>
    <w:uiPriority w:val="34"/>
    <w:qFormat/>
    <w:rsid w:val="00FB0F2A"/>
    <w:pPr>
      <w:spacing w:after="0" w:line="240" w:lineRule="auto"/>
      <w:ind w:left="720"/>
      <w:contextualSpacing/>
    </w:pPr>
    <w:rPr>
      <w:kern w:val="0"/>
      <w:sz w:val="24"/>
      <w:szCs w:val="24"/>
      <w14:ligatures w14:val="none"/>
    </w:rPr>
  </w:style>
  <w:style w:type="character" w:styleId="CommentReference">
    <w:name w:val="annotation reference"/>
    <w:basedOn w:val="DefaultParagraphFont"/>
    <w:uiPriority w:val="99"/>
    <w:semiHidden/>
    <w:unhideWhenUsed/>
    <w:rsid w:val="00FE71F4"/>
    <w:rPr>
      <w:sz w:val="16"/>
      <w:szCs w:val="16"/>
    </w:rPr>
  </w:style>
  <w:style w:type="paragraph" w:styleId="CommentText">
    <w:name w:val="annotation text"/>
    <w:basedOn w:val="Normal"/>
    <w:link w:val="CommentTextChar"/>
    <w:uiPriority w:val="99"/>
    <w:unhideWhenUsed/>
    <w:rsid w:val="00FE71F4"/>
    <w:pPr>
      <w:spacing w:after="0"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FE71F4"/>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E71F4"/>
    <w:rPr>
      <w:b/>
      <w:bCs/>
    </w:rPr>
  </w:style>
  <w:style w:type="character" w:customStyle="1" w:styleId="CommentSubjectChar">
    <w:name w:val="Comment Subject Char"/>
    <w:basedOn w:val="CommentTextChar"/>
    <w:link w:val="CommentSubject"/>
    <w:uiPriority w:val="99"/>
    <w:semiHidden/>
    <w:rsid w:val="00FE71F4"/>
    <w:rPr>
      <w:b/>
      <w:bCs/>
      <w:kern w:val="0"/>
      <w:sz w:val="20"/>
      <w:szCs w:val="20"/>
      <w14:ligatures w14:val="none"/>
    </w:rPr>
  </w:style>
  <w:style w:type="paragraph" w:styleId="BalloonText">
    <w:name w:val="Balloon Text"/>
    <w:basedOn w:val="Normal"/>
    <w:link w:val="BalloonTextChar"/>
    <w:uiPriority w:val="99"/>
    <w:semiHidden/>
    <w:unhideWhenUsed/>
    <w:rsid w:val="00FE71F4"/>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FE71F4"/>
    <w:rPr>
      <w:rFonts w:ascii="Segoe UI" w:hAnsi="Segoe UI" w:cs="Segoe UI"/>
      <w:kern w:val="0"/>
      <w:sz w:val="18"/>
      <w:szCs w:val="18"/>
      <w14:ligatures w14:val="none"/>
    </w:rPr>
  </w:style>
  <w:style w:type="character" w:styleId="Hyperlink">
    <w:name w:val="Hyperlink"/>
    <w:basedOn w:val="DefaultParagraphFont"/>
    <w:uiPriority w:val="99"/>
    <w:unhideWhenUsed/>
    <w:rsid w:val="00FE71F4"/>
    <w:rPr>
      <w:color w:val="0563C1" w:themeColor="hyperlink"/>
      <w:u w:val="single"/>
    </w:rPr>
  </w:style>
  <w:style w:type="character" w:styleId="UnresolvedMention">
    <w:name w:val="Unresolved Mention"/>
    <w:basedOn w:val="DefaultParagraphFont"/>
    <w:uiPriority w:val="99"/>
    <w:semiHidden/>
    <w:unhideWhenUsed/>
    <w:rsid w:val="00FE71F4"/>
    <w:rPr>
      <w:color w:val="605E5C"/>
      <w:shd w:val="clear" w:color="auto" w:fill="E1DFDD"/>
    </w:rPr>
  </w:style>
  <w:style w:type="paragraph" w:styleId="TOC1">
    <w:name w:val="toc 1"/>
    <w:basedOn w:val="Normal"/>
    <w:next w:val="Normal"/>
    <w:autoRedefine/>
    <w:uiPriority w:val="39"/>
    <w:unhideWhenUsed/>
    <w:rsid w:val="00FE71F4"/>
    <w:pPr>
      <w:tabs>
        <w:tab w:val="left" w:pos="567"/>
        <w:tab w:val="right" w:leader="dot" w:pos="10194"/>
      </w:tabs>
      <w:spacing w:after="100" w:line="240" w:lineRule="auto"/>
    </w:pPr>
    <w:rPr>
      <w:rFonts w:ascii="Arial" w:hAnsi="Arial" w:cs="Arial"/>
      <w:b/>
      <w:bCs/>
      <w:noProof/>
      <w:kern w:val="0"/>
      <w:sz w:val="24"/>
      <w:szCs w:val="24"/>
      <w14:ligatures w14:val="none"/>
    </w:rPr>
  </w:style>
  <w:style w:type="paragraph" w:styleId="TOC2">
    <w:name w:val="toc 2"/>
    <w:basedOn w:val="Normal"/>
    <w:next w:val="Normal"/>
    <w:autoRedefine/>
    <w:uiPriority w:val="39"/>
    <w:unhideWhenUsed/>
    <w:rsid w:val="00FE71F4"/>
    <w:pPr>
      <w:tabs>
        <w:tab w:val="right" w:leader="dot" w:pos="10194"/>
      </w:tabs>
      <w:spacing w:after="100" w:line="240" w:lineRule="auto"/>
      <w:ind w:left="567"/>
    </w:pPr>
    <w:rPr>
      <w:rFonts w:ascii="Arial" w:hAnsi="Arial" w:cs="Arial"/>
      <w:noProof/>
      <w:kern w:val="0"/>
      <w:sz w:val="24"/>
      <w:szCs w:val="24"/>
      <w14:ligatures w14:val="none"/>
    </w:rPr>
  </w:style>
  <w:style w:type="table" w:styleId="TableGrid">
    <w:name w:val="Table Grid"/>
    <w:basedOn w:val="TableNormal"/>
    <w:uiPriority w:val="39"/>
    <w:rsid w:val="00FE71F4"/>
    <w:pPr>
      <w:spacing w:after="0" w:line="240" w:lineRule="auto"/>
    </w:pPr>
    <w:rPr>
      <w:kern w:val="0"/>
      <w:sz w:val="24"/>
      <w:szCs w:val="24"/>
      <w14:ligatures w14:val="none"/>
    </w:rPr>
    <w:tblPr>
      <w:tbl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insideH w:val="single" w:sz="6" w:space="0" w:color="9CC2E5" w:themeColor="accent5" w:themeTint="99"/>
        <w:insideV w:val="single" w:sz="6" w:space="0" w:color="9CC2E5" w:themeColor="accent5" w:themeTint="99"/>
      </w:tblBorders>
    </w:tblPr>
  </w:style>
  <w:style w:type="paragraph" w:styleId="TOC3">
    <w:name w:val="toc 3"/>
    <w:basedOn w:val="Normal"/>
    <w:next w:val="Normal"/>
    <w:autoRedefine/>
    <w:uiPriority w:val="39"/>
    <w:unhideWhenUsed/>
    <w:rsid w:val="00FE71F4"/>
    <w:pPr>
      <w:tabs>
        <w:tab w:val="right" w:leader="dot" w:pos="10194"/>
      </w:tabs>
      <w:spacing w:after="100" w:line="240" w:lineRule="auto"/>
      <w:ind w:left="567"/>
    </w:pPr>
    <w:rPr>
      <w:kern w:val="0"/>
      <w:sz w:val="24"/>
      <w:szCs w:val="24"/>
      <w14:ligatures w14:val="none"/>
    </w:rPr>
  </w:style>
  <w:style w:type="paragraph" w:styleId="Revision">
    <w:name w:val="Revision"/>
    <w:hidden/>
    <w:uiPriority w:val="99"/>
    <w:semiHidden/>
    <w:rsid w:val="00FE71F4"/>
    <w:pPr>
      <w:spacing w:after="0" w:line="240" w:lineRule="auto"/>
    </w:pPr>
    <w:rPr>
      <w:kern w:val="0"/>
      <w:sz w:val="24"/>
      <w:szCs w:val="24"/>
      <w14:ligatures w14:val="none"/>
    </w:rPr>
  </w:style>
  <w:style w:type="paragraph" w:styleId="NormalWeb">
    <w:name w:val="Normal (Web)"/>
    <w:basedOn w:val="Normal"/>
    <w:uiPriority w:val="99"/>
    <w:semiHidden/>
    <w:unhideWhenUsed/>
    <w:rsid w:val="00FE71F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PlaceholderText">
    <w:name w:val="Placeholder Text"/>
    <w:basedOn w:val="DefaultParagraphFont"/>
    <w:uiPriority w:val="99"/>
    <w:semiHidden/>
    <w:rsid w:val="00FE71F4"/>
    <w:rPr>
      <w:color w:val="808080"/>
    </w:rPr>
  </w:style>
  <w:style w:type="table" w:styleId="GridTable1Light-Accent1">
    <w:name w:val="Grid Table 1 Light Accent 1"/>
    <w:basedOn w:val="TableNormal"/>
    <w:uiPriority w:val="46"/>
    <w:rsid w:val="000F679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478780">
      <w:bodyDiv w:val="1"/>
      <w:marLeft w:val="0"/>
      <w:marRight w:val="0"/>
      <w:marTop w:val="0"/>
      <w:marBottom w:val="0"/>
      <w:divBdr>
        <w:top w:val="none" w:sz="0" w:space="0" w:color="auto"/>
        <w:left w:val="none" w:sz="0" w:space="0" w:color="auto"/>
        <w:bottom w:val="none" w:sz="0" w:space="0" w:color="auto"/>
        <w:right w:val="none" w:sz="0" w:space="0" w:color="auto"/>
      </w:divBdr>
      <w:divsChild>
        <w:div w:id="1598519639">
          <w:marLeft w:val="547"/>
          <w:marRight w:val="0"/>
          <w:marTop w:val="0"/>
          <w:marBottom w:val="0"/>
          <w:divBdr>
            <w:top w:val="none" w:sz="0" w:space="0" w:color="auto"/>
            <w:left w:val="none" w:sz="0" w:space="0" w:color="auto"/>
            <w:bottom w:val="none" w:sz="0" w:space="0" w:color="auto"/>
            <w:right w:val="none" w:sz="0" w:space="0" w:color="auto"/>
          </w:divBdr>
        </w:div>
      </w:divsChild>
    </w:div>
    <w:div w:id="1002854538">
      <w:bodyDiv w:val="1"/>
      <w:marLeft w:val="0"/>
      <w:marRight w:val="0"/>
      <w:marTop w:val="0"/>
      <w:marBottom w:val="0"/>
      <w:divBdr>
        <w:top w:val="none" w:sz="0" w:space="0" w:color="auto"/>
        <w:left w:val="none" w:sz="0" w:space="0" w:color="auto"/>
        <w:bottom w:val="none" w:sz="0" w:space="0" w:color="auto"/>
        <w:right w:val="none" w:sz="0" w:space="0" w:color="auto"/>
      </w:divBdr>
      <w:divsChild>
        <w:div w:id="34780021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117" Type="http://schemas.openxmlformats.org/officeDocument/2006/relationships/header" Target="header3.xml"/><Relationship Id="rId21" Type="http://schemas.openxmlformats.org/officeDocument/2006/relationships/header" Target="header1.xml"/><Relationship Id="rId42" Type="http://schemas.openxmlformats.org/officeDocument/2006/relationships/diagramColors" Target="diagrams/colors4.xml"/><Relationship Id="rId47" Type="http://schemas.openxmlformats.org/officeDocument/2006/relationships/image" Target="media/image17.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diagramQuickStyle" Target="diagrams/quickStyle6.xml"/><Relationship Id="rId89" Type="http://schemas.openxmlformats.org/officeDocument/2006/relationships/diagramQuickStyle" Target="diagrams/quickStyle7.xml"/><Relationship Id="rId112" Type="http://schemas.openxmlformats.org/officeDocument/2006/relationships/diagramData" Target="diagrams/data12.xml"/><Relationship Id="rId16" Type="http://schemas.openxmlformats.org/officeDocument/2006/relationships/image" Target="media/image9.png"/><Relationship Id="rId107" Type="http://schemas.openxmlformats.org/officeDocument/2006/relationships/diagramData" Target="diagrams/data11.xml"/><Relationship Id="rId11" Type="http://schemas.openxmlformats.org/officeDocument/2006/relationships/image" Target="media/image4.png"/><Relationship Id="rId32" Type="http://schemas.openxmlformats.org/officeDocument/2006/relationships/diagramColors" Target="diagrams/colors2.xml"/><Relationship Id="rId37" Type="http://schemas.openxmlformats.org/officeDocument/2006/relationships/diagramColors" Target="diagrams/colors3.xml"/><Relationship Id="rId53" Type="http://schemas.openxmlformats.org/officeDocument/2006/relationships/image" Target="media/image22.emf"/><Relationship Id="rId58" Type="http://schemas.openxmlformats.org/officeDocument/2006/relationships/image" Target="media/image27.png"/><Relationship Id="rId74" Type="http://schemas.openxmlformats.org/officeDocument/2006/relationships/image" Target="media/image43.png"/><Relationship Id="rId79" Type="http://schemas.openxmlformats.org/officeDocument/2006/relationships/diagramQuickStyle" Target="diagrams/quickStyle5.xml"/><Relationship Id="rId102" Type="http://schemas.openxmlformats.org/officeDocument/2006/relationships/diagramData" Target="diagrams/data10.xml"/><Relationship Id="rId5" Type="http://schemas.openxmlformats.org/officeDocument/2006/relationships/webSettings" Target="webSettings.xml"/><Relationship Id="rId90" Type="http://schemas.openxmlformats.org/officeDocument/2006/relationships/diagramColors" Target="diagrams/colors7.xml"/><Relationship Id="rId95" Type="http://schemas.openxmlformats.org/officeDocument/2006/relationships/diagramColors" Target="diagrams/colors8.xml"/><Relationship Id="rId22" Type="http://schemas.openxmlformats.org/officeDocument/2006/relationships/footer" Target="footer1.xml"/><Relationship Id="rId27" Type="http://schemas.openxmlformats.org/officeDocument/2006/relationships/diagramColors" Target="diagrams/colors1.xml"/><Relationship Id="rId43" Type="http://schemas.microsoft.com/office/2007/relationships/diagramDrawing" Target="diagrams/drawing4.xml"/><Relationship Id="rId48" Type="http://schemas.openxmlformats.org/officeDocument/2006/relationships/image" Target="media/image18.png"/><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diagramLayout" Target="diagrams/layout12.xml"/><Relationship Id="rId118" Type="http://schemas.openxmlformats.org/officeDocument/2006/relationships/fontTable" Target="fontTable.xml"/><Relationship Id="rId80" Type="http://schemas.openxmlformats.org/officeDocument/2006/relationships/diagramColors" Target="diagrams/colors5.xml"/><Relationship Id="rId85" Type="http://schemas.openxmlformats.org/officeDocument/2006/relationships/diagramColors" Target="diagrams/colors6.xml"/><Relationship Id="rId12" Type="http://schemas.openxmlformats.org/officeDocument/2006/relationships/image" Target="media/image5.png"/><Relationship Id="rId17" Type="http://schemas.openxmlformats.org/officeDocument/2006/relationships/image" Target="media/image10.png"/><Relationship Id="rId33" Type="http://schemas.microsoft.com/office/2007/relationships/diagramDrawing" Target="diagrams/drawing2.xml"/><Relationship Id="rId38" Type="http://schemas.microsoft.com/office/2007/relationships/diagramDrawing" Target="diagrams/drawing3.xml"/><Relationship Id="rId59" Type="http://schemas.openxmlformats.org/officeDocument/2006/relationships/image" Target="media/image28.png"/><Relationship Id="rId103" Type="http://schemas.openxmlformats.org/officeDocument/2006/relationships/diagramLayout" Target="diagrams/layout10.xml"/><Relationship Id="rId108" Type="http://schemas.openxmlformats.org/officeDocument/2006/relationships/diagramLayout" Target="diagrams/layout11.xml"/><Relationship Id="rId54" Type="http://schemas.openxmlformats.org/officeDocument/2006/relationships/image" Target="media/image23.emf"/><Relationship Id="rId70" Type="http://schemas.openxmlformats.org/officeDocument/2006/relationships/image" Target="media/image39.png"/><Relationship Id="rId75" Type="http://schemas.openxmlformats.org/officeDocument/2006/relationships/image" Target="media/image44.png"/><Relationship Id="rId91" Type="http://schemas.microsoft.com/office/2007/relationships/diagramDrawing" Target="diagrams/drawing7.xml"/><Relationship Id="rId96" Type="http://schemas.microsoft.com/office/2007/relationships/diagramDrawing" Target="diagrams/drawing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2.xml"/><Relationship Id="rId28" Type="http://schemas.microsoft.com/office/2007/relationships/diagramDrawing" Target="diagrams/drawing1.xml"/><Relationship Id="rId49" Type="http://schemas.microsoft.com/office/2007/relationships/hdphoto" Target="media/hdphoto1.wdp"/><Relationship Id="rId114" Type="http://schemas.openxmlformats.org/officeDocument/2006/relationships/diagramQuickStyle" Target="diagrams/quickStyle12.xm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diagramQuickStyle" Target="diagrams/quickStyle2.xml"/><Relationship Id="rId44" Type="http://schemas.openxmlformats.org/officeDocument/2006/relationships/header" Target="header2.xml"/><Relationship Id="rId52" Type="http://schemas.openxmlformats.org/officeDocument/2006/relationships/image" Target="media/image21.emf"/><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diagramLayout" Target="diagrams/layout5.xml"/><Relationship Id="rId81" Type="http://schemas.microsoft.com/office/2007/relationships/diagramDrawing" Target="diagrams/drawing5.xml"/><Relationship Id="rId86" Type="http://schemas.microsoft.com/office/2007/relationships/diagramDrawing" Target="diagrams/drawing6.xml"/><Relationship Id="rId94" Type="http://schemas.openxmlformats.org/officeDocument/2006/relationships/diagramQuickStyle" Target="diagrams/quickStyle8.xml"/><Relationship Id="rId99" Type="http://schemas.openxmlformats.org/officeDocument/2006/relationships/diagramQuickStyle" Target="diagrams/quickStyle9.xml"/><Relationship Id="rId101" Type="http://schemas.microsoft.com/office/2007/relationships/diagramDrawing" Target="diagrams/drawing9.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diagramData" Target="diagrams/data4.xml"/><Relationship Id="rId109" Type="http://schemas.openxmlformats.org/officeDocument/2006/relationships/diagramQuickStyle" Target="diagrams/quickStyle11.xml"/><Relationship Id="rId34" Type="http://schemas.openxmlformats.org/officeDocument/2006/relationships/diagramData" Target="diagrams/data3.xml"/><Relationship Id="rId50" Type="http://schemas.openxmlformats.org/officeDocument/2006/relationships/image" Target="media/image19.wmf"/><Relationship Id="rId55" Type="http://schemas.openxmlformats.org/officeDocument/2006/relationships/image" Target="media/image24.emf"/><Relationship Id="rId76" Type="http://schemas.openxmlformats.org/officeDocument/2006/relationships/image" Target="media/image45.jpg"/><Relationship Id="rId97" Type="http://schemas.openxmlformats.org/officeDocument/2006/relationships/diagramData" Target="diagrams/data9.xml"/><Relationship Id="rId104" Type="http://schemas.openxmlformats.org/officeDocument/2006/relationships/diagramQuickStyle" Target="diagrams/quickStyle10.xm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diagramData" Target="diagrams/data8.xml"/><Relationship Id="rId2" Type="http://schemas.openxmlformats.org/officeDocument/2006/relationships/numbering" Target="numbering.xml"/><Relationship Id="rId29" Type="http://schemas.openxmlformats.org/officeDocument/2006/relationships/diagramData" Target="diagrams/data2.xml"/><Relationship Id="rId24" Type="http://schemas.openxmlformats.org/officeDocument/2006/relationships/diagramData" Target="diagrams/data1.xml"/><Relationship Id="rId40" Type="http://schemas.openxmlformats.org/officeDocument/2006/relationships/diagramLayout" Target="diagrams/layout4.xml"/><Relationship Id="rId45" Type="http://schemas.openxmlformats.org/officeDocument/2006/relationships/image" Target="media/image15.png"/><Relationship Id="rId66" Type="http://schemas.openxmlformats.org/officeDocument/2006/relationships/image" Target="media/image35.png"/><Relationship Id="rId87" Type="http://schemas.openxmlformats.org/officeDocument/2006/relationships/diagramData" Target="diagrams/data7.xml"/><Relationship Id="rId110" Type="http://schemas.openxmlformats.org/officeDocument/2006/relationships/diagramColors" Target="diagrams/colors11.xml"/><Relationship Id="rId115" Type="http://schemas.openxmlformats.org/officeDocument/2006/relationships/diagramColors" Target="diagrams/colors12.xml"/><Relationship Id="rId61" Type="http://schemas.openxmlformats.org/officeDocument/2006/relationships/image" Target="media/image30.png"/><Relationship Id="rId82" Type="http://schemas.openxmlformats.org/officeDocument/2006/relationships/diagramData" Target="diagrams/data6.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diagramLayout" Target="diagrams/layout2.xml"/><Relationship Id="rId35" Type="http://schemas.openxmlformats.org/officeDocument/2006/relationships/diagramLayout" Target="diagrams/layout3.xml"/><Relationship Id="rId56" Type="http://schemas.openxmlformats.org/officeDocument/2006/relationships/image" Target="media/image25.emf"/><Relationship Id="rId77" Type="http://schemas.openxmlformats.org/officeDocument/2006/relationships/diagramData" Target="diagrams/data5.xml"/><Relationship Id="rId100" Type="http://schemas.openxmlformats.org/officeDocument/2006/relationships/diagramColors" Target="diagrams/colors9.xml"/><Relationship Id="rId105" Type="http://schemas.openxmlformats.org/officeDocument/2006/relationships/diagramColors" Target="diagrams/colors10.xml"/><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image" Target="media/image41.png"/><Relationship Id="rId93" Type="http://schemas.openxmlformats.org/officeDocument/2006/relationships/diagramLayout" Target="diagrams/layout8.xml"/><Relationship Id="rId98" Type="http://schemas.openxmlformats.org/officeDocument/2006/relationships/diagramLayout" Target="diagrams/layout9.xml"/><Relationship Id="rId3" Type="http://schemas.openxmlformats.org/officeDocument/2006/relationships/styles" Target="styles.xml"/><Relationship Id="rId25" Type="http://schemas.openxmlformats.org/officeDocument/2006/relationships/diagramLayout" Target="diagrams/layout1.xml"/><Relationship Id="rId46" Type="http://schemas.openxmlformats.org/officeDocument/2006/relationships/image" Target="media/image16.png"/><Relationship Id="rId67" Type="http://schemas.openxmlformats.org/officeDocument/2006/relationships/image" Target="media/image36.png"/><Relationship Id="rId116" Type="http://schemas.microsoft.com/office/2007/relationships/diagramDrawing" Target="diagrams/drawing12.xml"/><Relationship Id="rId20" Type="http://schemas.openxmlformats.org/officeDocument/2006/relationships/image" Target="media/image13.png"/><Relationship Id="rId41" Type="http://schemas.openxmlformats.org/officeDocument/2006/relationships/diagramQuickStyle" Target="diagrams/quickStyle4.xml"/><Relationship Id="rId62" Type="http://schemas.openxmlformats.org/officeDocument/2006/relationships/image" Target="media/image31.png"/><Relationship Id="rId83" Type="http://schemas.openxmlformats.org/officeDocument/2006/relationships/diagramLayout" Target="diagrams/layout6.xml"/><Relationship Id="rId88" Type="http://schemas.openxmlformats.org/officeDocument/2006/relationships/diagramLayout" Target="diagrams/layout7.xml"/><Relationship Id="rId111" Type="http://schemas.microsoft.com/office/2007/relationships/diagramDrawing" Target="diagrams/drawing11.xml"/><Relationship Id="rId15" Type="http://schemas.openxmlformats.org/officeDocument/2006/relationships/image" Target="media/image8.png"/><Relationship Id="rId36" Type="http://schemas.openxmlformats.org/officeDocument/2006/relationships/diagramQuickStyle" Target="diagrams/quickStyle3.xml"/><Relationship Id="rId57" Type="http://schemas.openxmlformats.org/officeDocument/2006/relationships/image" Target="media/image26.emf"/><Relationship Id="rId106" Type="http://schemas.microsoft.com/office/2007/relationships/diagramDrawing" Target="diagrams/drawing10.xml"/></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media/657c538495bf650010719097/Children_s_Social_Care_National_Framework__December_2023.pdf" TargetMode="External"/><Relationship Id="rId2" Type="http://schemas.openxmlformats.org/officeDocument/2006/relationships/hyperlink" Target="https://assets.publishing.service.gov.uk/media/657c538495bf650010719097/Children_s_Social_Care_National_Framework__December_2023.pdf" TargetMode="External"/><Relationship Id="rId1" Type="http://schemas.openxmlformats.org/officeDocument/2006/relationships/hyperlink" Target="https://www.legislation.gov.uk/ukpga/2002/38/cont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8BB7E8-3983-45F5-AF86-156CAE545EBA}"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484E2D8D-D869-407C-A1E7-09C86B0D6BD0}">
      <dgm:prSet phldrT="[Text]" custT="1"/>
      <dgm:spPr>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a:scene3d>
          <a:camera prst="orthographicFront"/>
          <a:lightRig rig="threePt" dir="t"/>
        </a:scene3d>
        <a:sp3d>
          <a:bevelT prst="convex"/>
        </a:sp3d>
      </dgm:spPr>
      <dgm:t>
        <a:bodyPr/>
        <a:lstStyle/>
        <a:p>
          <a:pPr>
            <a:buNone/>
          </a:pPr>
          <a:r>
            <a:rPr lang="en-GB" sz="1200" b="1">
              <a:solidFill>
                <a:sysClr val="window" lastClr="FFFFFF"/>
              </a:solidFill>
              <a:latin typeface="Poppins" panose="00000500000000000000" pitchFamily="2" charset="0"/>
              <a:ea typeface="+mn-ea"/>
              <a:cs typeface="Poppins" panose="00000500000000000000" pitchFamily="2" charset="0"/>
            </a:rPr>
            <a:t>Children in Our Care -</a:t>
          </a:r>
        </a:p>
        <a:p>
          <a:pPr>
            <a:buNone/>
          </a:pPr>
          <a:r>
            <a:rPr lang="en-GB" sz="1200" b="1">
              <a:solidFill>
                <a:sysClr val="window" lastClr="FFFFFF"/>
              </a:solidFill>
              <a:latin typeface="Poppins" panose="00000500000000000000" pitchFamily="2" charset="0"/>
              <a:ea typeface="+mn-ea"/>
              <a:cs typeface="Poppins" panose="00000500000000000000" pitchFamily="2" charset="0"/>
            </a:rPr>
            <a:t>31.03.24</a:t>
          </a:r>
        </a:p>
      </dgm:t>
    </dgm:pt>
    <dgm:pt modelId="{4D4FEB19-2BB5-42C6-A234-1E66A689215D}" type="parTrans" cxnId="{D71B8C91-B336-4870-8641-D392FE78AB10}">
      <dgm:prSet/>
      <dgm:spPr/>
      <dgm:t>
        <a:bodyPr/>
        <a:lstStyle/>
        <a:p>
          <a:endParaRPr lang="en-GB">
            <a:latin typeface="Poppins" panose="00000500000000000000" pitchFamily="2" charset="0"/>
            <a:cs typeface="Poppins" panose="00000500000000000000" pitchFamily="2" charset="0"/>
          </a:endParaRPr>
        </a:p>
      </dgm:t>
    </dgm:pt>
    <dgm:pt modelId="{79C5FABB-1CE8-407F-8624-E29A306DA283}" type="sibTrans" cxnId="{D71B8C91-B336-4870-8641-D392FE78AB10}">
      <dgm:prSet/>
      <dgm:spPr/>
      <dgm:t>
        <a:bodyPr/>
        <a:lstStyle/>
        <a:p>
          <a:endParaRPr lang="en-GB">
            <a:latin typeface="Poppins" panose="00000500000000000000" pitchFamily="2" charset="0"/>
            <a:cs typeface="Poppins" panose="00000500000000000000" pitchFamily="2" charset="0"/>
          </a:endParaRPr>
        </a:p>
      </dgm:t>
    </dgm:pt>
    <dgm:pt modelId="{90C9DE54-27E1-4D58-93BA-279CD6B3753B}">
      <dgm:prSet phldrT="[Tex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b="0" i="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600 Children in Our Care - down from 635 (31.03.23) </a:t>
          </a:r>
        </a:p>
      </dgm:t>
    </dgm:pt>
    <dgm:pt modelId="{21E8A843-DD6D-4092-B402-179DB1278F53}" type="parTrans" cxnId="{E34E0787-7F27-4F5E-97A9-1B8646CAC607}">
      <dgm:prSet/>
      <dgm:spPr/>
      <dgm:t>
        <a:bodyPr/>
        <a:lstStyle/>
        <a:p>
          <a:endParaRPr lang="en-GB">
            <a:latin typeface="Poppins" panose="00000500000000000000" pitchFamily="2" charset="0"/>
            <a:cs typeface="Poppins" panose="00000500000000000000" pitchFamily="2" charset="0"/>
          </a:endParaRPr>
        </a:p>
      </dgm:t>
    </dgm:pt>
    <dgm:pt modelId="{F76E753F-F419-4BF1-955B-6A1E40492E0C}" type="sibTrans" cxnId="{E34E0787-7F27-4F5E-97A9-1B8646CAC607}">
      <dgm:prSet/>
      <dgm:spPr/>
      <dgm:t>
        <a:bodyPr/>
        <a:lstStyle/>
        <a:p>
          <a:endParaRPr lang="en-GB">
            <a:latin typeface="Poppins" panose="00000500000000000000" pitchFamily="2" charset="0"/>
            <a:cs typeface="Poppins" panose="00000500000000000000" pitchFamily="2" charset="0"/>
          </a:endParaRPr>
        </a:p>
      </dgm:t>
    </dgm:pt>
    <dgm:pt modelId="{2DCBC11E-CDBD-4C1B-A87A-7749C3369C33}">
      <dgm:prSet phldrT="[Text]" custT="1"/>
      <dgm:spPr>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a:scene3d>
          <a:camera prst="orthographicFront"/>
          <a:lightRig rig="threePt" dir="t"/>
        </a:scene3d>
        <a:sp3d>
          <a:bevelT prst="convex"/>
        </a:sp3d>
      </dgm:spPr>
      <dgm:t>
        <a:bodyPr/>
        <a:lstStyle/>
        <a:p>
          <a:pPr>
            <a:buNone/>
          </a:pPr>
          <a:r>
            <a:rPr lang="en-GB" sz="1200" b="1">
              <a:solidFill>
                <a:sysClr val="window" lastClr="FFFFFF"/>
              </a:solidFill>
              <a:latin typeface="Poppins" panose="00000500000000000000" pitchFamily="2" charset="0"/>
              <a:ea typeface="+mn-ea"/>
              <a:cs typeface="Poppins" panose="00000500000000000000" pitchFamily="2" charset="0"/>
            </a:rPr>
            <a:t>Legal Status  - </a:t>
          </a:r>
        </a:p>
        <a:p>
          <a:pPr>
            <a:buNone/>
          </a:pPr>
          <a:r>
            <a:rPr lang="en-GB" sz="1200" b="1">
              <a:solidFill>
                <a:sysClr val="window" lastClr="FFFFFF"/>
              </a:solidFill>
              <a:latin typeface="Poppins" panose="00000500000000000000" pitchFamily="2" charset="0"/>
              <a:ea typeface="+mn-ea"/>
              <a:cs typeface="Poppins" panose="00000500000000000000" pitchFamily="2" charset="0"/>
            </a:rPr>
            <a:t>31.03.24</a:t>
          </a:r>
        </a:p>
      </dgm:t>
    </dgm:pt>
    <dgm:pt modelId="{387C9C24-CA74-411C-80AE-5144E8548112}" type="parTrans" cxnId="{6966F56B-41C0-4B5D-A2FE-766A4DABAD61}">
      <dgm:prSet/>
      <dgm:spPr/>
      <dgm:t>
        <a:bodyPr/>
        <a:lstStyle/>
        <a:p>
          <a:endParaRPr lang="en-GB">
            <a:latin typeface="Poppins" panose="00000500000000000000" pitchFamily="2" charset="0"/>
            <a:cs typeface="Poppins" panose="00000500000000000000" pitchFamily="2" charset="0"/>
          </a:endParaRPr>
        </a:p>
      </dgm:t>
    </dgm:pt>
    <dgm:pt modelId="{A3F241A2-3504-415C-B44F-3BF364896BE6}" type="sibTrans" cxnId="{6966F56B-41C0-4B5D-A2FE-766A4DABAD61}">
      <dgm:prSet/>
      <dgm:spPr/>
      <dgm:t>
        <a:bodyPr/>
        <a:lstStyle/>
        <a:p>
          <a:endParaRPr lang="en-GB">
            <a:latin typeface="Poppins" panose="00000500000000000000" pitchFamily="2" charset="0"/>
            <a:cs typeface="Poppins" panose="00000500000000000000" pitchFamily="2" charset="0"/>
          </a:endParaRPr>
        </a:p>
      </dgm:t>
    </dgm:pt>
    <dgm:pt modelId="{31ED08D5-828E-4204-A05C-E0B238F4D3B0}">
      <dgm:prSet custT="1"/>
      <dgm:spPr>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a:scene3d>
          <a:camera prst="orthographicFront"/>
          <a:lightRig rig="threePt" dir="t"/>
        </a:scene3d>
        <a:sp3d>
          <a:bevelT prst="convex"/>
        </a:sp3d>
      </dgm:spPr>
      <dgm:t>
        <a:bodyPr/>
        <a:lstStyle/>
        <a:p>
          <a:pPr>
            <a:buNone/>
          </a:pPr>
          <a:r>
            <a:rPr lang="en-GB" sz="1200" b="1">
              <a:solidFill>
                <a:sysClr val="window" lastClr="FFFFFF"/>
              </a:solidFill>
              <a:latin typeface="Poppins" panose="00000500000000000000" pitchFamily="2" charset="0"/>
              <a:ea typeface="+mn-ea"/>
              <a:cs typeface="Poppins" panose="00000500000000000000" pitchFamily="2" charset="0"/>
            </a:rPr>
            <a:t> Reason  for coming into our care - between Sept 23- Mar 24</a:t>
          </a:r>
        </a:p>
      </dgm:t>
    </dgm:pt>
    <dgm:pt modelId="{9D80D938-B823-4286-9014-542BB970C14D}" type="parTrans" cxnId="{E3EE11CD-5D39-44CF-A770-3DF0A91AA901}">
      <dgm:prSet/>
      <dgm:spPr/>
      <dgm:t>
        <a:bodyPr/>
        <a:lstStyle/>
        <a:p>
          <a:endParaRPr lang="en-GB">
            <a:latin typeface="Poppins" panose="00000500000000000000" pitchFamily="2" charset="0"/>
            <a:cs typeface="Poppins" panose="00000500000000000000" pitchFamily="2" charset="0"/>
          </a:endParaRPr>
        </a:p>
      </dgm:t>
    </dgm:pt>
    <dgm:pt modelId="{E43AC271-E373-4F44-A16D-434F219C1BA6}" type="sibTrans" cxnId="{E3EE11CD-5D39-44CF-A770-3DF0A91AA901}">
      <dgm:prSet/>
      <dgm:spPr/>
      <dgm:t>
        <a:bodyPr/>
        <a:lstStyle/>
        <a:p>
          <a:endParaRPr lang="en-GB">
            <a:latin typeface="Poppins" panose="00000500000000000000" pitchFamily="2" charset="0"/>
            <a:cs typeface="Poppins" panose="00000500000000000000" pitchFamily="2" charset="0"/>
          </a:endParaRPr>
        </a:p>
      </dgm:t>
    </dgm:pt>
    <dgm:pt modelId="{B7D8244E-C365-465C-A0CE-DBF7C910BFE6}">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EA24BD1F-D50C-4847-B2A5-DB6AFC38AF22}" type="parTrans" cxnId="{DE53E538-3734-477B-9680-9078C988389C}">
      <dgm:prSet/>
      <dgm:spPr/>
      <dgm:t>
        <a:bodyPr/>
        <a:lstStyle/>
        <a:p>
          <a:endParaRPr lang="en-GB">
            <a:latin typeface="Poppins" panose="00000500000000000000" pitchFamily="2" charset="0"/>
            <a:cs typeface="Poppins" panose="00000500000000000000" pitchFamily="2" charset="0"/>
          </a:endParaRPr>
        </a:p>
      </dgm:t>
    </dgm:pt>
    <dgm:pt modelId="{B251ADC5-947B-46D6-8F4D-E2381A329AD2}" type="sibTrans" cxnId="{DE53E538-3734-477B-9680-9078C988389C}">
      <dgm:prSet/>
      <dgm:spPr/>
      <dgm:t>
        <a:bodyPr/>
        <a:lstStyle/>
        <a:p>
          <a:endParaRPr lang="en-GB">
            <a:latin typeface="Poppins" panose="00000500000000000000" pitchFamily="2" charset="0"/>
            <a:cs typeface="Poppins" panose="00000500000000000000" pitchFamily="2" charset="0"/>
          </a:endParaRPr>
        </a:p>
      </dgm:t>
    </dgm:pt>
    <dgm:pt modelId="{C39B1205-19A6-4DD5-A02C-F2D4289A0249}">
      <dgm:prSet phldrT="[Tex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1998F953-C784-4D1E-8E8C-35D54E8B4222}" type="parTrans" cxnId="{DDE4AD19-230A-48EF-9553-3E48508BB49A}">
      <dgm:prSet/>
      <dgm:spPr/>
      <dgm:t>
        <a:bodyPr/>
        <a:lstStyle/>
        <a:p>
          <a:endParaRPr lang="en-GB">
            <a:latin typeface="Poppins" panose="00000500000000000000" pitchFamily="2" charset="0"/>
            <a:cs typeface="Poppins" panose="00000500000000000000" pitchFamily="2" charset="0"/>
          </a:endParaRPr>
        </a:p>
      </dgm:t>
    </dgm:pt>
    <dgm:pt modelId="{E2DD0AB4-D65D-4F54-9290-2A3EF229E80C}" type="sibTrans" cxnId="{DDE4AD19-230A-48EF-9553-3E48508BB49A}">
      <dgm:prSet/>
      <dgm:spPr/>
      <dgm:t>
        <a:bodyPr/>
        <a:lstStyle/>
        <a:p>
          <a:endParaRPr lang="en-GB">
            <a:latin typeface="Poppins" panose="00000500000000000000" pitchFamily="2" charset="0"/>
            <a:cs typeface="Poppins" panose="00000500000000000000" pitchFamily="2" charset="0"/>
          </a:endParaRPr>
        </a:p>
      </dgm:t>
    </dgm:pt>
    <dgm:pt modelId="{BF1A5C9C-7F16-4E2D-BE2E-20ACCD73AA7C}">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b="0" i="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57.5% are male</a:t>
          </a:r>
        </a:p>
      </dgm:t>
    </dgm:pt>
    <dgm:pt modelId="{058C1348-C76A-4FC2-B057-543149059839}" type="parTrans" cxnId="{4A024A6A-5BEE-4347-AC83-93E7D0813715}">
      <dgm:prSet/>
      <dgm:spPr/>
      <dgm:t>
        <a:bodyPr/>
        <a:lstStyle/>
        <a:p>
          <a:endParaRPr lang="en-GB">
            <a:latin typeface="Poppins" panose="00000500000000000000" pitchFamily="2" charset="0"/>
            <a:cs typeface="Poppins" panose="00000500000000000000" pitchFamily="2" charset="0"/>
          </a:endParaRPr>
        </a:p>
      </dgm:t>
    </dgm:pt>
    <dgm:pt modelId="{4E6802D1-77B4-457F-93A1-B5AA8AB0AEC3}" type="sibTrans" cxnId="{4A024A6A-5BEE-4347-AC83-93E7D0813715}">
      <dgm:prSet/>
      <dgm:spPr/>
      <dgm:t>
        <a:bodyPr/>
        <a:lstStyle/>
        <a:p>
          <a:endParaRPr lang="en-GB">
            <a:latin typeface="Poppins" panose="00000500000000000000" pitchFamily="2" charset="0"/>
            <a:cs typeface="Poppins" panose="00000500000000000000" pitchFamily="2" charset="0"/>
          </a:endParaRPr>
        </a:p>
      </dgm:t>
    </dgm:pt>
    <dgm:pt modelId="{CA650CC4-DECA-41A6-8FDF-0E2BB25E2E96}">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b="0" i="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42.5% female</a:t>
          </a:r>
        </a:p>
      </dgm:t>
    </dgm:pt>
    <dgm:pt modelId="{C0BE3B8C-E2B4-4091-8755-12396AB74144}" type="parTrans" cxnId="{129E62B7-0266-49C7-BB66-E32564C72C02}">
      <dgm:prSet/>
      <dgm:spPr/>
      <dgm:t>
        <a:bodyPr/>
        <a:lstStyle/>
        <a:p>
          <a:endParaRPr lang="en-GB">
            <a:latin typeface="Poppins" panose="00000500000000000000" pitchFamily="2" charset="0"/>
            <a:cs typeface="Poppins" panose="00000500000000000000" pitchFamily="2" charset="0"/>
          </a:endParaRPr>
        </a:p>
      </dgm:t>
    </dgm:pt>
    <dgm:pt modelId="{3378FF7B-4AE0-4CFA-BC1B-A72F11839643}" type="sibTrans" cxnId="{129E62B7-0266-49C7-BB66-E32564C72C02}">
      <dgm:prSet/>
      <dgm:spPr/>
      <dgm:t>
        <a:bodyPr/>
        <a:lstStyle/>
        <a:p>
          <a:endParaRPr lang="en-GB">
            <a:latin typeface="Poppins" panose="00000500000000000000" pitchFamily="2" charset="0"/>
            <a:cs typeface="Poppins" panose="00000500000000000000" pitchFamily="2" charset="0"/>
          </a:endParaRPr>
        </a:p>
      </dgm:t>
    </dgm:pt>
    <dgm:pt modelId="{DEA762D6-2493-417A-8C63-CF5293B38E85}">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b="0" i="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5-9 years old - 19.2%</a:t>
          </a:r>
        </a:p>
      </dgm:t>
    </dgm:pt>
    <dgm:pt modelId="{8CAFCF3B-E410-473F-AC0C-D63596E49E34}" type="parTrans" cxnId="{1A6C5606-41CF-4B9B-B07B-D08D1C2F279E}">
      <dgm:prSet/>
      <dgm:spPr/>
      <dgm:t>
        <a:bodyPr/>
        <a:lstStyle/>
        <a:p>
          <a:endParaRPr lang="en-GB">
            <a:latin typeface="Poppins" panose="00000500000000000000" pitchFamily="2" charset="0"/>
            <a:cs typeface="Poppins" panose="00000500000000000000" pitchFamily="2" charset="0"/>
          </a:endParaRPr>
        </a:p>
      </dgm:t>
    </dgm:pt>
    <dgm:pt modelId="{B1E47EC6-4DB0-4556-85A2-A7BB7CCB2544}" type="sibTrans" cxnId="{1A6C5606-41CF-4B9B-B07B-D08D1C2F279E}">
      <dgm:prSet/>
      <dgm:spPr/>
      <dgm:t>
        <a:bodyPr/>
        <a:lstStyle/>
        <a:p>
          <a:endParaRPr lang="en-GB">
            <a:latin typeface="Poppins" panose="00000500000000000000" pitchFamily="2" charset="0"/>
            <a:cs typeface="Poppins" panose="00000500000000000000" pitchFamily="2" charset="0"/>
          </a:endParaRPr>
        </a:p>
      </dgm:t>
    </dgm:pt>
    <dgm:pt modelId="{673FCCC5-0207-499E-9D06-05E41B0C8EA1}">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b="0" i="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10-15 years old - 44.3%</a:t>
          </a:r>
        </a:p>
      </dgm:t>
    </dgm:pt>
    <dgm:pt modelId="{4B0A889C-FC41-49B9-9079-20B646F58D18}" type="parTrans" cxnId="{7BAD8C99-8E5B-4DB7-A901-6A5447B65B28}">
      <dgm:prSet/>
      <dgm:spPr/>
      <dgm:t>
        <a:bodyPr/>
        <a:lstStyle/>
        <a:p>
          <a:endParaRPr lang="en-GB">
            <a:latin typeface="Poppins" panose="00000500000000000000" pitchFamily="2" charset="0"/>
            <a:cs typeface="Poppins" panose="00000500000000000000" pitchFamily="2" charset="0"/>
          </a:endParaRPr>
        </a:p>
      </dgm:t>
    </dgm:pt>
    <dgm:pt modelId="{447908D3-6F86-46EA-945A-D2F1D0190783}" type="sibTrans" cxnId="{7BAD8C99-8E5B-4DB7-A901-6A5447B65B28}">
      <dgm:prSet/>
      <dgm:spPr/>
      <dgm:t>
        <a:bodyPr/>
        <a:lstStyle/>
        <a:p>
          <a:endParaRPr lang="en-GB">
            <a:latin typeface="Poppins" panose="00000500000000000000" pitchFamily="2" charset="0"/>
            <a:cs typeface="Poppins" panose="00000500000000000000" pitchFamily="2" charset="0"/>
          </a:endParaRPr>
        </a:p>
      </dgm:t>
    </dgm:pt>
    <dgm:pt modelId="{AF823680-DE0F-42FC-B86F-FEA1432391F4}">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b="0" i="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16 years+-  21.6%</a:t>
          </a:r>
        </a:p>
      </dgm:t>
    </dgm:pt>
    <dgm:pt modelId="{F6BC7879-458B-45C8-B1FC-D17B0BBC56C6}" type="parTrans" cxnId="{F5CEC281-5B9D-44D8-8169-B4C2CB0CEB7A}">
      <dgm:prSet/>
      <dgm:spPr/>
      <dgm:t>
        <a:bodyPr/>
        <a:lstStyle/>
        <a:p>
          <a:endParaRPr lang="en-GB">
            <a:latin typeface="Poppins" panose="00000500000000000000" pitchFamily="2" charset="0"/>
            <a:cs typeface="Poppins" panose="00000500000000000000" pitchFamily="2" charset="0"/>
          </a:endParaRPr>
        </a:p>
      </dgm:t>
    </dgm:pt>
    <dgm:pt modelId="{037689B3-B32A-4E8E-A166-7D7368365614}" type="sibTrans" cxnId="{F5CEC281-5B9D-44D8-8169-B4C2CB0CEB7A}">
      <dgm:prSet/>
      <dgm:spPr/>
      <dgm:t>
        <a:bodyPr/>
        <a:lstStyle/>
        <a:p>
          <a:endParaRPr lang="en-GB">
            <a:latin typeface="Poppins" panose="00000500000000000000" pitchFamily="2" charset="0"/>
            <a:cs typeface="Poppins" panose="00000500000000000000" pitchFamily="2" charset="0"/>
          </a:endParaRPr>
        </a:p>
      </dgm:t>
    </dgm:pt>
    <dgm:pt modelId="{4768AB38-519F-464C-A2B5-496EFC8AB842}">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b="0" i="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77.9% CIC are of White Background</a:t>
          </a:r>
        </a:p>
      </dgm:t>
    </dgm:pt>
    <dgm:pt modelId="{883D4087-B068-4E43-9F3E-97CD312C7857}" type="parTrans" cxnId="{94B7CCD0-8864-48AB-95FE-2947B8C50F2A}">
      <dgm:prSet/>
      <dgm:spPr/>
      <dgm:t>
        <a:bodyPr/>
        <a:lstStyle/>
        <a:p>
          <a:endParaRPr lang="en-GB">
            <a:latin typeface="Poppins" panose="00000500000000000000" pitchFamily="2" charset="0"/>
            <a:cs typeface="Poppins" panose="00000500000000000000" pitchFamily="2" charset="0"/>
          </a:endParaRPr>
        </a:p>
      </dgm:t>
    </dgm:pt>
    <dgm:pt modelId="{93E7D402-79F1-4854-83DF-A47A5EFA4CB0}" type="sibTrans" cxnId="{94B7CCD0-8864-48AB-95FE-2947B8C50F2A}">
      <dgm:prSet/>
      <dgm:spPr/>
      <dgm:t>
        <a:bodyPr/>
        <a:lstStyle/>
        <a:p>
          <a:endParaRPr lang="en-GB">
            <a:latin typeface="Poppins" panose="00000500000000000000" pitchFamily="2" charset="0"/>
            <a:cs typeface="Poppins" panose="00000500000000000000" pitchFamily="2" charset="0"/>
          </a:endParaRPr>
        </a:p>
      </dgm:t>
    </dgm:pt>
    <dgm:pt modelId="{F7FEA4AD-669D-4D74-B5BC-F92FE7046388}">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69.9% had a Full Care Order (up 3.9%)</a:t>
          </a:r>
        </a:p>
      </dgm:t>
    </dgm:pt>
    <dgm:pt modelId="{2F90CC20-8BAE-40FB-9EE4-C80200609265}" type="parTrans" cxnId="{0CCA3C3B-FEC1-459D-9601-9456FC6828FC}">
      <dgm:prSet/>
      <dgm:spPr/>
      <dgm:t>
        <a:bodyPr/>
        <a:lstStyle/>
        <a:p>
          <a:endParaRPr lang="en-GB">
            <a:latin typeface="Poppins" panose="00000500000000000000" pitchFamily="2" charset="0"/>
            <a:cs typeface="Poppins" panose="00000500000000000000" pitchFamily="2" charset="0"/>
          </a:endParaRPr>
        </a:p>
      </dgm:t>
    </dgm:pt>
    <dgm:pt modelId="{CB0DE3EB-C209-4C52-BBE1-C756D7F34873}" type="sibTrans" cxnId="{0CCA3C3B-FEC1-459D-9601-9456FC6828FC}">
      <dgm:prSet/>
      <dgm:spPr/>
      <dgm:t>
        <a:bodyPr/>
        <a:lstStyle/>
        <a:p>
          <a:endParaRPr lang="en-GB">
            <a:latin typeface="Poppins" panose="00000500000000000000" pitchFamily="2" charset="0"/>
            <a:cs typeface="Poppins" panose="00000500000000000000" pitchFamily="2" charset="0"/>
          </a:endParaRPr>
        </a:p>
      </dgm:t>
    </dgm:pt>
    <dgm:pt modelId="{FD7D3AEC-3B11-4877-BEFB-1950C0974FBB}">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10.7% under voluntary ‘Section 20’ arrangement (down from 15%)</a:t>
          </a:r>
        </a:p>
      </dgm:t>
    </dgm:pt>
    <dgm:pt modelId="{2A21C73F-E9DF-410B-A94C-92ABACB57C0E}" type="parTrans" cxnId="{42E9E104-2699-4A10-8260-635C999E789F}">
      <dgm:prSet/>
      <dgm:spPr/>
      <dgm:t>
        <a:bodyPr/>
        <a:lstStyle/>
        <a:p>
          <a:endParaRPr lang="en-GB">
            <a:latin typeface="Poppins" panose="00000500000000000000" pitchFamily="2" charset="0"/>
            <a:cs typeface="Poppins" panose="00000500000000000000" pitchFamily="2" charset="0"/>
          </a:endParaRPr>
        </a:p>
      </dgm:t>
    </dgm:pt>
    <dgm:pt modelId="{D0A696CC-5823-4A46-AF81-DDE4F0BAFD4B}" type="sibTrans" cxnId="{42E9E104-2699-4A10-8260-635C999E789F}">
      <dgm:prSet/>
      <dgm:spPr/>
      <dgm:t>
        <a:bodyPr/>
        <a:lstStyle/>
        <a:p>
          <a:endParaRPr lang="en-GB">
            <a:latin typeface="Poppins" panose="00000500000000000000" pitchFamily="2" charset="0"/>
            <a:cs typeface="Poppins" panose="00000500000000000000" pitchFamily="2" charset="0"/>
          </a:endParaRPr>
        </a:p>
      </dgm:t>
    </dgm:pt>
    <dgm:pt modelId="{229CCEDA-07DB-40E6-9E69-D7C8CC81B5E7}">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12.9% had  an Interim Care Order (unchanged)</a:t>
          </a:r>
        </a:p>
      </dgm:t>
    </dgm:pt>
    <dgm:pt modelId="{3097EEA1-209D-4B58-BC77-27BF8C1F1350}" type="parTrans" cxnId="{2CA8AEA5-AAF0-4918-8585-5A14C9DD6467}">
      <dgm:prSet/>
      <dgm:spPr/>
      <dgm:t>
        <a:bodyPr/>
        <a:lstStyle/>
        <a:p>
          <a:endParaRPr lang="en-GB">
            <a:latin typeface="Poppins" panose="00000500000000000000" pitchFamily="2" charset="0"/>
            <a:cs typeface="Poppins" panose="00000500000000000000" pitchFamily="2" charset="0"/>
          </a:endParaRPr>
        </a:p>
      </dgm:t>
    </dgm:pt>
    <dgm:pt modelId="{D3FBA639-B931-42CD-8524-404EA0BF8B98}" type="sibTrans" cxnId="{2CA8AEA5-AAF0-4918-8585-5A14C9DD6467}">
      <dgm:prSet/>
      <dgm:spPr/>
      <dgm:t>
        <a:bodyPr/>
        <a:lstStyle/>
        <a:p>
          <a:endParaRPr lang="en-GB">
            <a:latin typeface="Poppins" panose="00000500000000000000" pitchFamily="2" charset="0"/>
            <a:cs typeface="Poppins" panose="00000500000000000000" pitchFamily="2" charset="0"/>
          </a:endParaRPr>
        </a:p>
      </dgm:t>
    </dgm:pt>
    <dgm:pt modelId="{CFBBB03B-C18B-41B3-ADDE-1D5159B87255}">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6.4% had a Placement Order (up 0.4%).</a:t>
          </a:r>
        </a:p>
      </dgm:t>
    </dgm:pt>
    <dgm:pt modelId="{D43E2C65-6BFF-4DC5-B845-D21F65CDE880}" type="parTrans" cxnId="{4B7B36C7-A3EB-4F21-983A-762044CFE536}">
      <dgm:prSet/>
      <dgm:spPr/>
      <dgm:t>
        <a:bodyPr/>
        <a:lstStyle/>
        <a:p>
          <a:endParaRPr lang="en-GB">
            <a:latin typeface="Poppins" panose="00000500000000000000" pitchFamily="2" charset="0"/>
            <a:cs typeface="Poppins" panose="00000500000000000000" pitchFamily="2" charset="0"/>
          </a:endParaRPr>
        </a:p>
      </dgm:t>
    </dgm:pt>
    <dgm:pt modelId="{31CBAC21-AF22-457D-ADC7-3DFF5B6FF503}" type="sibTrans" cxnId="{4B7B36C7-A3EB-4F21-983A-762044CFE536}">
      <dgm:prSet/>
      <dgm:spPr/>
      <dgm:t>
        <a:bodyPr/>
        <a:lstStyle/>
        <a:p>
          <a:endParaRPr lang="en-GB">
            <a:latin typeface="Poppins" panose="00000500000000000000" pitchFamily="2" charset="0"/>
            <a:cs typeface="Poppins" panose="00000500000000000000" pitchFamily="2" charset="0"/>
          </a:endParaRPr>
        </a:p>
      </dgm:t>
    </dgm:pt>
    <dgm:pt modelId="{2AB83F9E-4254-422D-ACFB-785BAFED2215}">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49% started to be looked after due to abuse or neglect</a:t>
          </a:r>
        </a:p>
      </dgm:t>
    </dgm:pt>
    <dgm:pt modelId="{DB9890CA-7E21-4F4B-873E-C58D52BA4D4F}" type="parTrans" cxnId="{39554809-1749-4108-88C7-E3870AB8089E}">
      <dgm:prSet/>
      <dgm:spPr/>
      <dgm:t>
        <a:bodyPr/>
        <a:lstStyle/>
        <a:p>
          <a:endParaRPr lang="en-GB">
            <a:latin typeface="Poppins" panose="00000500000000000000" pitchFamily="2" charset="0"/>
            <a:cs typeface="Poppins" panose="00000500000000000000" pitchFamily="2" charset="0"/>
          </a:endParaRPr>
        </a:p>
      </dgm:t>
    </dgm:pt>
    <dgm:pt modelId="{8F4D2AAA-486A-43BE-BE74-7762A85B122A}" type="sibTrans" cxnId="{39554809-1749-4108-88C7-E3870AB8089E}">
      <dgm:prSet/>
      <dgm:spPr/>
      <dgm:t>
        <a:bodyPr/>
        <a:lstStyle/>
        <a:p>
          <a:endParaRPr lang="en-GB">
            <a:latin typeface="Poppins" panose="00000500000000000000" pitchFamily="2" charset="0"/>
            <a:cs typeface="Poppins" panose="00000500000000000000" pitchFamily="2" charset="0"/>
          </a:endParaRPr>
        </a:p>
      </dgm:t>
    </dgm:pt>
    <dgm:pt modelId="{D3C75359-C671-4527-A993-DCE0FCEB545A}">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4% were unaccompanied asylum-seeking children (UASC).</a:t>
          </a:r>
        </a:p>
      </dgm:t>
    </dgm:pt>
    <dgm:pt modelId="{0593EC99-E01B-4666-94CC-78BF7978D97B}" type="parTrans" cxnId="{5CBE9401-9C80-472B-90CD-97854954218B}">
      <dgm:prSet/>
      <dgm:spPr/>
      <dgm:t>
        <a:bodyPr/>
        <a:lstStyle/>
        <a:p>
          <a:endParaRPr lang="en-GB">
            <a:latin typeface="Poppins" panose="00000500000000000000" pitchFamily="2" charset="0"/>
            <a:cs typeface="Poppins" panose="00000500000000000000" pitchFamily="2" charset="0"/>
          </a:endParaRPr>
        </a:p>
      </dgm:t>
    </dgm:pt>
    <dgm:pt modelId="{696D432A-F7C3-4914-B5E2-6405D9709F97}" type="sibTrans" cxnId="{5CBE9401-9C80-472B-90CD-97854954218B}">
      <dgm:prSet/>
      <dgm:spPr/>
      <dgm:t>
        <a:bodyPr/>
        <a:lstStyle/>
        <a:p>
          <a:endParaRPr lang="en-GB">
            <a:latin typeface="Poppins" panose="00000500000000000000" pitchFamily="2" charset="0"/>
            <a:cs typeface="Poppins" panose="00000500000000000000" pitchFamily="2" charset="0"/>
          </a:endParaRPr>
        </a:p>
      </dgm:t>
    </dgm:pt>
    <dgm:pt modelId="{6FD8C342-39E8-427B-A000-98663DBE0FFB}">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5% of new Children in Care were entering care for the second or subsequent time</a:t>
          </a:r>
        </a:p>
      </dgm:t>
    </dgm:pt>
    <dgm:pt modelId="{E32280AE-321F-4B2F-9F6B-CD38219845B5}" type="parTrans" cxnId="{8B379C7B-8496-4FE0-857E-83A5E3FFF61A}">
      <dgm:prSet/>
      <dgm:spPr/>
      <dgm:t>
        <a:bodyPr/>
        <a:lstStyle/>
        <a:p>
          <a:endParaRPr lang="en-GB">
            <a:latin typeface="Poppins" panose="00000500000000000000" pitchFamily="2" charset="0"/>
            <a:cs typeface="Poppins" panose="00000500000000000000" pitchFamily="2" charset="0"/>
          </a:endParaRPr>
        </a:p>
      </dgm:t>
    </dgm:pt>
    <dgm:pt modelId="{D1B7914A-A03A-47ED-96AC-08C04DD6591C}" type="sibTrans" cxnId="{8B379C7B-8496-4FE0-857E-83A5E3FFF61A}">
      <dgm:prSet/>
      <dgm:spPr/>
      <dgm:t>
        <a:bodyPr/>
        <a:lstStyle/>
        <a:p>
          <a:endParaRPr lang="en-GB">
            <a:latin typeface="Poppins" panose="00000500000000000000" pitchFamily="2" charset="0"/>
            <a:cs typeface="Poppins" panose="00000500000000000000" pitchFamily="2" charset="0"/>
          </a:endParaRPr>
        </a:p>
      </dgm:t>
    </dgm:pt>
    <dgm:pt modelId="{A4868126-3AA9-4091-AA2E-5E1534072DC2}">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833FC903-12BF-402B-A488-DDAF97E09996}" type="parTrans" cxnId="{CC971C91-9D7B-4488-A23A-BE792206D47B}">
      <dgm:prSet/>
      <dgm:spPr/>
      <dgm:t>
        <a:bodyPr/>
        <a:lstStyle/>
        <a:p>
          <a:endParaRPr lang="en-GB">
            <a:latin typeface="Poppins" panose="00000500000000000000" pitchFamily="2" charset="0"/>
            <a:cs typeface="Poppins" panose="00000500000000000000" pitchFamily="2" charset="0"/>
          </a:endParaRPr>
        </a:p>
      </dgm:t>
    </dgm:pt>
    <dgm:pt modelId="{1BC3EEA4-AE62-4421-8763-28B9A8FE72E8}" type="sibTrans" cxnId="{CC971C91-9D7B-4488-A23A-BE792206D47B}">
      <dgm:prSet/>
      <dgm:spPr/>
      <dgm:t>
        <a:bodyPr/>
        <a:lstStyle/>
        <a:p>
          <a:endParaRPr lang="en-GB">
            <a:latin typeface="Poppins" panose="00000500000000000000" pitchFamily="2" charset="0"/>
            <a:cs typeface="Poppins" panose="00000500000000000000" pitchFamily="2" charset="0"/>
          </a:endParaRPr>
        </a:p>
      </dgm:t>
    </dgm:pt>
    <dgm:pt modelId="{C9072569-6BB3-4280-A0B6-BE7DBE6B18B8}">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A4EB3D4C-8A2A-4DCF-AF82-5D79995CD5BF}" type="parTrans" cxnId="{37FC64BE-973B-4ABC-A271-0D7500F0BF53}">
      <dgm:prSet/>
      <dgm:spPr/>
      <dgm:t>
        <a:bodyPr/>
        <a:lstStyle/>
        <a:p>
          <a:endParaRPr lang="en-GB">
            <a:latin typeface="Poppins" panose="00000500000000000000" pitchFamily="2" charset="0"/>
            <a:cs typeface="Poppins" panose="00000500000000000000" pitchFamily="2" charset="0"/>
          </a:endParaRPr>
        </a:p>
      </dgm:t>
    </dgm:pt>
    <dgm:pt modelId="{384D1E91-CE6A-4B1C-A156-4A5C7BA2381D}" type="sibTrans" cxnId="{37FC64BE-973B-4ABC-A271-0D7500F0BF53}">
      <dgm:prSet/>
      <dgm:spPr/>
      <dgm:t>
        <a:bodyPr/>
        <a:lstStyle/>
        <a:p>
          <a:endParaRPr lang="en-GB">
            <a:latin typeface="Poppins" panose="00000500000000000000" pitchFamily="2" charset="0"/>
            <a:cs typeface="Poppins" panose="00000500000000000000" pitchFamily="2" charset="0"/>
          </a:endParaRPr>
        </a:p>
      </dgm:t>
    </dgm:pt>
    <dgm:pt modelId="{00C7293E-4DF1-49D4-8D26-27CA172D696D}">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6E1C9F67-90DF-495B-91DD-24A86CA6F511}" type="parTrans" cxnId="{01676C6B-4E2F-47BC-9910-33F4D1977CB6}">
      <dgm:prSet/>
      <dgm:spPr/>
      <dgm:t>
        <a:bodyPr/>
        <a:lstStyle/>
        <a:p>
          <a:endParaRPr lang="en-GB">
            <a:latin typeface="Poppins" panose="00000500000000000000" pitchFamily="2" charset="0"/>
            <a:cs typeface="Poppins" panose="00000500000000000000" pitchFamily="2" charset="0"/>
          </a:endParaRPr>
        </a:p>
      </dgm:t>
    </dgm:pt>
    <dgm:pt modelId="{038C5F98-53FF-4AD3-9E4D-B846C1E64E80}" type="sibTrans" cxnId="{01676C6B-4E2F-47BC-9910-33F4D1977CB6}">
      <dgm:prSet/>
      <dgm:spPr/>
      <dgm:t>
        <a:bodyPr/>
        <a:lstStyle/>
        <a:p>
          <a:endParaRPr lang="en-GB">
            <a:latin typeface="Poppins" panose="00000500000000000000" pitchFamily="2" charset="0"/>
            <a:cs typeface="Poppins" panose="00000500000000000000" pitchFamily="2" charset="0"/>
          </a:endParaRPr>
        </a:p>
      </dgm:t>
    </dgm:pt>
    <dgm:pt modelId="{D8B9F700-B04F-4615-9DF9-7BDF322EDC83}">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9380A5F8-DEAA-44C2-90FB-F8706CBF74A1}" type="parTrans" cxnId="{8093C134-3E38-4074-AD86-F16F989373F6}">
      <dgm:prSet/>
      <dgm:spPr/>
      <dgm:t>
        <a:bodyPr/>
        <a:lstStyle/>
        <a:p>
          <a:endParaRPr lang="en-GB">
            <a:latin typeface="Poppins" panose="00000500000000000000" pitchFamily="2" charset="0"/>
            <a:cs typeface="Poppins" panose="00000500000000000000" pitchFamily="2" charset="0"/>
          </a:endParaRPr>
        </a:p>
      </dgm:t>
    </dgm:pt>
    <dgm:pt modelId="{8E945B91-DBDE-4C22-8BA7-C0F2710A1F39}" type="sibTrans" cxnId="{8093C134-3E38-4074-AD86-F16F989373F6}">
      <dgm:prSet/>
      <dgm:spPr/>
      <dgm:t>
        <a:bodyPr/>
        <a:lstStyle/>
        <a:p>
          <a:endParaRPr lang="en-GB">
            <a:latin typeface="Poppins" panose="00000500000000000000" pitchFamily="2" charset="0"/>
            <a:cs typeface="Poppins" panose="00000500000000000000" pitchFamily="2" charset="0"/>
          </a:endParaRPr>
        </a:p>
      </dgm:t>
    </dgm:pt>
    <dgm:pt modelId="{BC52438C-7DA1-4FC6-8319-F32D442E2B78}">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AC07F1B3-3068-4B5A-9FEA-EF6BCAEF3B37}" type="parTrans" cxnId="{598FEB47-033A-4237-83CF-F9A5DCBE5499}">
      <dgm:prSet/>
      <dgm:spPr/>
      <dgm:t>
        <a:bodyPr/>
        <a:lstStyle/>
        <a:p>
          <a:endParaRPr lang="en-GB">
            <a:latin typeface="Poppins" panose="00000500000000000000" pitchFamily="2" charset="0"/>
            <a:cs typeface="Poppins" panose="00000500000000000000" pitchFamily="2" charset="0"/>
          </a:endParaRPr>
        </a:p>
      </dgm:t>
    </dgm:pt>
    <dgm:pt modelId="{4C051E78-5B6E-4C68-B283-7F5DE43A9A8D}" type="sibTrans" cxnId="{598FEB47-033A-4237-83CF-F9A5DCBE5499}">
      <dgm:prSet/>
      <dgm:spPr/>
      <dgm:t>
        <a:bodyPr/>
        <a:lstStyle/>
        <a:p>
          <a:endParaRPr lang="en-GB">
            <a:latin typeface="Poppins" panose="00000500000000000000" pitchFamily="2" charset="0"/>
            <a:cs typeface="Poppins" panose="00000500000000000000" pitchFamily="2" charset="0"/>
          </a:endParaRPr>
        </a:p>
      </dgm:t>
    </dgm:pt>
    <dgm:pt modelId="{C470C6D5-87E2-4149-ACBB-74632D265185}">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CA81D88C-5430-4B90-864D-FCD33CD399B9}" type="parTrans" cxnId="{54B076E2-BEDC-45CD-99FF-CE2D14E78999}">
      <dgm:prSet/>
      <dgm:spPr/>
      <dgm:t>
        <a:bodyPr/>
        <a:lstStyle/>
        <a:p>
          <a:endParaRPr lang="en-GB">
            <a:latin typeface="Poppins" panose="00000500000000000000" pitchFamily="2" charset="0"/>
            <a:cs typeface="Poppins" panose="00000500000000000000" pitchFamily="2" charset="0"/>
          </a:endParaRPr>
        </a:p>
      </dgm:t>
    </dgm:pt>
    <dgm:pt modelId="{23233E60-7D7A-4378-BB19-548C33875926}" type="sibTrans" cxnId="{54B076E2-BEDC-45CD-99FF-CE2D14E78999}">
      <dgm:prSet/>
      <dgm:spPr/>
      <dgm:t>
        <a:bodyPr/>
        <a:lstStyle/>
        <a:p>
          <a:endParaRPr lang="en-GB">
            <a:latin typeface="Poppins" panose="00000500000000000000" pitchFamily="2" charset="0"/>
            <a:cs typeface="Poppins" panose="00000500000000000000" pitchFamily="2" charset="0"/>
          </a:endParaRPr>
        </a:p>
      </dgm:t>
    </dgm:pt>
    <dgm:pt modelId="{C0703DE3-6D59-4688-9AD6-27EA958144E1}">
      <dgm:prSet phldrT="[Tex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b="0" i="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Our lowest rate in 5 years</a:t>
          </a:r>
          <a:endParaRPr lang="en-GB" sz="1200" b="0" i="0">
            <a:solidFill>
              <a:sysClr val="windowText" lastClr="000000">
                <a:hueOff val="0"/>
                <a:satOff val="0"/>
                <a:lumOff val="0"/>
                <a:alphaOff val="0"/>
              </a:sysClr>
            </a:solidFill>
            <a:highlight>
              <a:srgbClr val="FFFF00"/>
            </a:highlight>
            <a:latin typeface="Poppins" panose="00000500000000000000" pitchFamily="2" charset="0"/>
            <a:ea typeface="+mn-ea"/>
            <a:cs typeface="Poppins" panose="00000500000000000000" pitchFamily="2" charset="0"/>
          </a:endParaRPr>
        </a:p>
      </dgm:t>
    </dgm:pt>
    <dgm:pt modelId="{958E7108-707E-41CD-A456-9CC561B895E1}" type="parTrans" cxnId="{47415215-D75E-4BCD-9183-F08274AC395D}">
      <dgm:prSet/>
      <dgm:spPr/>
      <dgm:t>
        <a:bodyPr/>
        <a:lstStyle/>
        <a:p>
          <a:endParaRPr lang="en-GB">
            <a:latin typeface="Poppins" panose="00000500000000000000" pitchFamily="2" charset="0"/>
            <a:cs typeface="Poppins" panose="00000500000000000000" pitchFamily="2" charset="0"/>
          </a:endParaRPr>
        </a:p>
      </dgm:t>
    </dgm:pt>
    <dgm:pt modelId="{9BC77419-BB0A-4B3E-943B-7C41ED512993}" type="sibTrans" cxnId="{47415215-D75E-4BCD-9183-F08274AC395D}">
      <dgm:prSet/>
      <dgm:spPr/>
      <dgm:t>
        <a:bodyPr/>
        <a:lstStyle/>
        <a:p>
          <a:endParaRPr lang="en-GB">
            <a:latin typeface="Poppins" panose="00000500000000000000" pitchFamily="2" charset="0"/>
            <a:cs typeface="Poppins" panose="00000500000000000000" pitchFamily="2" charset="0"/>
          </a:endParaRPr>
        </a:p>
      </dgm:t>
    </dgm:pt>
    <dgm:pt modelId="{AE23270A-A8D8-494C-8566-24EEE96B63FE}">
      <dgm:prSet phldrT="[Tex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b="0" i="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Lower than statistical neighbours but higher than national rate </a:t>
          </a:r>
        </a:p>
      </dgm:t>
    </dgm:pt>
    <dgm:pt modelId="{B60EBE0D-18FE-43F0-8FEA-5A1A98386854}" type="parTrans" cxnId="{961D6B4F-DE7A-4975-90FA-384A59863291}">
      <dgm:prSet/>
      <dgm:spPr/>
      <dgm:t>
        <a:bodyPr/>
        <a:lstStyle/>
        <a:p>
          <a:endParaRPr lang="en-GB">
            <a:latin typeface="Poppins" panose="00000500000000000000" pitchFamily="2" charset="0"/>
            <a:cs typeface="Poppins" panose="00000500000000000000" pitchFamily="2" charset="0"/>
          </a:endParaRPr>
        </a:p>
      </dgm:t>
    </dgm:pt>
    <dgm:pt modelId="{4AF5CEBF-4B94-4F09-BE0F-19F36F28225F}" type="sibTrans" cxnId="{961D6B4F-DE7A-4975-90FA-384A59863291}">
      <dgm:prSet/>
      <dgm:spPr/>
      <dgm:t>
        <a:bodyPr/>
        <a:lstStyle/>
        <a:p>
          <a:endParaRPr lang="en-GB">
            <a:latin typeface="Poppins" panose="00000500000000000000" pitchFamily="2" charset="0"/>
            <a:cs typeface="Poppins" panose="00000500000000000000" pitchFamily="2" charset="0"/>
          </a:endParaRPr>
        </a:p>
      </dgm:t>
    </dgm:pt>
    <dgm:pt modelId="{71D8E42C-CCAA-46D8-BE58-1449C02F2C7D}">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F42BAB65-31A5-4F2D-B018-CC3F4639D362}" type="parTrans" cxnId="{B9D4BE73-7B46-4A1D-9E72-ABCFD055D026}">
      <dgm:prSet/>
      <dgm:spPr/>
      <dgm:t>
        <a:bodyPr/>
        <a:lstStyle/>
        <a:p>
          <a:endParaRPr lang="en-GB">
            <a:latin typeface="Poppins" panose="00000500000000000000" pitchFamily="2" charset="0"/>
            <a:cs typeface="Poppins" panose="00000500000000000000" pitchFamily="2" charset="0"/>
          </a:endParaRPr>
        </a:p>
      </dgm:t>
    </dgm:pt>
    <dgm:pt modelId="{741C1526-3CF1-43B9-B97B-A3407FA5DB10}" type="sibTrans" cxnId="{B9D4BE73-7B46-4A1D-9E72-ABCFD055D026}">
      <dgm:prSet/>
      <dgm:spPr/>
      <dgm:t>
        <a:bodyPr/>
        <a:lstStyle/>
        <a:p>
          <a:endParaRPr lang="en-GB">
            <a:latin typeface="Poppins" panose="00000500000000000000" pitchFamily="2" charset="0"/>
            <a:cs typeface="Poppins" panose="00000500000000000000" pitchFamily="2" charset="0"/>
          </a:endParaRPr>
        </a:p>
      </dgm:t>
    </dgm:pt>
    <dgm:pt modelId="{8B802C43-2160-4CD7-B0A3-61A37AF1B750}">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B53B5A7B-92E0-454C-83F1-A0BB45F2411B}" type="parTrans" cxnId="{E8601D1D-48DB-4E3E-9E48-D5C3951F6EA8}">
      <dgm:prSet/>
      <dgm:spPr/>
      <dgm:t>
        <a:bodyPr/>
        <a:lstStyle/>
        <a:p>
          <a:endParaRPr lang="en-GB">
            <a:latin typeface="Poppins" panose="00000500000000000000" pitchFamily="2" charset="0"/>
            <a:cs typeface="Poppins" panose="00000500000000000000" pitchFamily="2" charset="0"/>
          </a:endParaRPr>
        </a:p>
      </dgm:t>
    </dgm:pt>
    <dgm:pt modelId="{C7D9BC61-40C6-4CFE-9A3A-B85DF1DD4A8C}" type="sibTrans" cxnId="{E8601D1D-48DB-4E3E-9E48-D5C3951F6EA8}">
      <dgm:prSet/>
      <dgm:spPr/>
      <dgm:t>
        <a:bodyPr/>
        <a:lstStyle/>
        <a:p>
          <a:endParaRPr lang="en-GB">
            <a:latin typeface="Poppins" panose="00000500000000000000" pitchFamily="2" charset="0"/>
            <a:cs typeface="Poppins" panose="00000500000000000000" pitchFamily="2" charset="0"/>
          </a:endParaRPr>
        </a:p>
      </dgm:t>
    </dgm:pt>
    <dgm:pt modelId="{E26C15A6-3ABF-402C-86AA-3C79588D9ADE}">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CA37A721-F90A-4587-BC6B-71AC20A9B79A}" type="parTrans" cxnId="{2CCEAA7E-A79C-487A-A6C8-1D670589B8A9}">
      <dgm:prSet/>
      <dgm:spPr/>
      <dgm:t>
        <a:bodyPr/>
        <a:lstStyle/>
        <a:p>
          <a:endParaRPr lang="en-GB">
            <a:latin typeface="Poppins" panose="00000500000000000000" pitchFamily="2" charset="0"/>
            <a:cs typeface="Poppins" panose="00000500000000000000" pitchFamily="2" charset="0"/>
          </a:endParaRPr>
        </a:p>
      </dgm:t>
    </dgm:pt>
    <dgm:pt modelId="{24248073-1DDC-4914-B6D9-2643DEABEF68}" type="sibTrans" cxnId="{2CCEAA7E-A79C-487A-A6C8-1D670589B8A9}">
      <dgm:prSet/>
      <dgm:spPr/>
      <dgm:t>
        <a:bodyPr/>
        <a:lstStyle/>
        <a:p>
          <a:endParaRPr lang="en-GB">
            <a:latin typeface="Poppins" panose="00000500000000000000" pitchFamily="2" charset="0"/>
            <a:cs typeface="Poppins" panose="00000500000000000000" pitchFamily="2" charset="0"/>
          </a:endParaRPr>
        </a:p>
      </dgm:t>
    </dgm:pt>
    <dgm:pt modelId="{894D2E2B-5D00-4E1B-92E7-A98580CC9F40}" type="pres">
      <dgm:prSet presAssocID="{118BB7E8-3983-45F5-AF86-156CAE545EBA}" presName="Name0" presStyleCnt="0">
        <dgm:presLayoutVars>
          <dgm:dir/>
          <dgm:animLvl val="lvl"/>
          <dgm:resizeHandles val="exact"/>
        </dgm:presLayoutVars>
      </dgm:prSet>
      <dgm:spPr/>
    </dgm:pt>
    <dgm:pt modelId="{63D579A0-71D0-4B5B-937D-1FC850BE13A5}" type="pres">
      <dgm:prSet presAssocID="{484E2D8D-D869-407C-A1E7-09C86B0D6BD0}" presName="composite" presStyleCnt="0"/>
      <dgm:spPr/>
    </dgm:pt>
    <dgm:pt modelId="{BCA52C32-01BB-4701-8F01-A5394E5C92FB}" type="pres">
      <dgm:prSet presAssocID="{484E2D8D-D869-407C-A1E7-09C86B0D6BD0}" presName="parTx" presStyleLbl="alignNode1" presStyleIdx="0" presStyleCnt="3">
        <dgm:presLayoutVars>
          <dgm:chMax val="0"/>
          <dgm:chPref val="0"/>
          <dgm:bulletEnabled val="1"/>
        </dgm:presLayoutVars>
      </dgm:prSet>
      <dgm:spPr>
        <a:xfrm>
          <a:off x="3384" y="10693"/>
          <a:ext cx="2034922" cy="562098"/>
        </a:xfrm>
        <a:prstGeom prst="rect">
          <a:avLst/>
        </a:prstGeom>
      </dgm:spPr>
    </dgm:pt>
    <dgm:pt modelId="{E3EAA8DE-FBEB-4879-98C8-FA881C96E0C6}" type="pres">
      <dgm:prSet presAssocID="{484E2D8D-D869-407C-A1E7-09C86B0D6BD0}" presName="desTx" presStyleLbl="alignAccFollowNode1" presStyleIdx="0" presStyleCnt="3" custScaleY="100000">
        <dgm:presLayoutVars>
          <dgm:bulletEnabled val="1"/>
        </dgm:presLayoutVars>
      </dgm:prSet>
      <dgm:spPr>
        <a:xfrm>
          <a:off x="3384" y="572791"/>
          <a:ext cx="2034922" cy="4150440"/>
        </a:xfrm>
        <a:prstGeom prst="rect">
          <a:avLst/>
        </a:prstGeom>
      </dgm:spPr>
    </dgm:pt>
    <dgm:pt modelId="{7B161861-0393-4BDD-8756-D10D64AE3731}" type="pres">
      <dgm:prSet presAssocID="{79C5FABB-1CE8-407F-8624-E29A306DA283}" presName="space" presStyleCnt="0"/>
      <dgm:spPr/>
    </dgm:pt>
    <dgm:pt modelId="{C7F41B2E-0977-40F3-B84F-069C229E9BBF}" type="pres">
      <dgm:prSet presAssocID="{2DCBC11E-CDBD-4C1B-A87A-7749C3369C33}" presName="composite" presStyleCnt="0"/>
      <dgm:spPr/>
    </dgm:pt>
    <dgm:pt modelId="{26C076E0-B8B2-49E0-A9A2-BABD0588A05E}" type="pres">
      <dgm:prSet presAssocID="{2DCBC11E-CDBD-4C1B-A87A-7749C3369C33}" presName="parTx" presStyleLbl="alignNode1" presStyleIdx="1" presStyleCnt="3">
        <dgm:presLayoutVars>
          <dgm:chMax val="0"/>
          <dgm:chPref val="0"/>
          <dgm:bulletEnabled val="1"/>
        </dgm:presLayoutVars>
      </dgm:prSet>
      <dgm:spPr>
        <a:xfrm>
          <a:off x="2323195" y="10693"/>
          <a:ext cx="2034922" cy="562098"/>
        </a:xfrm>
        <a:prstGeom prst="rect">
          <a:avLst/>
        </a:prstGeom>
      </dgm:spPr>
    </dgm:pt>
    <dgm:pt modelId="{8B28051E-2C6E-481A-8AAC-D303495BBEFF}" type="pres">
      <dgm:prSet presAssocID="{2DCBC11E-CDBD-4C1B-A87A-7749C3369C33}" presName="desTx" presStyleLbl="alignAccFollowNode1" presStyleIdx="1" presStyleCnt="3">
        <dgm:presLayoutVars>
          <dgm:bulletEnabled val="1"/>
        </dgm:presLayoutVars>
      </dgm:prSet>
      <dgm:spPr>
        <a:xfrm>
          <a:off x="2323195" y="572791"/>
          <a:ext cx="2034922" cy="4150440"/>
        </a:xfrm>
        <a:prstGeom prst="rect">
          <a:avLst/>
        </a:prstGeom>
      </dgm:spPr>
    </dgm:pt>
    <dgm:pt modelId="{AAA7C752-3E25-4E55-B10B-B3898303A2DD}" type="pres">
      <dgm:prSet presAssocID="{A3F241A2-3504-415C-B44F-3BF364896BE6}" presName="space" presStyleCnt="0"/>
      <dgm:spPr/>
    </dgm:pt>
    <dgm:pt modelId="{DAE5275E-444B-4497-870E-B8CBC1632E06}" type="pres">
      <dgm:prSet presAssocID="{31ED08D5-828E-4204-A05C-E0B238F4D3B0}" presName="composite" presStyleCnt="0"/>
      <dgm:spPr/>
    </dgm:pt>
    <dgm:pt modelId="{877AAE37-67CF-4053-BED0-B013B9DED89C}" type="pres">
      <dgm:prSet presAssocID="{31ED08D5-828E-4204-A05C-E0B238F4D3B0}" presName="parTx" presStyleLbl="alignNode1" presStyleIdx="2" presStyleCnt="3">
        <dgm:presLayoutVars>
          <dgm:chMax val="0"/>
          <dgm:chPref val="0"/>
          <dgm:bulletEnabled val="1"/>
        </dgm:presLayoutVars>
      </dgm:prSet>
      <dgm:spPr>
        <a:xfrm>
          <a:off x="4643007" y="10693"/>
          <a:ext cx="2034922" cy="562098"/>
        </a:xfrm>
        <a:prstGeom prst="rect">
          <a:avLst/>
        </a:prstGeom>
      </dgm:spPr>
    </dgm:pt>
    <dgm:pt modelId="{4DF8ACA7-4D51-4DFA-9080-22C11DF37433}" type="pres">
      <dgm:prSet presAssocID="{31ED08D5-828E-4204-A05C-E0B238F4D3B0}" presName="desTx" presStyleLbl="alignAccFollowNode1" presStyleIdx="2" presStyleCnt="3">
        <dgm:presLayoutVars>
          <dgm:bulletEnabled val="1"/>
        </dgm:presLayoutVars>
      </dgm:prSet>
      <dgm:spPr>
        <a:xfrm>
          <a:off x="4643007" y="572791"/>
          <a:ext cx="2034922" cy="4150440"/>
        </a:xfrm>
        <a:prstGeom prst="rect">
          <a:avLst/>
        </a:prstGeom>
      </dgm:spPr>
    </dgm:pt>
  </dgm:ptLst>
  <dgm:cxnLst>
    <dgm:cxn modelId="{94252600-77E4-4617-B5BC-C63F9FFE6A7E}" type="presOf" srcId="{D3C75359-C671-4527-A993-DCE0FCEB545A}" destId="{4DF8ACA7-4D51-4DFA-9080-22C11DF37433}" srcOrd="0" destOrd="3" presId="urn:microsoft.com/office/officeart/2005/8/layout/hList1"/>
    <dgm:cxn modelId="{5CBE9401-9C80-472B-90CD-97854954218B}" srcId="{31ED08D5-828E-4204-A05C-E0B238F4D3B0}" destId="{D3C75359-C671-4527-A993-DCE0FCEB545A}" srcOrd="3" destOrd="0" parTransId="{0593EC99-E01B-4666-94CC-78BF7978D97B}" sibTransId="{696D432A-F7C3-4914-B5E2-6405D9709F97}"/>
    <dgm:cxn modelId="{42E9E104-2699-4A10-8260-635C999E789F}" srcId="{2DCBC11E-CDBD-4C1B-A87A-7749C3369C33}" destId="{FD7D3AEC-3B11-4877-BEFB-1950C0974FBB}" srcOrd="3" destOrd="0" parTransId="{2A21C73F-E9DF-410B-A94C-92ABACB57C0E}" sibTransId="{D0A696CC-5823-4A46-AF81-DDE4F0BAFD4B}"/>
    <dgm:cxn modelId="{1A6C5606-41CF-4B9B-B07B-D08D1C2F279E}" srcId="{484E2D8D-D869-407C-A1E7-09C86B0D6BD0}" destId="{DEA762D6-2493-417A-8C63-CF5293B38E85}" srcOrd="5" destOrd="0" parTransId="{8CAFCF3B-E410-473F-AC0C-D63596E49E34}" sibTransId="{B1E47EC6-4DB0-4556-85A2-A7BB7CCB2544}"/>
    <dgm:cxn modelId="{39554809-1749-4108-88C7-E3870AB8089E}" srcId="{31ED08D5-828E-4204-A05C-E0B238F4D3B0}" destId="{2AB83F9E-4254-422D-ACFB-785BAFED2215}" srcOrd="1" destOrd="0" parTransId="{DB9890CA-7E21-4F4B-873E-C58D52BA4D4F}" sibTransId="{8F4D2AAA-486A-43BE-BE74-7762A85B122A}"/>
    <dgm:cxn modelId="{47415215-D75E-4BCD-9183-F08274AC395D}" srcId="{484E2D8D-D869-407C-A1E7-09C86B0D6BD0}" destId="{C0703DE3-6D59-4688-9AD6-27EA958144E1}" srcOrd="1" destOrd="0" parTransId="{958E7108-707E-41CD-A456-9CC561B895E1}" sibTransId="{9BC77419-BB0A-4B3E-943B-7C41ED512993}"/>
    <dgm:cxn modelId="{C789F017-AADA-46F7-BD8E-B43D6E9D9AD1}" type="presOf" srcId="{8B802C43-2160-4CD7-B0A3-61A37AF1B750}" destId="{4DF8ACA7-4D51-4DFA-9080-22C11DF37433}" srcOrd="0" destOrd="4" presId="urn:microsoft.com/office/officeart/2005/8/layout/hList1"/>
    <dgm:cxn modelId="{DDE4AD19-230A-48EF-9553-3E48508BB49A}" srcId="{2DCBC11E-CDBD-4C1B-A87A-7749C3369C33}" destId="{C39B1205-19A6-4DD5-A02C-F2D4289A0249}" srcOrd="0" destOrd="0" parTransId="{1998F953-C784-4D1E-8E8C-35D54E8B4222}" sibTransId="{E2DD0AB4-D65D-4F54-9290-2A3EF229E80C}"/>
    <dgm:cxn modelId="{FA6AE219-821F-4037-9140-322BC916B1EB}" type="presOf" srcId="{229CCEDA-07DB-40E6-9E69-D7C8CC81B5E7}" destId="{8B28051E-2C6E-481A-8AAC-D303495BBEFF}" srcOrd="0" destOrd="5" presId="urn:microsoft.com/office/officeart/2005/8/layout/hList1"/>
    <dgm:cxn modelId="{E8601D1D-48DB-4E3E-9E48-D5C3951F6EA8}" srcId="{31ED08D5-828E-4204-A05C-E0B238F4D3B0}" destId="{8B802C43-2160-4CD7-B0A3-61A37AF1B750}" srcOrd="4" destOrd="0" parTransId="{B53B5A7B-92E0-454C-83F1-A0BB45F2411B}" sibTransId="{C7D9BC61-40C6-4CFE-9A3A-B85DF1DD4A8C}"/>
    <dgm:cxn modelId="{383C2226-06BA-447F-B1D4-D8CC381A6ECB}" type="presOf" srcId="{31ED08D5-828E-4204-A05C-E0B238F4D3B0}" destId="{877AAE37-67CF-4053-BED0-B013B9DED89C}" srcOrd="0" destOrd="0" presId="urn:microsoft.com/office/officeart/2005/8/layout/hList1"/>
    <dgm:cxn modelId="{8093C134-3E38-4074-AD86-F16F989373F6}" srcId="{31ED08D5-828E-4204-A05C-E0B238F4D3B0}" destId="{D8B9F700-B04F-4615-9DF9-7BDF322EDC83}" srcOrd="9" destOrd="0" parTransId="{9380A5F8-DEAA-44C2-90FB-F8706CBF74A1}" sibTransId="{8E945B91-DBDE-4C22-8BA7-C0F2710A1F39}"/>
    <dgm:cxn modelId="{DE53E538-3734-477B-9680-9078C988389C}" srcId="{31ED08D5-828E-4204-A05C-E0B238F4D3B0}" destId="{B7D8244E-C365-465C-A0CE-DBF7C910BFE6}" srcOrd="0" destOrd="0" parTransId="{EA24BD1F-D50C-4847-B2A5-DB6AFC38AF22}" sibTransId="{B251ADC5-947B-46D6-8F4D-E2381A329AD2}"/>
    <dgm:cxn modelId="{044FEF38-A16F-48FF-B813-BE9E181AAEED}" type="presOf" srcId="{B7D8244E-C365-465C-A0CE-DBF7C910BFE6}" destId="{4DF8ACA7-4D51-4DFA-9080-22C11DF37433}" srcOrd="0" destOrd="0" presId="urn:microsoft.com/office/officeart/2005/8/layout/hList1"/>
    <dgm:cxn modelId="{0CCA3C3B-FEC1-459D-9601-9456FC6828FC}" srcId="{2DCBC11E-CDBD-4C1B-A87A-7749C3369C33}" destId="{F7FEA4AD-669D-4D74-B5BC-F92FE7046388}" srcOrd="1" destOrd="0" parTransId="{2F90CC20-8BAE-40FB-9EE4-C80200609265}" sibTransId="{CB0DE3EB-C209-4C52-BBE1-C756D7F34873}"/>
    <dgm:cxn modelId="{33533C3C-FAFB-4DE5-B216-C03A5E4A8F59}" type="presOf" srcId="{BF1A5C9C-7F16-4E2D-BE2E-20ACCD73AA7C}" destId="{E3EAA8DE-FBEB-4879-98C8-FA881C96E0C6}" srcOrd="0" destOrd="3" presId="urn:microsoft.com/office/officeart/2005/8/layout/hList1"/>
    <dgm:cxn modelId="{D83B105B-5EF9-4D6C-9AFB-625D0E9DC253}" type="presOf" srcId="{BC52438C-7DA1-4FC6-8319-F32D442E2B78}" destId="{8B28051E-2C6E-481A-8AAC-D303495BBEFF}" srcOrd="0" destOrd="2" presId="urn:microsoft.com/office/officeart/2005/8/layout/hList1"/>
    <dgm:cxn modelId="{598FEB47-033A-4237-83CF-F9A5DCBE5499}" srcId="{2DCBC11E-CDBD-4C1B-A87A-7749C3369C33}" destId="{BC52438C-7DA1-4FC6-8319-F32D442E2B78}" srcOrd="2" destOrd="0" parTransId="{AC07F1B3-3068-4B5A-9FEA-EF6BCAEF3B37}" sibTransId="{4C051E78-5B6E-4C68-B283-7F5DE43A9A8D}"/>
    <dgm:cxn modelId="{EF48FE68-E8D8-4D56-8921-83A3E720FD09}" type="presOf" srcId="{D8B9F700-B04F-4615-9DF9-7BDF322EDC83}" destId="{4DF8ACA7-4D51-4DFA-9080-22C11DF37433}" srcOrd="0" destOrd="9" presId="urn:microsoft.com/office/officeart/2005/8/layout/hList1"/>
    <dgm:cxn modelId="{14A36649-5528-4EAE-BBA5-722DE5009760}" type="presOf" srcId="{673FCCC5-0207-499E-9D06-05E41B0C8EA1}" destId="{E3EAA8DE-FBEB-4879-98C8-FA881C96E0C6}" srcOrd="0" destOrd="6" presId="urn:microsoft.com/office/officeart/2005/8/layout/hList1"/>
    <dgm:cxn modelId="{4A024A6A-5BEE-4347-AC83-93E7D0813715}" srcId="{484E2D8D-D869-407C-A1E7-09C86B0D6BD0}" destId="{BF1A5C9C-7F16-4E2D-BE2E-20ACCD73AA7C}" srcOrd="3" destOrd="0" parTransId="{058C1348-C76A-4FC2-B057-543149059839}" sibTransId="{4E6802D1-77B4-457F-93A1-B5AA8AB0AEC3}"/>
    <dgm:cxn modelId="{01676C6B-4E2F-47BC-9910-33F4D1977CB6}" srcId="{31ED08D5-828E-4204-A05C-E0B238F4D3B0}" destId="{00C7293E-4DF1-49D4-8D26-27CA172D696D}" srcOrd="8" destOrd="0" parTransId="{6E1C9F67-90DF-495B-91DD-24A86CA6F511}" sibTransId="{038C5F98-53FF-4AD3-9E4D-B846C1E64E80}"/>
    <dgm:cxn modelId="{6966F56B-41C0-4B5D-A2FE-766A4DABAD61}" srcId="{118BB7E8-3983-45F5-AF86-156CAE545EBA}" destId="{2DCBC11E-CDBD-4C1B-A87A-7749C3369C33}" srcOrd="1" destOrd="0" parTransId="{387C9C24-CA74-411C-80AE-5144E8548112}" sibTransId="{A3F241A2-3504-415C-B44F-3BF364896BE6}"/>
    <dgm:cxn modelId="{E1E27E6D-3D70-45F7-AA16-48F7E77B21CB}" type="presOf" srcId="{A4868126-3AA9-4091-AA2E-5E1534072DC2}" destId="{4DF8ACA7-4D51-4DFA-9080-22C11DF37433}" srcOrd="0" destOrd="6" presId="urn:microsoft.com/office/officeart/2005/8/layout/hList1"/>
    <dgm:cxn modelId="{961D6B4F-DE7A-4975-90FA-384A59863291}" srcId="{484E2D8D-D869-407C-A1E7-09C86B0D6BD0}" destId="{AE23270A-A8D8-494C-8566-24EEE96B63FE}" srcOrd="2" destOrd="0" parTransId="{B60EBE0D-18FE-43F0-8FEA-5A1A98386854}" sibTransId="{4AF5CEBF-4B94-4F09-BE0F-19F36F28225F}"/>
    <dgm:cxn modelId="{3E6B9E52-3016-4272-B28F-170701F1FB84}" type="presOf" srcId="{F7FEA4AD-669D-4D74-B5BC-F92FE7046388}" destId="{8B28051E-2C6E-481A-8AAC-D303495BBEFF}" srcOrd="0" destOrd="1" presId="urn:microsoft.com/office/officeart/2005/8/layout/hList1"/>
    <dgm:cxn modelId="{92B50D73-2061-44EC-B407-466C4387C6EB}" type="presOf" srcId="{AF823680-DE0F-42FC-B86F-FEA1432391F4}" destId="{E3EAA8DE-FBEB-4879-98C8-FA881C96E0C6}" srcOrd="0" destOrd="7" presId="urn:microsoft.com/office/officeart/2005/8/layout/hList1"/>
    <dgm:cxn modelId="{B9D4BE73-7B46-4A1D-9E72-ABCFD055D026}" srcId="{2DCBC11E-CDBD-4C1B-A87A-7749C3369C33}" destId="{71D8E42C-CCAA-46D8-BE58-1449C02F2C7D}" srcOrd="6" destOrd="0" parTransId="{F42BAB65-31A5-4F2D-B018-CC3F4639D362}" sibTransId="{741C1526-3CF1-43B9-B97B-A3407FA5DB10}"/>
    <dgm:cxn modelId="{6E0E4658-B729-4286-A13D-B01199CC27BE}" type="presOf" srcId="{118BB7E8-3983-45F5-AF86-156CAE545EBA}" destId="{894D2E2B-5D00-4E1B-92E7-A98580CC9F40}" srcOrd="0" destOrd="0" presId="urn:microsoft.com/office/officeart/2005/8/layout/hList1"/>
    <dgm:cxn modelId="{CE55015A-D146-4C2B-9C62-A81D60ECBAF6}" type="presOf" srcId="{71D8E42C-CCAA-46D8-BE58-1449C02F2C7D}" destId="{8B28051E-2C6E-481A-8AAC-D303495BBEFF}" srcOrd="0" destOrd="6" presId="urn:microsoft.com/office/officeart/2005/8/layout/hList1"/>
    <dgm:cxn modelId="{8B379C7B-8496-4FE0-857E-83A5E3FFF61A}" srcId="{31ED08D5-828E-4204-A05C-E0B238F4D3B0}" destId="{6FD8C342-39E8-427B-A000-98663DBE0FFB}" srcOrd="5" destOrd="0" parTransId="{E32280AE-321F-4B2F-9F6B-CD38219845B5}" sibTransId="{D1B7914A-A03A-47ED-96AC-08C04DD6591C}"/>
    <dgm:cxn modelId="{2CCEAA7E-A79C-487A-A6C8-1D670589B8A9}" srcId="{31ED08D5-828E-4204-A05C-E0B238F4D3B0}" destId="{E26C15A6-3ABF-402C-86AA-3C79588D9ADE}" srcOrd="2" destOrd="0" parTransId="{CA37A721-F90A-4587-BC6B-71AC20A9B79A}" sibTransId="{24248073-1DDC-4914-B6D9-2643DEABEF68}"/>
    <dgm:cxn modelId="{B1107381-FF3B-4452-9222-A2C8AE16D7F4}" type="presOf" srcId="{CFBBB03B-C18B-41B3-ADDE-1D5159B87255}" destId="{8B28051E-2C6E-481A-8AAC-D303495BBEFF}" srcOrd="0" destOrd="7" presId="urn:microsoft.com/office/officeart/2005/8/layout/hList1"/>
    <dgm:cxn modelId="{F5CEC281-5B9D-44D8-8169-B4C2CB0CEB7A}" srcId="{484E2D8D-D869-407C-A1E7-09C86B0D6BD0}" destId="{AF823680-DE0F-42FC-B86F-FEA1432391F4}" srcOrd="7" destOrd="0" parTransId="{F6BC7879-458B-45C8-B1FC-D17B0BBC56C6}" sibTransId="{037689B3-B32A-4E8E-A166-7D7368365614}"/>
    <dgm:cxn modelId="{E34E0787-7F27-4F5E-97A9-1B8646CAC607}" srcId="{484E2D8D-D869-407C-A1E7-09C86B0D6BD0}" destId="{90C9DE54-27E1-4D58-93BA-279CD6B3753B}" srcOrd="0" destOrd="0" parTransId="{21E8A843-DD6D-4092-B402-179DB1278F53}" sibTransId="{F76E753F-F419-4BF1-955B-6A1E40492E0C}"/>
    <dgm:cxn modelId="{BF7A7C89-2B38-4C6C-B7E8-587D40A139CC}" type="presOf" srcId="{4768AB38-519F-464C-A2B5-496EFC8AB842}" destId="{E3EAA8DE-FBEB-4879-98C8-FA881C96E0C6}" srcOrd="0" destOrd="8" presId="urn:microsoft.com/office/officeart/2005/8/layout/hList1"/>
    <dgm:cxn modelId="{CC971C91-9D7B-4488-A23A-BE792206D47B}" srcId="{31ED08D5-828E-4204-A05C-E0B238F4D3B0}" destId="{A4868126-3AA9-4091-AA2E-5E1534072DC2}" srcOrd="6" destOrd="0" parTransId="{833FC903-12BF-402B-A488-DDAF97E09996}" sibTransId="{1BC3EEA4-AE62-4421-8763-28B9A8FE72E8}"/>
    <dgm:cxn modelId="{D71B8C91-B336-4870-8641-D392FE78AB10}" srcId="{118BB7E8-3983-45F5-AF86-156CAE545EBA}" destId="{484E2D8D-D869-407C-A1E7-09C86B0D6BD0}" srcOrd="0" destOrd="0" parTransId="{4D4FEB19-2BB5-42C6-A234-1E66A689215D}" sibTransId="{79C5FABB-1CE8-407F-8624-E29A306DA283}"/>
    <dgm:cxn modelId="{7BAD8C99-8E5B-4DB7-A901-6A5447B65B28}" srcId="{484E2D8D-D869-407C-A1E7-09C86B0D6BD0}" destId="{673FCCC5-0207-499E-9D06-05E41B0C8EA1}" srcOrd="6" destOrd="0" parTransId="{4B0A889C-FC41-49B9-9079-20B646F58D18}" sibTransId="{447908D3-6F86-46EA-945A-D2F1D0190783}"/>
    <dgm:cxn modelId="{2CA8AEA5-AAF0-4918-8585-5A14C9DD6467}" srcId="{2DCBC11E-CDBD-4C1B-A87A-7749C3369C33}" destId="{229CCEDA-07DB-40E6-9E69-D7C8CC81B5E7}" srcOrd="5" destOrd="0" parTransId="{3097EEA1-209D-4B58-BC77-27BF8C1F1350}" sibTransId="{D3FBA639-B931-42CD-8524-404EA0BF8B98}"/>
    <dgm:cxn modelId="{E8A91AA7-F9AA-48F9-B7C8-C98EB9F34F82}" type="presOf" srcId="{90C9DE54-27E1-4D58-93BA-279CD6B3753B}" destId="{E3EAA8DE-FBEB-4879-98C8-FA881C96E0C6}" srcOrd="0" destOrd="0" presId="urn:microsoft.com/office/officeart/2005/8/layout/hList1"/>
    <dgm:cxn modelId="{524F42A9-DC62-4AAE-827C-881354ACC0D6}" type="presOf" srcId="{00C7293E-4DF1-49D4-8D26-27CA172D696D}" destId="{4DF8ACA7-4D51-4DFA-9080-22C11DF37433}" srcOrd="0" destOrd="8" presId="urn:microsoft.com/office/officeart/2005/8/layout/hList1"/>
    <dgm:cxn modelId="{129E62B7-0266-49C7-BB66-E32564C72C02}" srcId="{484E2D8D-D869-407C-A1E7-09C86B0D6BD0}" destId="{CA650CC4-DECA-41A6-8FDF-0E2BB25E2E96}" srcOrd="4" destOrd="0" parTransId="{C0BE3B8C-E2B4-4091-8755-12396AB74144}" sibTransId="{3378FF7B-4AE0-4CFA-BC1B-A72F11839643}"/>
    <dgm:cxn modelId="{7ECA17B8-7383-4174-803B-D48B88F36B43}" type="presOf" srcId="{DEA762D6-2493-417A-8C63-CF5293B38E85}" destId="{E3EAA8DE-FBEB-4879-98C8-FA881C96E0C6}" srcOrd="0" destOrd="5" presId="urn:microsoft.com/office/officeart/2005/8/layout/hList1"/>
    <dgm:cxn modelId="{0B124DB8-3245-4774-ACD7-2B55798E2F4B}" type="presOf" srcId="{CA650CC4-DECA-41A6-8FDF-0E2BB25E2E96}" destId="{E3EAA8DE-FBEB-4879-98C8-FA881C96E0C6}" srcOrd="0" destOrd="4" presId="urn:microsoft.com/office/officeart/2005/8/layout/hList1"/>
    <dgm:cxn modelId="{37FC64BE-973B-4ABC-A271-0D7500F0BF53}" srcId="{31ED08D5-828E-4204-A05C-E0B238F4D3B0}" destId="{C9072569-6BB3-4280-A0B6-BE7DBE6B18B8}" srcOrd="7" destOrd="0" parTransId="{A4EB3D4C-8A2A-4DCF-AF82-5D79995CD5BF}" sibTransId="{384D1E91-CE6A-4B1C-A156-4A5C7BA2381D}"/>
    <dgm:cxn modelId="{F01C66C0-16CB-4DA8-B81B-320FB28B8E0B}" type="presOf" srcId="{AE23270A-A8D8-494C-8566-24EEE96B63FE}" destId="{E3EAA8DE-FBEB-4879-98C8-FA881C96E0C6}" srcOrd="0" destOrd="2" presId="urn:microsoft.com/office/officeart/2005/8/layout/hList1"/>
    <dgm:cxn modelId="{27D726C2-0F56-4E1D-A77F-CFEB33E02F1E}" type="presOf" srcId="{C9072569-6BB3-4280-A0B6-BE7DBE6B18B8}" destId="{4DF8ACA7-4D51-4DFA-9080-22C11DF37433}" srcOrd="0" destOrd="7" presId="urn:microsoft.com/office/officeart/2005/8/layout/hList1"/>
    <dgm:cxn modelId="{4B7B36C7-A3EB-4F21-983A-762044CFE536}" srcId="{2DCBC11E-CDBD-4C1B-A87A-7749C3369C33}" destId="{CFBBB03B-C18B-41B3-ADDE-1D5159B87255}" srcOrd="7" destOrd="0" parTransId="{D43E2C65-6BFF-4DC5-B845-D21F65CDE880}" sibTransId="{31CBAC21-AF22-457D-ADC7-3DFF5B6FF503}"/>
    <dgm:cxn modelId="{E126C2C9-C5AA-4E0E-8591-1E9EDE863014}" type="presOf" srcId="{6FD8C342-39E8-427B-A000-98663DBE0FFB}" destId="{4DF8ACA7-4D51-4DFA-9080-22C11DF37433}" srcOrd="0" destOrd="5" presId="urn:microsoft.com/office/officeart/2005/8/layout/hList1"/>
    <dgm:cxn modelId="{E75054CA-7B4F-454F-A0F1-D1A7F6F2723E}" type="presOf" srcId="{C39B1205-19A6-4DD5-A02C-F2D4289A0249}" destId="{8B28051E-2C6E-481A-8AAC-D303495BBEFF}" srcOrd="0" destOrd="0" presId="urn:microsoft.com/office/officeart/2005/8/layout/hList1"/>
    <dgm:cxn modelId="{E3EE11CD-5D39-44CF-A770-3DF0A91AA901}" srcId="{118BB7E8-3983-45F5-AF86-156CAE545EBA}" destId="{31ED08D5-828E-4204-A05C-E0B238F4D3B0}" srcOrd="2" destOrd="0" parTransId="{9D80D938-B823-4286-9014-542BB970C14D}" sibTransId="{E43AC271-E373-4F44-A16D-434F219C1BA6}"/>
    <dgm:cxn modelId="{94B7CCD0-8864-48AB-95FE-2947B8C50F2A}" srcId="{484E2D8D-D869-407C-A1E7-09C86B0D6BD0}" destId="{4768AB38-519F-464C-A2B5-496EFC8AB842}" srcOrd="8" destOrd="0" parTransId="{883D4087-B068-4E43-9F3E-97CD312C7857}" sibTransId="{93E7D402-79F1-4854-83DF-A47A5EFA4CB0}"/>
    <dgm:cxn modelId="{39E52FDA-0A16-4785-B946-F8CA9C9A4774}" type="presOf" srcId="{2DCBC11E-CDBD-4C1B-A87A-7749C3369C33}" destId="{26C076E0-B8B2-49E0-A9A2-BABD0588A05E}" srcOrd="0" destOrd="0" presId="urn:microsoft.com/office/officeart/2005/8/layout/hList1"/>
    <dgm:cxn modelId="{54B076E2-BEDC-45CD-99FF-CE2D14E78999}" srcId="{2DCBC11E-CDBD-4C1B-A87A-7749C3369C33}" destId="{C470C6D5-87E2-4149-ACBB-74632D265185}" srcOrd="4" destOrd="0" parTransId="{CA81D88C-5430-4B90-864D-FCD33CD399B9}" sibTransId="{23233E60-7D7A-4378-BB19-548C33875926}"/>
    <dgm:cxn modelId="{D68E70E7-20E8-4217-BEAA-6374736C04C7}" type="presOf" srcId="{2AB83F9E-4254-422D-ACFB-785BAFED2215}" destId="{4DF8ACA7-4D51-4DFA-9080-22C11DF37433}" srcOrd="0" destOrd="1" presId="urn:microsoft.com/office/officeart/2005/8/layout/hList1"/>
    <dgm:cxn modelId="{8E1B68ED-8241-4E11-A6C4-29DEF14C1CE9}" type="presOf" srcId="{E26C15A6-3ABF-402C-86AA-3C79588D9ADE}" destId="{4DF8ACA7-4D51-4DFA-9080-22C11DF37433}" srcOrd="0" destOrd="2" presId="urn:microsoft.com/office/officeart/2005/8/layout/hList1"/>
    <dgm:cxn modelId="{86033FF2-DBAD-47E3-998B-1F92B76CD0F9}" type="presOf" srcId="{484E2D8D-D869-407C-A1E7-09C86B0D6BD0}" destId="{BCA52C32-01BB-4701-8F01-A5394E5C92FB}" srcOrd="0" destOrd="0" presId="urn:microsoft.com/office/officeart/2005/8/layout/hList1"/>
    <dgm:cxn modelId="{3844CCF4-7299-4B66-A575-7DC0225E02BF}" type="presOf" srcId="{C470C6D5-87E2-4149-ACBB-74632D265185}" destId="{8B28051E-2C6E-481A-8AAC-D303495BBEFF}" srcOrd="0" destOrd="4" presId="urn:microsoft.com/office/officeart/2005/8/layout/hList1"/>
    <dgm:cxn modelId="{71A058F5-9A8D-4085-9948-43734B5A9A0C}" type="presOf" srcId="{C0703DE3-6D59-4688-9AD6-27EA958144E1}" destId="{E3EAA8DE-FBEB-4879-98C8-FA881C96E0C6}" srcOrd="0" destOrd="1" presId="urn:microsoft.com/office/officeart/2005/8/layout/hList1"/>
    <dgm:cxn modelId="{30A85CFC-9BBC-43A2-89C2-1E6900D0ECDC}" type="presOf" srcId="{FD7D3AEC-3B11-4877-BEFB-1950C0974FBB}" destId="{8B28051E-2C6E-481A-8AAC-D303495BBEFF}" srcOrd="0" destOrd="3" presId="urn:microsoft.com/office/officeart/2005/8/layout/hList1"/>
    <dgm:cxn modelId="{5829D212-8041-48E1-970B-609E78AD3E0A}" type="presParOf" srcId="{894D2E2B-5D00-4E1B-92E7-A98580CC9F40}" destId="{63D579A0-71D0-4B5B-937D-1FC850BE13A5}" srcOrd="0" destOrd="0" presId="urn:microsoft.com/office/officeart/2005/8/layout/hList1"/>
    <dgm:cxn modelId="{79B3C341-FDFD-42B2-99F2-7AD21F62C919}" type="presParOf" srcId="{63D579A0-71D0-4B5B-937D-1FC850BE13A5}" destId="{BCA52C32-01BB-4701-8F01-A5394E5C92FB}" srcOrd="0" destOrd="0" presId="urn:microsoft.com/office/officeart/2005/8/layout/hList1"/>
    <dgm:cxn modelId="{4FCF64F4-58AE-44E3-8925-78EB5005553B}" type="presParOf" srcId="{63D579A0-71D0-4B5B-937D-1FC850BE13A5}" destId="{E3EAA8DE-FBEB-4879-98C8-FA881C96E0C6}" srcOrd="1" destOrd="0" presId="urn:microsoft.com/office/officeart/2005/8/layout/hList1"/>
    <dgm:cxn modelId="{7ABE4825-D125-4453-A1C4-52BCDDD020B7}" type="presParOf" srcId="{894D2E2B-5D00-4E1B-92E7-A98580CC9F40}" destId="{7B161861-0393-4BDD-8756-D10D64AE3731}" srcOrd="1" destOrd="0" presId="urn:microsoft.com/office/officeart/2005/8/layout/hList1"/>
    <dgm:cxn modelId="{CEC62288-FB4F-4E9C-B3C1-C76BACD9DCB2}" type="presParOf" srcId="{894D2E2B-5D00-4E1B-92E7-A98580CC9F40}" destId="{C7F41B2E-0977-40F3-B84F-069C229E9BBF}" srcOrd="2" destOrd="0" presId="urn:microsoft.com/office/officeart/2005/8/layout/hList1"/>
    <dgm:cxn modelId="{17D08976-8544-4327-8079-FA211E6F4158}" type="presParOf" srcId="{C7F41B2E-0977-40F3-B84F-069C229E9BBF}" destId="{26C076E0-B8B2-49E0-A9A2-BABD0588A05E}" srcOrd="0" destOrd="0" presId="urn:microsoft.com/office/officeart/2005/8/layout/hList1"/>
    <dgm:cxn modelId="{0F75978D-0440-40FB-A829-592A4E985984}" type="presParOf" srcId="{C7F41B2E-0977-40F3-B84F-069C229E9BBF}" destId="{8B28051E-2C6E-481A-8AAC-D303495BBEFF}" srcOrd="1" destOrd="0" presId="urn:microsoft.com/office/officeart/2005/8/layout/hList1"/>
    <dgm:cxn modelId="{4C996736-2F31-4525-87E4-83E4BFFEF7DD}" type="presParOf" srcId="{894D2E2B-5D00-4E1B-92E7-A98580CC9F40}" destId="{AAA7C752-3E25-4E55-B10B-B3898303A2DD}" srcOrd="3" destOrd="0" presId="urn:microsoft.com/office/officeart/2005/8/layout/hList1"/>
    <dgm:cxn modelId="{3726480F-CEA1-4460-A1C8-C3AF2850DCC1}" type="presParOf" srcId="{894D2E2B-5D00-4E1B-92E7-A98580CC9F40}" destId="{DAE5275E-444B-4497-870E-B8CBC1632E06}" srcOrd="4" destOrd="0" presId="urn:microsoft.com/office/officeart/2005/8/layout/hList1"/>
    <dgm:cxn modelId="{2BF9E28A-3C30-4ABB-B1BB-A6467964E394}" type="presParOf" srcId="{DAE5275E-444B-4497-870E-B8CBC1632E06}" destId="{877AAE37-67CF-4053-BED0-B013B9DED89C}" srcOrd="0" destOrd="0" presId="urn:microsoft.com/office/officeart/2005/8/layout/hList1"/>
    <dgm:cxn modelId="{5E150E39-7D16-4DAB-9D68-979D8DCC04D4}" type="presParOf" srcId="{DAE5275E-444B-4497-870E-B8CBC1632E06}" destId="{4DF8ACA7-4D51-4DFA-9080-22C11DF37433}" srcOrd="1" destOrd="0" presId="urn:microsoft.com/office/officeart/2005/8/layout/h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92DC09A-1371-40BD-9E10-D156C3A587DE}" type="doc">
      <dgm:prSet loTypeId="urn:microsoft.com/office/officeart/2005/8/layout/default" loCatId="list" qsTypeId="urn:microsoft.com/office/officeart/2005/8/quickstyle/simple1" qsCatId="simple" csTypeId="urn:microsoft.com/office/officeart/2005/8/colors/colorful2" csCatId="colorful" phldr="1"/>
      <dgm:spPr/>
      <dgm:t>
        <a:bodyPr/>
        <a:lstStyle/>
        <a:p>
          <a:endParaRPr lang="en-GB"/>
        </a:p>
      </dgm:t>
    </dgm:pt>
    <dgm:pt modelId="{A1490007-F48F-4953-AC18-2F3C3ABF6B25}">
      <dgm:prSet phldrT="[Text]"/>
      <dgm:spPr/>
      <dgm:t>
        <a:bodyPr/>
        <a:lstStyle/>
        <a:p>
          <a:r>
            <a:rPr lang="en-GB"/>
            <a:t>Delivery was mainly clear with plenty of opportunities for questions to be asked. It will be helpful to have the slides as a reminder of the process etc. </a:t>
          </a:r>
        </a:p>
      </dgm:t>
    </dgm:pt>
    <dgm:pt modelId="{6FA3E427-5718-4CE8-850A-2FCB8E5C8C40}" type="parTrans" cxnId="{B16A573D-15C5-4C6E-B936-53B029849B24}">
      <dgm:prSet/>
      <dgm:spPr/>
      <dgm:t>
        <a:bodyPr/>
        <a:lstStyle/>
        <a:p>
          <a:endParaRPr lang="en-GB"/>
        </a:p>
      </dgm:t>
    </dgm:pt>
    <dgm:pt modelId="{3C3AA3F9-58D8-43DD-8095-AAECF0DBADEC}" type="sibTrans" cxnId="{B16A573D-15C5-4C6E-B936-53B029849B24}">
      <dgm:prSet/>
      <dgm:spPr/>
      <dgm:t>
        <a:bodyPr/>
        <a:lstStyle/>
        <a:p>
          <a:endParaRPr lang="en-GB"/>
        </a:p>
      </dgm:t>
    </dgm:pt>
    <dgm:pt modelId="{3CAF582E-49BF-4B76-921C-0A5675355D9A}">
      <dgm:prSet phldrT="[Text]"/>
      <dgm:spPr/>
      <dgm:t>
        <a:bodyPr/>
        <a:lstStyle/>
        <a:p>
          <a:r>
            <a:rPr lang="en-GB"/>
            <a:t>Very good, clear, obviously a lot of work has gone into providing sensible solutions to an ineffective process</a:t>
          </a:r>
        </a:p>
      </dgm:t>
    </dgm:pt>
    <dgm:pt modelId="{A2E63E50-FC3D-4161-AD66-719EA324BAFC}" type="parTrans" cxnId="{E95E91F9-213E-402C-B030-F63CD6525618}">
      <dgm:prSet/>
      <dgm:spPr/>
      <dgm:t>
        <a:bodyPr/>
        <a:lstStyle/>
        <a:p>
          <a:endParaRPr lang="en-GB"/>
        </a:p>
      </dgm:t>
    </dgm:pt>
    <dgm:pt modelId="{7B64CF5B-CEDE-495E-865B-4C2DDD7C5239}" type="sibTrans" cxnId="{E95E91F9-213E-402C-B030-F63CD6525618}">
      <dgm:prSet/>
      <dgm:spPr/>
      <dgm:t>
        <a:bodyPr/>
        <a:lstStyle/>
        <a:p>
          <a:endParaRPr lang="en-GB"/>
        </a:p>
      </dgm:t>
    </dgm:pt>
    <dgm:pt modelId="{9366A8D5-94E7-4DB5-BA79-F179E3DD22C5}">
      <dgm:prSet phldrT="[Text]"/>
      <dgm:spPr/>
      <dgm:t>
        <a:bodyPr/>
        <a:lstStyle/>
        <a:p>
          <a:r>
            <a:rPr lang="en-GB"/>
            <a:t>This was clear</a:t>
          </a:r>
        </a:p>
      </dgm:t>
    </dgm:pt>
    <dgm:pt modelId="{E309DC6D-83B1-43D9-9B93-B81A5116FF91}" type="parTrans" cxnId="{5CE1468D-DEE8-4BE4-81F0-FD25470780D9}">
      <dgm:prSet/>
      <dgm:spPr/>
      <dgm:t>
        <a:bodyPr/>
        <a:lstStyle/>
        <a:p>
          <a:endParaRPr lang="en-GB"/>
        </a:p>
      </dgm:t>
    </dgm:pt>
    <dgm:pt modelId="{1A9209B1-484B-41D4-B3FE-0F2BA324E74A}" type="sibTrans" cxnId="{5CE1468D-DEE8-4BE4-81F0-FD25470780D9}">
      <dgm:prSet/>
      <dgm:spPr/>
      <dgm:t>
        <a:bodyPr/>
        <a:lstStyle/>
        <a:p>
          <a:endParaRPr lang="en-GB"/>
        </a:p>
      </dgm:t>
    </dgm:pt>
    <dgm:pt modelId="{6E7598B8-0D75-459D-803B-307BB9A5FC0D}">
      <dgm:prSet phldrT="[Text]"/>
      <dgm:spPr/>
      <dgm:t>
        <a:bodyPr/>
        <a:lstStyle/>
        <a:p>
          <a:r>
            <a:rPr lang="en-GB"/>
            <a:t>Very Informative</a:t>
          </a:r>
        </a:p>
      </dgm:t>
    </dgm:pt>
    <dgm:pt modelId="{C1C0A31A-5553-46D2-AE4B-97971D701473}" type="parTrans" cxnId="{8FBDBDB9-5BA4-4AD1-8E1E-7670D113634F}">
      <dgm:prSet/>
      <dgm:spPr/>
      <dgm:t>
        <a:bodyPr/>
        <a:lstStyle/>
        <a:p>
          <a:endParaRPr lang="en-GB"/>
        </a:p>
      </dgm:t>
    </dgm:pt>
    <dgm:pt modelId="{F84D4C44-7575-43A8-88AB-C768B6365541}" type="sibTrans" cxnId="{8FBDBDB9-5BA4-4AD1-8E1E-7670D113634F}">
      <dgm:prSet/>
      <dgm:spPr/>
      <dgm:t>
        <a:bodyPr/>
        <a:lstStyle/>
        <a:p>
          <a:endParaRPr lang="en-GB"/>
        </a:p>
      </dgm:t>
    </dgm:pt>
    <dgm:pt modelId="{9223BF41-E47B-4162-B6B6-3A2E516ECE58}" type="pres">
      <dgm:prSet presAssocID="{492DC09A-1371-40BD-9E10-D156C3A587DE}" presName="diagram" presStyleCnt="0">
        <dgm:presLayoutVars>
          <dgm:dir/>
          <dgm:resizeHandles val="exact"/>
        </dgm:presLayoutVars>
      </dgm:prSet>
      <dgm:spPr/>
    </dgm:pt>
    <dgm:pt modelId="{9ED3D639-96EC-456D-A520-04D20086B9EC}" type="pres">
      <dgm:prSet presAssocID="{A1490007-F48F-4953-AC18-2F3C3ABF6B25}" presName="node" presStyleLbl="node1" presStyleIdx="0" presStyleCnt="4">
        <dgm:presLayoutVars>
          <dgm:bulletEnabled val="1"/>
        </dgm:presLayoutVars>
      </dgm:prSet>
      <dgm:spPr/>
    </dgm:pt>
    <dgm:pt modelId="{8F7F0CDD-3289-4F5D-9E58-EE8D13C461AF}" type="pres">
      <dgm:prSet presAssocID="{3C3AA3F9-58D8-43DD-8095-AAECF0DBADEC}" presName="sibTrans" presStyleCnt="0"/>
      <dgm:spPr/>
    </dgm:pt>
    <dgm:pt modelId="{590673C0-1CAF-4D5B-AD0C-5F639A5373CC}" type="pres">
      <dgm:prSet presAssocID="{3CAF582E-49BF-4B76-921C-0A5675355D9A}" presName="node" presStyleLbl="node1" presStyleIdx="1" presStyleCnt="4">
        <dgm:presLayoutVars>
          <dgm:bulletEnabled val="1"/>
        </dgm:presLayoutVars>
      </dgm:prSet>
      <dgm:spPr/>
    </dgm:pt>
    <dgm:pt modelId="{1D01F872-B5C2-4067-8E24-8CE0969BDEDC}" type="pres">
      <dgm:prSet presAssocID="{7B64CF5B-CEDE-495E-865B-4C2DDD7C5239}" presName="sibTrans" presStyleCnt="0"/>
      <dgm:spPr/>
    </dgm:pt>
    <dgm:pt modelId="{D3E8BE78-B57A-4ADF-9137-0D332E047ABB}" type="pres">
      <dgm:prSet presAssocID="{9366A8D5-94E7-4DB5-BA79-F179E3DD22C5}" presName="node" presStyleLbl="node1" presStyleIdx="2" presStyleCnt="4">
        <dgm:presLayoutVars>
          <dgm:bulletEnabled val="1"/>
        </dgm:presLayoutVars>
      </dgm:prSet>
      <dgm:spPr/>
    </dgm:pt>
    <dgm:pt modelId="{CFE62F8F-D464-4A49-8403-CDC91D1670EB}" type="pres">
      <dgm:prSet presAssocID="{1A9209B1-484B-41D4-B3FE-0F2BA324E74A}" presName="sibTrans" presStyleCnt="0"/>
      <dgm:spPr/>
    </dgm:pt>
    <dgm:pt modelId="{8AD6F016-22CA-4426-8C86-5FA352D2C98C}" type="pres">
      <dgm:prSet presAssocID="{6E7598B8-0D75-459D-803B-307BB9A5FC0D}" presName="node" presStyleLbl="node1" presStyleIdx="3" presStyleCnt="4">
        <dgm:presLayoutVars>
          <dgm:bulletEnabled val="1"/>
        </dgm:presLayoutVars>
      </dgm:prSet>
      <dgm:spPr/>
    </dgm:pt>
  </dgm:ptLst>
  <dgm:cxnLst>
    <dgm:cxn modelId="{6952A811-D182-4EB7-BA08-E898CC1953B6}" type="presOf" srcId="{A1490007-F48F-4953-AC18-2F3C3ABF6B25}" destId="{9ED3D639-96EC-456D-A520-04D20086B9EC}" srcOrd="0" destOrd="0" presId="urn:microsoft.com/office/officeart/2005/8/layout/default"/>
    <dgm:cxn modelId="{B16A573D-15C5-4C6E-B936-53B029849B24}" srcId="{492DC09A-1371-40BD-9E10-D156C3A587DE}" destId="{A1490007-F48F-4953-AC18-2F3C3ABF6B25}" srcOrd="0" destOrd="0" parTransId="{6FA3E427-5718-4CE8-850A-2FCB8E5C8C40}" sibTransId="{3C3AA3F9-58D8-43DD-8095-AAECF0DBADEC}"/>
    <dgm:cxn modelId="{4FB1315D-D684-4668-949A-6B46B78CA527}" type="presOf" srcId="{9366A8D5-94E7-4DB5-BA79-F179E3DD22C5}" destId="{D3E8BE78-B57A-4ADF-9137-0D332E047ABB}" srcOrd="0" destOrd="0" presId="urn:microsoft.com/office/officeart/2005/8/layout/default"/>
    <dgm:cxn modelId="{5EAE1B48-3FBA-4826-83C8-89C123D9E3C1}" type="presOf" srcId="{6E7598B8-0D75-459D-803B-307BB9A5FC0D}" destId="{8AD6F016-22CA-4426-8C86-5FA352D2C98C}" srcOrd="0" destOrd="0" presId="urn:microsoft.com/office/officeart/2005/8/layout/default"/>
    <dgm:cxn modelId="{5CE1468D-DEE8-4BE4-81F0-FD25470780D9}" srcId="{492DC09A-1371-40BD-9E10-D156C3A587DE}" destId="{9366A8D5-94E7-4DB5-BA79-F179E3DD22C5}" srcOrd="2" destOrd="0" parTransId="{E309DC6D-83B1-43D9-9B93-B81A5116FF91}" sibTransId="{1A9209B1-484B-41D4-B3FE-0F2BA324E74A}"/>
    <dgm:cxn modelId="{104E3497-757C-4233-B2AA-87F6DC151EDA}" type="presOf" srcId="{3CAF582E-49BF-4B76-921C-0A5675355D9A}" destId="{590673C0-1CAF-4D5B-AD0C-5F639A5373CC}" srcOrd="0" destOrd="0" presId="urn:microsoft.com/office/officeart/2005/8/layout/default"/>
    <dgm:cxn modelId="{6AC637B2-7899-4D08-B44B-D51089371A6D}" type="presOf" srcId="{492DC09A-1371-40BD-9E10-D156C3A587DE}" destId="{9223BF41-E47B-4162-B6B6-3A2E516ECE58}" srcOrd="0" destOrd="0" presId="urn:microsoft.com/office/officeart/2005/8/layout/default"/>
    <dgm:cxn modelId="{8FBDBDB9-5BA4-4AD1-8E1E-7670D113634F}" srcId="{492DC09A-1371-40BD-9E10-D156C3A587DE}" destId="{6E7598B8-0D75-459D-803B-307BB9A5FC0D}" srcOrd="3" destOrd="0" parTransId="{C1C0A31A-5553-46D2-AE4B-97971D701473}" sibTransId="{F84D4C44-7575-43A8-88AB-C768B6365541}"/>
    <dgm:cxn modelId="{E95E91F9-213E-402C-B030-F63CD6525618}" srcId="{492DC09A-1371-40BD-9E10-D156C3A587DE}" destId="{3CAF582E-49BF-4B76-921C-0A5675355D9A}" srcOrd="1" destOrd="0" parTransId="{A2E63E50-FC3D-4161-AD66-719EA324BAFC}" sibTransId="{7B64CF5B-CEDE-495E-865B-4C2DDD7C5239}"/>
    <dgm:cxn modelId="{4C04A532-EEC5-461F-B064-F140C1522BF2}" type="presParOf" srcId="{9223BF41-E47B-4162-B6B6-3A2E516ECE58}" destId="{9ED3D639-96EC-456D-A520-04D20086B9EC}" srcOrd="0" destOrd="0" presId="urn:microsoft.com/office/officeart/2005/8/layout/default"/>
    <dgm:cxn modelId="{9D7C3E8E-11A5-49FD-AC0C-0E9D0EFAC5F2}" type="presParOf" srcId="{9223BF41-E47B-4162-B6B6-3A2E516ECE58}" destId="{8F7F0CDD-3289-4F5D-9E58-EE8D13C461AF}" srcOrd="1" destOrd="0" presId="urn:microsoft.com/office/officeart/2005/8/layout/default"/>
    <dgm:cxn modelId="{A6A75D60-1EE6-4FE9-8119-DE970533BDB9}" type="presParOf" srcId="{9223BF41-E47B-4162-B6B6-3A2E516ECE58}" destId="{590673C0-1CAF-4D5B-AD0C-5F639A5373CC}" srcOrd="2" destOrd="0" presId="urn:microsoft.com/office/officeart/2005/8/layout/default"/>
    <dgm:cxn modelId="{BC3A698B-A5EA-480F-B918-A63AC78E7B0E}" type="presParOf" srcId="{9223BF41-E47B-4162-B6B6-3A2E516ECE58}" destId="{1D01F872-B5C2-4067-8E24-8CE0969BDEDC}" srcOrd="3" destOrd="0" presId="urn:microsoft.com/office/officeart/2005/8/layout/default"/>
    <dgm:cxn modelId="{4DB03D6B-DBD9-4B4A-AB62-7268A0DC3EDE}" type="presParOf" srcId="{9223BF41-E47B-4162-B6B6-3A2E516ECE58}" destId="{D3E8BE78-B57A-4ADF-9137-0D332E047ABB}" srcOrd="4" destOrd="0" presId="urn:microsoft.com/office/officeart/2005/8/layout/default"/>
    <dgm:cxn modelId="{C1A818AB-D5B3-48B4-AEF5-9769EEC34044}" type="presParOf" srcId="{9223BF41-E47B-4162-B6B6-3A2E516ECE58}" destId="{CFE62F8F-D464-4A49-8403-CDC91D1670EB}" srcOrd="5" destOrd="0" presId="urn:microsoft.com/office/officeart/2005/8/layout/default"/>
    <dgm:cxn modelId="{C77C5E46-474D-4FA0-8943-91D002A7B921}" type="presParOf" srcId="{9223BF41-E47B-4162-B6B6-3A2E516ECE58}" destId="{8AD6F016-22CA-4426-8C86-5FA352D2C98C}" srcOrd="6" destOrd="0" presId="urn:microsoft.com/office/officeart/2005/8/layout/default"/>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4CD4275-C6CA-4220-A668-FD8A186AA2B6}" type="doc">
      <dgm:prSet loTypeId="urn:microsoft.com/office/officeart/2005/8/layout/default" loCatId="list" qsTypeId="urn:microsoft.com/office/officeart/2005/8/quickstyle/simple1" qsCatId="simple" csTypeId="urn:microsoft.com/office/officeart/2005/8/colors/colorful2" csCatId="colorful" phldr="1"/>
      <dgm:spPr/>
      <dgm:t>
        <a:bodyPr/>
        <a:lstStyle/>
        <a:p>
          <a:endParaRPr lang="en-GB"/>
        </a:p>
      </dgm:t>
    </dgm:pt>
    <dgm:pt modelId="{B3480261-395A-42CE-971D-6F0FFBC7EFF5}">
      <dgm:prSet phldrT="[Text]" custT="1"/>
      <dgm:spPr/>
      <dgm:t>
        <a:bodyPr/>
        <a:lstStyle/>
        <a:p>
          <a:r>
            <a:rPr lang="en-GB" sz="1400">
              <a:latin typeface="Poppins" panose="00000500000000000000" pitchFamily="2" charset="0"/>
              <a:cs typeface="Poppins" panose="00000500000000000000" pitchFamily="2" charset="0"/>
            </a:rPr>
            <a:t>Clarity on roles and responsibilities</a:t>
          </a:r>
        </a:p>
      </dgm:t>
    </dgm:pt>
    <dgm:pt modelId="{E13B4F8C-EC67-4485-858E-50AE2258A3F9}" type="parTrans" cxnId="{9883D7C7-B606-407A-BAEE-98F7DEECF876}">
      <dgm:prSet/>
      <dgm:spPr/>
      <dgm:t>
        <a:bodyPr/>
        <a:lstStyle/>
        <a:p>
          <a:endParaRPr lang="en-GB" sz="1600">
            <a:latin typeface="Poppins" panose="00000500000000000000" pitchFamily="2" charset="0"/>
            <a:cs typeface="Poppins" panose="00000500000000000000" pitchFamily="2" charset="0"/>
          </a:endParaRPr>
        </a:p>
      </dgm:t>
    </dgm:pt>
    <dgm:pt modelId="{DBF99F64-E07E-4408-A087-D509D9A39B11}" type="sibTrans" cxnId="{9883D7C7-B606-407A-BAEE-98F7DEECF876}">
      <dgm:prSet/>
      <dgm:spPr/>
      <dgm:t>
        <a:bodyPr/>
        <a:lstStyle/>
        <a:p>
          <a:endParaRPr lang="en-GB" sz="1600">
            <a:latin typeface="Poppins" panose="00000500000000000000" pitchFamily="2" charset="0"/>
            <a:cs typeface="Poppins" panose="00000500000000000000" pitchFamily="2" charset="0"/>
          </a:endParaRPr>
        </a:p>
      </dgm:t>
    </dgm:pt>
    <dgm:pt modelId="{6A2A84B5-BD67-4F3C-97C0-A7FEDF9B88F7}">
      <dgm:prSet phldrT="[Text]" custT="1"/>
      <dgm:spPr/>
      <dgm:t>
        <a:bodyPr/>
        <a:lstStyle/>
        <a:p>
          <a:r>
            <a:rPr lang="en-GB" sz="1400">
              <a:latin typeface="Poppins" panose="00000500000000000000" pitchFamily="2" charset="0"/>
              <a:cs typeface="Poppins" panose="00000500000000000000" pitchFamily="2" charset="0"/>
            </a:rPr>
            <a:t>Seeing the process</a:t>
          </a:r>
        </a:p>
      </dgm:t>
    </dgm:pt>
    <dgm:pt modelId="{C60B8380-C70A-4A08-811D-1B122DB6DB56}" type="parTrans" cxnId="{82D1E798-35D0-4CE0-A9F9-D3400E88BAE6}">
      <dgm:prSet/>
      <dgm:spPr/>
      <dgm:t>
        <a:bodyPr/>
        <a:lstStyle/>
        <a:p>
          <a:endParaRPr lang="en-GB" sz="1600">
            <a:latin typeface="Poppins" panose="00000500000000000000" pitchFamily="2" charset="0"/>
            <a:cs typeface="Poppins" panose="00000500000000000000" pitchFamily="2" charset="0"/>
          </a:endParaRPr>
        </a:p>
      </dgm:t>
    </dgm:pt>
    <dgm:pt modelId="{412857E4-A0CC-446A-BF25-BFFF1A9A46BE}" type="sibTrans" cxnId="{82D1E798-35D0-4CE0-A9F9-D3400E88BAE6}">
      <dgm:prSet/>
      <dgm:spPr/>
      <dgm:t>
        <a:bodyPr/>
        <a:lstStyle/>
        <a:p>
          <a:endParaRPr lang="en-GB" sz="1600">
            <a:latin typeface="Poppins" panose="00000500000000000000" pitchFamily="2" charset="0"/>
            <a:cs typeface="Poppins" panose="00000500000000000000" pitchFamily="2" charset="0"/>
          </a:endParaRPr>
        </a:p>
      </dgm:t>
    </dgm:pt>
    <dgm:pt modelId="{951FB3B8-9261-4F74-B4D4-401A180EA529}">
      <dgm:prSet phldrT="[Text]" custT="1"/>
      <dgm:spPr/>
      <dgm:t>
        <a:bodyPr/>
        <a:lstStyle/>
        <a:p>
          <a:r>
            <a:rPr lang="en-GB" sz="1400">
              <a:latin typeface="Poppins" panose="00000500000000000000" pitchFamily="2" charset="0"/>
              <a:cs typeface="Poppins" panose="00000500000000000000" pitchFamily="2" charset="0"/>
            </a:rPr>
            <a:t>Hearing about how children are going to be more actively included within foster carer reviews</a:t>
          </a:r>
        </a:p>
      </dgm:t>
    </dgm:pt>
    <dgm:pt modelId="{8D0FC004-9875-441E-82AF-0A0029F34AD3}" type="parTrans" cxnId="{FC4D75D5-1C23-41A6-AFD6-9BFAECC1CC2A}">
      <dgm:prSet/>
      <dgm:spPr/>
      <dgm:t>
        <a:bodyPr/>
        <a:lstStyle/>
        <a:p>
          <a:endParaRPr lang="en-GB" sz="1600">
            <a:latin typeface="Poppins" panose="00000500000000000000" pitchFamily="2" charset="0"/>
            <a:cs typeface="Poppins" panose="00000500000000000000" pitchFamily="2" charset="0"/>
          </a:endParaRPr>
        </a:p>
      </dgm:t>
    </dgm:pt>
    <dgm:pt modelId="{EBD8B9DC-763E-46C5-9C79-0DACCEA949C3}" type="sibTrans" cxnId="{FC4D75D5-1C23-41A6-AFD6-9BFAECC1CC2A}">
      <dgm:prSet/>
      <dgm:spPr/>
      <dgm:t>
        <a:bodyPr/>
        <a:lstStyle/>
        <a:p>
          <a:endParaRPr lang="en-GB" sz="1600">
            <a:latin typeface="Poppins" panose="00000500000000000000" pitchFamily="2" charset="0"/>
            <a:cs typeface="Poppins" panose="00000500000000000000" pitchFamily="2" charset="0"/>
          </a:endParaRPr>
        </a:p>
      </dgm:t>
    </dgm:pt>
    <dgm:pt modelId="{E9964970-95AD-4916-8495-963F99F74A23}" type="pres">
      <dgm:prSet presAssocID="{D4CD4275-C6CA-4220-A668-FD8A186AA2B6}" presName="diagram" presStyleCnt="0">
        <dgm:presLayoutVars>
          <dgm:dir/>
          <dgm:resizeHandles val="exact"/>
        </dgm:presLayoutVars>
      </dgm:prSet>
      <dgm:spPr/>
    </dgm:pt>
    <dgm:pt modelId="{C3A19E8B-14BE-4284-884B-DA8811CA69D8}" type="pres">
      <dgm:prSet presAssocID="{B3480261-395A-42CE-971D-6F0FFBC7EFF5}" presName="node" presStyleLbl="node1" presStyleIdx="0" presStyleCnt="3">
        <dgm:presLayoutVars>
          <dgm:bulletEnabled val="1"/>
        </dgm:presLayoutVars>
      </dgm:prSet>
      <dgm:spPr/>
    </dgm:pt>
    <dgm:pt modelId="{9DB2FC62-33A0-4032-B759-0EE532C237A9}" type="pres">
      <dgm:prSet presAssocID="{DBF99F64-E07E-4408-A087-D509D9A39B11}" presName="sibTrans" presStyleCnt="0"/>
      <dgm:spPr/>
    </dgm:pt>
    <dgm:pt modelId="{D1B78905-90F7-49B7-90F6-F226A2632143}" type="pres">
      <dgm:prSet presAssocID="{6A2A84B5-BD67-4F3C-97C0-A7FEDF9B88F7}" presName="node" presStyleLbl="node1" presStyleIdx="1" presStyleCnt="3">
        <dgm:presLayoutVars>
          <dgm:bulletEnabled val="1"/>
        </dgm:presLayoutVars>
      </dgm:prSet>
      <dgm:spPr/>
    </dgm:pt>
    <dgm:pt modelId="{F19C8BE3-72BB-49C3-9DEA-A03A98B18700}" type="pres">
      <dgm:prSet presAssocID="{412857E4-A0CC-446A-BF25-BFFF1A9A46BE}" presName="sibTrans" presStyleCnt="0"/>
      <dgm:spPr/>
    </dgm:pt>
    <dgm:pt modelId="{0846E510-31D0-47D2-80CA-24472A8017A0}" type="pres">
      <dgm:prSet presAssocID="{951FB3B8-9261-4F74-B4D4-401A180EA529}" presName="node" presStyleLbl="node1" presStyleIdx="2" presStyleCnt="3">
        <dgm:presLayoutVars>
          <dgm:bulletEnabled val="1"/>
        </dgm:presLayoutVars>
      </dgm:prSet>
      <dgm:spPr/>
    </dgm:pt>
  </dgm:ptLst>
  <dgm:cxnLst>
    <dgm:cxn modelId="{934BC859-3316-444B-AD2A-97BA01566448}" type="presOf" srcId="{6A2A84B5-BD67-4F3C-97C0-A7FEDF9B88F7}" destId="{D1B78905-90F7-49B7-90F6-F226A2632143}" srcOrd="0" destOrd="0" presId="urn:microsoft.com/office/officeart/2005/8/layout/default"/>
    <dgm:cxn modelId="{E02E5880-FC6C-4A2E-8787-9E98B4F20AAD}" type="presOf" srcId="{951FB3B8-9261-4F74-B4D4-401A180EA529}" destId="{0846E510-31D0-47D2-80CA-24472A8017A0}" srcOrd="0" destOrd="0" presId="urn:microsoft.com/office/officeart/2005/8/layout/default"/>
    <dgm:cxn modelId="{82D1E798-35D0-4CE0-A9F9-D3400E88BAE6}" srcId="{D4CD4275-C6CA-4220-A668-FD8A186AA2B6}" destId="{6A2A84B5-BD67-4F3C-97C0-A7FEDF9B88F7}" srcOrd="1" destOrd="0" parTransId="{C60B8380-C70A-4A08-811D-1B122DB6DB56}" sibTransId="{412857E4-A0CC-446A-BF25-BFFF1A9A46BE}"/>
    <dgm:cxn modelId="{D36084B0-C6D9-43DE-B3C4-0A2AD5C25318}" type="presOf" srcId="{B3480261-395A-42CE-971D-6F0FFBC7EFF5}" destId="{C3A19E8B-14BE-4284-884B-DA8811CA69D8}" srcOrd="0" destOrd="0" presId="urn:microsoft.com/office/officeart/2005/8/layout/default"/>
    <dgm:cxn modelId="{E02895C2-F770-4B77-BD9B-D09EDAD647D5}" type="presOf" srcId="{D4CD4275-C6CA-4220-A668-FD8A186AA2B6}" destId="{E9964970-95AD-4916-8495-963F99F74A23}" srcOrd="0" destOrd="0" presId="urn:microsoft.com/office/officeart/2005/8/layout/default"/>
    <dgm:cxn modelId="{9883D7C7-B606-407A-BAEE-98F7DEECF876}" srcId="{D4CD4275-C6CA-4220-A668-FD8A186AA2B6}" destId="{B3480261-395A-42CE-971D-6F0FFBC7EFF5}" srcOrd="0" destOrd="0" parTransId="{E13B4F8C-EC67-4485-858E-50AE2258A3F9}" sibTransId="{DBF99F64-E07E-4408-A087-D509D9A39B11}"/>
    <dgm:cxn modelId="{FC4D75D5-1C23-41A6-AFD6-9BFAECC1CC2A}" srcId="{D4CD4275-C6CA-4220-A668-FD8A186AA2B6}" destId="{951FB3B8-9261-4F74-B4D4-401A180EA529}" srcOrd="2" destOrd="0" parTransId="{8D0FC004-9875-441E-82AF-0A0029F34AD3}" sibTransId="{EBD8B9DC-763E-46C5-9C79-0DACCEA949C3}"/>
    <dgm:cxn modelId="{3FD226F7-D8F9-445C-A6D8-3FE0D91358A4}" type="presParOf" srcId="{E9964970-95AD-4916-8495-963F99F74A23}" destId="{C3A19E8B-14BE-4284-884B-DA8811CA69D8}" srcOrd="0" destOrd="0" presId="urn:microsoft.com/office/officeart/2005/8/layout/default"/>
    <dgm:cxn modelId="{2A2DF9AF-3FE8-4193-BEA2-EF4329339DA7}" type="presParOf" srcId="{E9964970-95AD-4916-8495-963F99F74A23}" destId="{9DB2FC62-33A0-4032-B759-0EE532C237A9}" srcOrd="1" destOrd="0" presId="urn:microsoft.com/office/officeart/2005/8/layout/default"/>
    <dgm:cxn modelId="{39D62CAC-EAF9-4BDE-9625-68812F5FC5F2}" type="presParOf" srcId="{E9964970-95AD-4916-8495-963F99F74A23}" destId="{D1B78905-90F7-49B7-90F6-F226A2632143}" srcOrd="2" destOrd="0" presId="urn:microsoft.com/office/officeart/2005/8/layout/default"/>
    <dgm:cxn modelId="{AC351852-EF2B-4BA7-B23B-E3FA3D685596}" type="presParOf" srcId="{E9964970-95AD-4916-8495-963F99F74A23}" destId="{F19C8BE3-72BB-49C3-9DEA-A03A98B18700}" srcOrd="3" destOrd="0" presId="urn:microsoft.com/office/officeart/2005/8/layout/default"/>
    <dgm:cxn modelId="{4122E339-F27C-480D-BC93-FA752FE650EA}" type="presParOf" srcId="{E9964970-95AD-4916-8495-963F99F74A23}" destId="{0846E510-31D0-47D2-80CA-24472A8017A0}" srcOrd="4" destOrd="0" presId="urn:microsoft.com/office/officeart/2005/8/layout/default"/>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845A905-706D-4AFA-9CA1-B9CD90B68233}" type="doc">
      <dgm:prSet loTypeId="urn:microsoft.com/office/officeart/2005/8/layout/default" loCatId="list" qsTypeId="urn:microsoft.com/office/officeart/2005/8/quickstyle/simple1" qsCatId="simple" csTypeId="urn:microsoft.com/office/officeart/2005/8/colors/accent2_2" csCatId="accent2" phldr="1"/>
      <dgm:spPr/>
      <dgm:t>
        <a:bodyPr/>
        <a:lstStyle/>
        <a:p>
          <a:endParaRPr lang="en-GB"/>
        </a:p>
      </dgm:t>
    </dgm:pt>
    <dgm:pt modelId="{2023C6F8-2661-4845-B866-E1E2310AF83A}">
      <dgm:prSet phldrT="[Text]" custT="1"/>
      <dgm:spPr/>
      <dgm:t>
        <a:bodyPr/>
        <a:lstStyle/>
        <a:p>
          <a:r>
            <a:rPr lang="en-GB" sz="1000" b="0" i="1">
              <a:latin typeface="Poppins" panose="00000500000000000000" pitchFamily="2" charset="0"/>
              <a:cs typeface="Poppins" panose="00000500000000000000" pitchFamily="2" charset="0"/>
            </a:rPr>
            <a:t>"This annual foster care review was a pleasure to be part of, the IRO, as always, highlighted all the positives from this past fostering year and made me feel valued as a foster carer. The IRO always checks that all the mandatory training has been completed and checks that I am meeting the fostering standards. (I tend to surpass these ha ha) "</a:t>
          </a:r>
          <a:endParaRPr lang="en-GB" sz="1000" b="0">
            <a:latin typeface="Poppins" panose="00000500000000000000" pitchFamily="2" charset="0"/>
            <a:cs typeface="Poppins" panose="00000500000000000000" pitchFamily="2" charset="0"/>
          </a:endParaRPr>
        </a:p>
      </dgm:t>
    </dgm:pt>
    <dgm:pt modelId="{9A87943F-B447-41A1-A698-267BB91B2C49}" type="parTrans" cxnId="{D73B7241-A01D-4785-A435-B239F4933CD9}">
      <dgm:prSet/>
      <dgm:spPr/>
      <dgm:t>
        <a:bodyPr/>
        <a:lstStyle/>
        <a:p>
          <a:endParaRPr lang="en-GB" sz="1000" b="0">
            <a:latin typeface="Poppins" panose="00000500000000000000" pitchFamily="2" charset="0"/>
            <a:cs typeface="Poppins" panose="00000500000000000000" pitchFamily="2" charset="0"/>
          </a:endParaRPr>
        </a:p>
      </dgm:t>
    </dgm:pt>
    <dgm:pt modelId="{F5FED9CC-DE3C-477D-B002-498FC1024738}" type="sibTrans" cxnId="{D73B7241-A01D-4785-A435-B239F4933CD9}">
      <dgm:prSet/>
      <dgm:spPr/>
      <dgm:t>
        <a:bodyPr/>
        <a:lstStyle/>
        <a:p>
          <a:endParaRPr lang="en-GB" sz="1000" b="0">
            <a:latin typeface="Poppins" panose="00000500000000000000" pitchFamily="2" charset="0"/>
            <a:cs typeface="Poppins" panose="00000500000000000000" pitchFamily="2" charset="0"/>
          </a:endParaRPr>
        </a:p>
      </dgm:t>
    </dgm:pt>
    <dgm:pt modelId="{A036C28F-608B-414D-BFE9-3C3C6ED69A79}">
      <dgm:prSet phldrT="[Text]" custT="1"/>
      <dgm:spPr/>
      <dgm:t>
        <a:bodyPr/>
        <a:lstStyle/>
        <a:p>
          <a:r>
            <a:rPr lang="en-GB" sz="1000" b="0">
              <a:latin typeface="Poppins" panose="00000500000000000000" pitchFamily="2" charset="0"/>
              <a:cs typeface="Poppins" panose="00000500000000000000" pitchFamily="2" charset="0"/>
            </a:rPr>
            <a:t>"I have been on a break from fostering due to personal circumstances and therefore I had some outstanding training etc. This was discussed within the review but I didn't feel any pressure from the IRO who understood my situation. I thought the review went well and hopefully within the next 6 months I can get things up to date before I start fostering again."</a:t>
          </a:r>
        </a:p>
      </dgm:t>
    </dgm:pt>
    <dgm:pt modelId="{8344EE74-7FBC-4517-8696-D72B24D71E1E}" type="parTrans" cxnId="{0AA9A099-EA5F-4A6E-948B-D4FACDC2ECCF}">
      <dgm:prSet/>
      <dgm:spPr/>
      <dgm:t>
        <a:bodyPr/>
        <a:lstStyle/>
        <a:p>
          <a:endParaRPr lang="en-GB" sz="1000" b="0">
            <a:latin typeface="Poppins" panose="00000500000000000000" pitchFamily="2" charset="0"/>
            <a:cs typeface="Poppins" panose="00000500000000000000" pitchFamily="2" charset="0"/>
          </a:endParaRPr>
        </a:p>
      </dgm:t>
    </dgm:pt>
    <dgm:pt modelId="{4FC768A9-0726-467C-AA20-A9E86B8C18A0}" type="sibTrans" cxnId="{0AA9A099-EA5F-4A6E-948B-D4FACDC2ECCF}">
      <dgm:prSet/>
      <dgm:spPr/>
      <dgm:t>
        <a:bodyPr/>
        <a:lstStyle/>
        <a:p>
          <a:endParaRPr lang="en-GB" sz="1000" b="0">
            <a:latin typeface="Poppins" panose="00000500000000000000" pitchFamily="2" charset="0"/>
            <a:cs typeface="Poppins" panose="00000500000000000000" pitchFamily="2" charset="0"/>
          </a:endParaRPr>
        </a:p>
      </dgm:t>
    </dgm:pt>
    <dgm:pt modelId="{9F4CB6A9-F23C-4D94-9E8D-04E7A1B3606F}">
      <dgm:prSet phldrT="[Text]" custT="1"/>
      <dgm:spPr/>
      <dgm:t>
        <a:bodyPr/>
        <a:lstStyle/>
        <a:p>
          <a:r>
            <a:rPr lang="en-GB" sz="1000" b="0" i="1">
              <a:latin typeface="Poppins" panose="00000500000000000000" pitchFamily="2" charset="0"/>
              <a:cs typeface="Poppins" panose="00000500000000000000" pitchFamily="2" charset="0"/>
            </a:rPr>
            <a:t>"The IRO highlighted the level of care I have been providing and it was nice to have that recognition within my annual review. It was nice to have the positive feedback from my SSW and SW"</a:t>
          </a:r>
          <a:endParaRPr lang="en-GB" sz="1000" b="0">
            <a:latin typeface="Poppins" panose="00000500000000000000" pitchFamily="2" charset="0"/>
            <a:cs typeface="Poppins" panose="00000500000000000000" pitchFamily="2" charset="0"/>
          </a:endParaRPr>
        </a:p>
      </dgm:t>
    </dgm:pt>
    <dgm:pt modelId="{FE4AC45E-E335-479D-9542-321E38F61138}" type="parTrans" cxnId="{6BC47F2F-56A8-4CEC-8674-9E844B69E08F}">
      <dgm:prSet/>
      <dgm:spPr/>
      <dgm:t>
        <a:bodyPr/>
        <a:lstStyle/>
        <a:p>
          <a:endParaRPr lang="en-GB" sz="1000" b="0">
            <a:latin typeface="Poppins" panose="00000500000000000000" pitchFamily="2" charset="0"/>
            <a:cs typeface="Poppins" panose="00000500000000000000" pitchFamily="2" charset="0"/>
          </a:endParaRPr>
        </a:p>
      </dgm:t>
    </dgm:pt>
    <dgm:pt modelId="{C3C20594-825A-4318-B604-6D8EA4DC4D81}" type="sibTrans" cxnId="{6BC47F2F-56A8-4CEC-8674-9E844B69E08F}">
      <dgm:prSet/>
      <dgm:spPr/>
      <dgm:t>
        <a:bodyPr/>
        <a:lstStyle/>
        <a:p>
          <a:endParaRPr lang="en-GB" sz="1000" b="0">
            <a:latin typeface="Poppins" panose="00000500000000000000" pitchFamily="2" charset="0"/>
            <a:cs typeface="Poppins" panose="00000500000000000000" pitchFamily="2" charset="0"/>
          </a:endParaRPr>
        </a:p>
      </dgm:t>
    </dgm:pt>
    <dgm:pt modelId="{DF8AD011-A246-4203-8889-BDEEBB73485C}">
      <dgm:prSet phldrT="[Text]" custT="1"/>
      <dgm:spPr/>
      <dgm:t>
        <a:bodyPr/>
        <a:lstStyle/>
        <a:p>
          <a:r>
            <a:rPr lang="en-GB" sz="1000" b="0" i="1">
              <a:latin typeface="Poppins" panose="00000500000000000000" pitchFamily="2" charset="0"/>
              <a:cs typeface="Poppins" panose="00000500000000000000" pitchFamily="2" charset="0"/>
            </a:rPr>
            <a:t>"felt like the IRO was really down to earth and understanding and realistic. I felt she understood how much hard work and stressful fostering can be. "</a:t>
          </a:r>
          <a:endParaRPr lang="en-GB" sz="1000" b="0">
            <a:latin typeface="Poppins" panose="00000500000000000000" pitchFamily="2" charset="0"/>
            <a:cs typeface="Poppins" panose="00000500000000000000" pitchFamily="2" charset="0"/>
          </a:endParaRPr>
        </a:p>
      </dgm:t>
    </dgm:pt>
    <dgm:pt modelId="{D99084F1-D836-4DA3-A10C-17EB6955F195}" type="parTrans" cxnId="{8716626B-2D98-44FD-BA29-AB45A8C943F9}">
      <dgm:prSet/>
      <dgm:spPr/>
      <dgm:t>
        <a:bodyPr/>
        <a:lstStyle/>
        <a:p>
          <a:endParaRPr lang="en-GB" sz="1000" b="0">
            <a:latin typeface="Poppins" panose="00000500000000000000" pitchFamily="2" charset="0"/>
            <a:cs typeface="Poppins" panose="00000500000000000000" pitchFamily="2" charset="0"/>
          </a:endParaRPr>
        </a:p>
      </dgm:t>
    </dgm:pt>
    <dgm:pt modelId="{89FDAB4C-35F5-4194-BF8D-47BF25829F20}" type="sibTrans" cxnId="{8716626B-2D98-44FD-BA29-AB45A8C943F9}">
      <dgm:prSet/>
      <dgm:spPr/>
      <dgm:t>
        <a:bodyPr/>
        <a:lstStyle/>
        <a:p>
          <a:endParaRPr lang="en-GB" sz="1000" b="0">
            <a:latin typeface="Poppins" panose="00000500000000000000" pitchFamily="2" charset="0"/>
            <a:cs typeface="Poppins" panose="00000500000000000000" pitchFamily="2" charset="0"/>
          </a:endParaRPr>
        </a:p>
      </dgm:t>
    </dgm:pt>
    <dgm:pt modelId="{8573157D-87AD-4E8B-8B3B-D8167C7330F1}">
      <dgm:prSet phldrT="[Text]" custT="1"/>
      <dgm:spPr/>
      <dgm:t>
        <a:bodyPr/>
        <a:lstStyle/>
        <a:p>
          <a:r>
            <a:rPr lang="en-GB" sz="1000" b="0" i="1">
              <a:latin typeface="Poppins" panose="00000500000000000000" pitchFamily="2" charset="0"/>
              <a:cs typeface="Poppins" panose="00000500000000000000" pitchFamily="2" charset="0"/>
            </a:rPr>
            <a:t>"I was listened to, was asked what I wanted to say or discuss, I was made to feel relaxed "</a:t>
          </a:r>
          <a:endParaRPr lang="en-GB" sz="1000" b="0">
            <a:latin typeface="Poppins" panose="00000500000000000000" pitchFamily="2" charset="0"/>
            <a:cs typeface="Poppins" panose="00000500000000000000" pitchFamily="2" charset="0"/>
          </a:endParaRPr>
        </a:p>
      </dgm:t>
    </dgm:pt>
    <dgm:pt modelId="{71A836E3-5B53-4D4A-BDBB-4566B6254307}" type="parTrans" cxnId="{F1330F27-49EE-4C5F-AB3C-06886E797D64}">
      <dgm:prSet/>
      <dgm:spPr/>
      <dgm:t>
        <a:bodyPr/>
        <a:lstStyle/>
        <a:p>
          <a:endParaRPr lang="en-GB" sz="1000" b="0">
            <a:latin typeface="Poppins" panose="00000500000000000000" pitchFamily="2" charset="0"/>
            <a:cs typeface="Poppins" panose="00000500000000000000" pitchFamily="2" charset="0"/>
          </a:endParaRPr>
        </a:p>
      </dgm:t>
    </dgm:pt>
    <dgm:pt modelId="{01B80BEE-410C-4A87-B1DF-83550214D0FD}" type="sibTrans" cxnId="{F1330F27-49EE-4C5F-AB3C-06886E797D64}">
      <dgm:prSet/>
      <dgm:spPr/>
      <dgm:t>
        <a:bodyPr/>
        <a:lstStyle/>
        <a:p>
          <a:endParaRPr lang="en-GB" sz="1000" b="0">
            <a:latin typeface="Poppins" panose="00000500000000000000" pitchFamily="2" charset="0"/>
            <a:cs typeface="Poppins" panose="00000500000000000000" pitchFamily="2" charset="0"/>
          </a:endParaRPr>
        </a:p>
      </dgm:t>
    </dgm:pt>
    <dgm:pt modelId="{5DDCE76D-CEBB-4732-A7B6-36C641231C8A}">
      <dgm:prSet custT="1"/>
      <dgm:spPr/>
      <dgm:t>
        <a:bodyPr/>
        <a:lstStyle/>
        <a:p>
          <a:r>
            <a:rPr lang="en-GB" sz="1000" b="0">
              <a:latin typeface="Poppins" panose="00000500000000000000" pitchFamily="2" charset="0"/>
              <a:cs typeface="Poppins" panose="00000500000000000000" pitchFamily="2" charset="0"/>
            </a:rPr>
            <a:t> </a:t>
          </a:r>
          <a:r>
            <a:rPr lang="en-GB" sz="1000" b="0" i="1">
              <a:latin typeface="Poppins" panose="00000500000000000000" pitchFamily="2" charset="0"/>
              <a:cs typeface="Poppins" panose="00000500000000000000" pitchFamily="2" charset="0"/>
            </a:rPr>
            <a:t>“What a lovely review, It was great to hear the feedback from my SSW and the IRO highlighting what’s gone well and what I would like for the next fostering year etc. The IRO highlighted that all my training and paper work was up to date and we talked about further training highlighted within my PPDP. Thank you for a positive review”</a:t>
          </a:r>
          <a:endParaRPr lang="en-GB" sz="1000" b="0">
            <a:latin typeface="Poppins" panose="00000500000000000000" pitchFamily="2" charset="0"/>
            <a:cs typeface="Poppins" panose="00000500000000000000" pitchFamily="2" charset="0"/>
          </a:endParaRPr>
        </a:p>
      </dgm:t>
    </dgm:pt>
    <dgm:pt modelId="{2CD2F08F-3C72-4839-B906-B0005483B541}" type="parTrans" cxnId="{2ACEAA33-53E2-4887-A29D-953FDB54986D}">
      <dgm:prSet/>
      <dgm:spPr/>
      <dgm:t>
        <a:bodyPr/>
        <a:lstStyle/>
        <a:p>
          <a:endParaRPr lang="en-GB" sz="1000" b="0">
            <a:latin typeface="Poppins" panose="00000500000000000000" pitchFamily="2" charset="0"/>
            <a:cs typeface="Poppins" panose="00000500000000000000" pitchFamily="2" charset="0"/>
          </a:endParaRPr>
        </a:p>
      </dgm:t>
    </dgm:pt>
    <dgm:pt modelId="{197A744A-1F5C-4B68-B513-B97AAF8EA213}" type="sibTrans" cxnId="{2ACEAA33-53E2-4887-A29D-953FDB54986D}">
      <dgm:prSet/>
      <dgm:spPr/>
      <dgm:t>
        <a:bodyPr/>
        <a:lstStyle/>
        <a:p>
          <a:endParaRPr lang="en-GB" sz="1000" b="0">
            <a:latin typeface="Poppins" panose="00000500000000000000" pitchFamily="2" charset="0"/>
            <a:cs typeface="Poppins" panose="00000500000000000000" pitchFamily="2" charset="0"/>
          </a:endParaRPr>
        </a:p>
      </dgm:t>
    </dgm:pt>
    <dgm:pt modelId="{6A9B93E7-8536-4835-9461-AFCF2BE382FA}">
      <dgm:prSet custT="1"/>
      <dgm:spPr/>
      <dgm:t>
        <a:bodyPr/>
        <a:lstStyle/>
        <a:p>
          <a:r>
            <a:rPr lang="en-GB" sz="1000" b="0" i="1">
              <a:latin typeface="Poppins" panose="00000500000000000000" pitchFamily="2" charset="0"/>
              <a:cs typeface="Poppins" panose="00000500000000000000" pitchFamily="2" charset="0"/>
            </a:rPr>
            <a:t>"It was lovely to hear the feedback from SSW, SW and Team manager and that the IRO had made every efforts to get this information from the SW and had read through the CIC review report to get a better understanding for the child's views."</a:t>
          </a:r>
          <a:endParaRPr lang="en-GB" sz="1000" b="0">
            <a:latin typeface="Poppins" panose="00000500000000000000" pitchFamily="2" charset="0"/>
            <a:cs typeface="Poppins" panose="00000500000000000000" pitchFamily="2" charset="0"/>
          </a:endParaRPr>
        </a:p>
      </dgm:t>
    </dgm:pt>
    <dgm:pt modelId="{6C42FE2E-B345-4E72-8C54-B9F446C7878F}" type="parTrans" cxnId="{09D6AA56-CC4D-44A6-A3B1-3B114C522B29}">
      <dgm:prSet/>
      <dgm:spPr/>
      <dgm:t>
        <a:bodyPr/>
        <a:lstStyle/>
        <a:p>
          <a:endParaRPr lang="en-GB" sz="1000" b="0">
            <a:latin typeface="Poppins" panose="00000500000000000000" pitchFamily="2" charset="0"/>
            <a:cs typeface="Poppins" panose="00000500000000000000" pitchFamily="2" charset="0"/>
          </a:endParaRPr>
        </a:p>
      </dgm:t>
    </dgm:pt>
    <dgm:pt modelId="{AD76D7DE-D24A-4AF1-B903-CF4ACD1B3667}" type="sibTrans" cxnId="{09D6AA56-CC4D-44A6-A3B1-3B114C522B29}">
      <dgm:prSet/>
      <dgm:spPr/>
      <dgm:t>
        <a:bodyPr/>
        <a:lstStyle/>
        <a:p>
          <a:endParaRPr lang="en-GB" sz="1000" b="0">
            <a:latin typeface="Poppins" panose="00000500000000000000" pitchFamily="2" charset="0"/>
            <a:cs typeface="Poppins" panose="00000500000000000000" pitchFamily="2" charset="0"/>
          </a:endParaRPr>
        </a:p>
      </dgm:t>
    </dgm:pt>
    <dgm:pt modelId="{DB473FFA-CE51-4C98-BE8E-99B41558013E}" type="pres">
      <dgm:prSet presAssocID="{0845A905-706D-4AFA-9CA1-B9CD90B68233}" presName="diagram" presStyleCnt="0">
        <dgm:presLayoutVars>
          <dgm:dir/>
          <dgm:resizeHandles val="exact"/>
        </dgm:presLayoutVars>
      </dgm:prSet>
      <dgm:spPr/>
    </dgm:pt>
    <dgm:pt modelId="{247FD4EE-799B-4EE0-A395-588ED04467EC}" type="pres">
      <dgm:prSet presAssocID="{2023C6F8-2661-4845-B866-E1E2310AF83A}" presName="node" presStyleLbl="node1" presStyleIdx="0" presStyleCnt="7">
        <dgm:presLayoutVars>
          <dgm:bulletEnabled val="1"/>
        </dgm:presLayoutVars>
      </dgm:prSet>
      <dgm:spPr/>
    </dgm:pt>
    <dgm:pt modelId="{2682CB5E-6007-4402-B6F4-2087A7761A03}" type="pres">
      <dgm:prSet presAssocID="{F5FED9CC-DE3C-477D-B002-498FC1024738}" presName="sibTrans" presStyleCnt="0"/>
      <dgm:spPr/>
    </dgm:pt>
    <dgm:pt modelId="{8EE9909F-C5DC-416D-A4D1-17AA101E4D57}" type="pres">
      <dgm:prSet presAssocID="{A036C28F-608B-414D-BFE9-3C3C6ED69A79}" presName="node" presStyleLbl="node1" presStyleIdx="1" presStyleCnt="7">
        <dgm:presLayoutVars>
          <dgm:bulletEnabled val="1"/>
        </dgm:presLayoutVars>
      </dgm:prSet>
      <dgm:spPr/>
    </dgm:pt>
    <dgm:pt modelId="{FE607A6B-0FF0-4AE1-86FB-7ED8130A6503}" type="pres">
      <dgm:prSet presAssocID="{4FC768A9-0726-467C-AA20-A9E86B8C18A0}" presName="sibTrans" presStyleCnt="0"/>
      <dgm:spPr/>
    </dgm:pt>
    <dgm:pt modelId="{DDCE4909-95EF-4E39-9D58-B07F6E0256D0}" type="pres">
      <dgm:prSet presAssocID="{5DDCE76D-CEBB-4732-A7B6-36C641231C8A}" presName="node" presStyleLbl="node1" presStyleIdx="2" presStyleCnt="7">
        <dgm:presLayoutVars>
          <dgm:bulletEnabled val="1"/>
        </dgm:presLayoutVars>
      </dgm:prSet>
      <dgm:spPr/>
    </dgm:pt>
    <dgm:pt modelId="{9C397D9B-4A7E-4650-AC92-FFA8B30D5FBC}" type="pres">
      <dgm:prSet presAssocID="{197A744A-1F5C-4B68-B513-B97AAF8EA213}" presName="sibTrans" presStyleCnt="0"/>
      <dgm:spPr/>
    </dgm:pt>
    <dgm:pt modelId="{981138D3-4E94-42C7-8995-9A86EDF7B2D9}" type="pres">
      <dgm:prSet presAssocID="{9F4CB6A9-F23C-4D94-9E8D-04E7A1B3606F}" presName="node" presStyleLbl="node1" presStyleIdx="3" presStyleCnt="7">
        <dgm:presLayoutVars>
          <dgm:bulletEnabled val="1"/>
        </dgm:presLayoutVars>
      </dgm:prSet>
      <dgm:spPr/>
    </dgm:pt>
    <dgm:pt modelId="{BB6AAA3E-1C27-4BC0-B4C4-F03840B7E226}" type="pres">
      <dgm:prSet presAssocID="{C3C20594-825A-4318-B604-6D8EA4DC4D81}" presName="sibTrans" presStyleCnt="0"/>
      <dgm:spPr/>
    </dgm:pt>
    <dgm:pt modelId="{5E2EF18B-4B57-4CFF-94F2-3C40D84D8B5B}" type="pres">
      <dgm:prSet presAssocID="{6A9B93E7-8536-4835-9461-AFCF2BE382FA}" presName="node" presStyleLbl="node1" presStyleIdx="4" presStyleCnt="7">
        <dgm:presLayoutVars>
          <dgm:bulletEnabled val="1"/>
        </dgm:presLayoutVars>
      </dgm:prSet>
      <dgm:spPr/>
    </dgm:pt>
    <dgm:pt modelId="{A9D83F0F-5BA0-4DA5-BAFE-9214C74EF4FF}" type="pres">
      <dgm:prSet presAssocID="{AD76D7DE-D24A-4AF1-B903-CF4ACD1B3667}" presName="sibTrans" presStyleCnt="0"/>
      <dgm:spPr/>
    </dgm:pt>
    <dgm:pt modelId="{15743FA8-79CB-4DD0-9E03-E1F42DF5E086}" type="pres">
      <dgm:prSet presAssocID="{DF8AD011-A246-4203-8889-BDEEBB73485C}" presName="node" presStyleLbl="node1" presStyleIdx="5" presStyleCnt="7">
        <dgm:presLayoutVars>
          <dgm:bulletEnabled val="1"/>
        </dgm:presLayoutVars>
      </dgm:prSet>
      <dgm:spPr/>
    </dgm:pt>
    <dgm:pt modelId="{D4D07046-F480-462F-8EFD-5A65E56C29FA}" type="pres">
      <dgm:prSet presAssocID="{89FDAB4C-35F5-4194-BF8D-47BF25829F20}" presName="sibTrans" presStyleCnt="0"/>
      <dgm:spPr/>
    </dgm:pt>
    <dgm:pt modelId="{7B38A7F2-A33F-4F92-8E4B-0A2CA5AF85D0}" type="pres">
      <dgm:prSet presAssocID="{8573157D-87AD-4E8B-8B3B-D8167C7330F1}" presName="node" presStyleLbl="node1" presStyleIdx="6" presStyleCnt="7">
        <dgm:presLayoutVars>
          <dgm:bulletEnabled val="1"/>
        </dgm:presLayoutVars>
      </dgm:prSet>
      <dgm:spPr/>
    </dgm:pt>
  </dgm:ptLst>
  <dgm:cxnLst>
    <dgm:cxn modelId="{F1330F27-49EE-4C5F-AB3C-06886E797D64}" srcId="{0845A905-706D-4AFA-9CA1-B9CD90B68233}" destId="{8573157D-87AD-4E8B-8B3B-D8167C7330F1}" srcOrd="6" destOrd="0" parTransId="{71A836E3-5B53-4D4A-BDBB-4566B6254307}" sibTransId="{01B80BEE-410C-4A87-B1DF-83550214D0FD}"/>
    <dgm:cxn modelId="{6BC47F2F-56A8-4CEC-8674-9E844B69E08F}" srcId="{0845A905-706D-4AFA-9CA1-B9CD90B68233}" destId="{9F4CB6A9-F23C-4D94-9E8D-04E7A1B3606F}" srcOrd="3" destOrd="0" parTransId="{FE4AC45E-E335-479D-9542-321E38F61138}" sibTransId="{C3C20594-825A-4318-B604-6D8EA4DC4D81}"/>
    <dgm:cxn modelId="{2ACEAA33-53E2-4887-A29D-953FDB54986D}" srcId="{0845A905-706D-4AFA-9CA1-B9CD90B68233}" destId="{5DDCE76D-CEBB-4732-A7B6-36C641231C8A}" srcOrd="2" destOrd="0" parTransId="{2CD2F08F-3C72-4839-B906-B0005483B541}" sibTransId="{197A744A-1F5C-4B68-B513-B97AAF8EA213}"/>
    <dgm:cxn modelId="{D73B7241-A01D-4785-A435-B239F4933CD9}" srcId="{0845A905-706D-4AFA-9CA1-B9CD90B68233}" destId="{2023C6F8-2661-4845-B866-E1E2310AF83A}" srcOrd="0" destOrd="0" parTransId="{9A87943F-B447-41A1-A698-267BB91B2C49}" sibTransId="{F5FED9CC-DE3C-477D-B002-498FC1024738}"/>
    <dgm:cxn modelId="{8716626B-2D98-44FD-BA29-AB45A8C943F9}" srcId="{0845A905-706D-4AFA-9CA1-B9CD90B68233}" destId="{DF8AD011-A246-4203-8889-BDEEBB73485C}" srcOrd="5" destOrd="0" parTransId="{D99084F1-D836-4DA3-A10C-17EB6955F195}" sibTransId="{89FDAB4C-35F5-4194-BF8D-47BF25829F20}"/>
    <dgm:cxn modelId="{D0B6B66D-07FD-4C9A-B0F0-34DED12A70F9}" type="presOf" srcId="{0845A905-706D-4AFA-9CA1-B9CD90B68233}" destId="{DB473FFA-CE51-4C98-BE8E-99B41558013E}" srcOrd="0" destOrd="0" presId="urn:microsoft.com/office/officeart/2005/8/layout/default"/>
    <dgm:cxn modelId="{1ACFCB4E-AD69-45ED-8F88-D8C9EF7F658B}" type="presOf" srcId="{8573157D-87AD-4E8B-8B3B-D8167C7330F1}" destId="{7B38A7F2-A33F-4F92-8E4B-0A2CA5AF85D0}" srcOrd="0" destOrd="0" presId="urn:microsoft.com/office/officeart/2005/8/layout/default"/>
    <dgm:cxn modelId="{3FC91474-DBA5-4B5E-92E9-BACCD1BB2F3A}" type="presOf" srcId="{DF8AD011-A246-4203-8889-BDEEBB73485C}" destId="{15743FA8-79CB-4DD0-9E03-E1F42DF5E086}" srcOrd="0" destOrd="0" presId="urn:microsoft.com/office/officeart/2005/8/layout/default"/>
    <dgm:cxn modelId="{0C9B2455-62B8-4AE4-968E-0128662E6A46}" type="presOf" srcId="{2023C6F8-2661-4845-B866-E1E2310AF83A}" destId="{247FD4EE-799B-4EE0-A395-588ED04467EC}" srcOrd="0" destOrd="0" presId="urn:microsoft.com/office/officeart/2005/8/layout/default"/>
    <dgm:cxn modelId="{09D6AA56-CC4D-44A6-A3B1-3B114C522B29}" srcId="{0845A905-706D-4AFA-9CA1-B9CD90B68233}" destId="{6A9B93E7-8536-4835-9461-AFCF2BE382FA}" srcOrd="4" destOrd="0" parTransId="{6C42FE2E-B345-4E72-8C54-B9F446C7878F}" sibTransId="{AD76D7DE-D24A-4AF1-B903-CF4ACD1B3667}"/>
    <dgm:cxn modelId="{F7FE3C7D-CE3A-4996-8DE3-9D33362B73E7}" type="presOf" srcId="{5DDCE76D-CEBB-4732-A7B6-36C641231C8A}" destId="{DDCE4909-95EF-4E39-9D58-B07F6E0256D0}" srcOrd="0" destOrd="0" presId="urn:microsoft.com/office/officeart/2005/8/layout/default"/>
    <dgm:cxn modelId="{AB8E6E84-60FA-437F-A644-EA78A82066CD}" type="presOf" srcId="{9F4CB6A9-F23C-4D94-9E8D-04E7A1B3606F}" destId="{981138D3-4E94-42C7-8995-9A86EDF7B2D9}" srcOrd="0" destOrd="0" presId="urn:microsoft.com/office/officeart/2005/8/layout/default"/>
    <dgm:cxn modelId="{145C5496-5A3C-4158-8C10-E223EB5487A9}" type="presOf" srcId="{A036C28F-608B-414D-BFE9-3C3C6ED69A79}" destId="{8EE9909F-C5DC-416D-A4D1-17AA101E4D57}" srcOrd="0" destOrd="0" presId="urn:microsoft.com/office/officeart/2005/8/layout/default"/>
    <dgm:cxn modelId="{0AA9A099-EA5F-4A6E-948B-D4FACDC2ECCF}" srcId="{0845A905-706D-4AFA-9CA1-B9CD90B68233}" destId="{A036C28F-608B-414D-BFE9-3C3C6ED69A79}" srcOrd="1" destOrd="0" parTransId="{8344EE74-7FBC-4517-8696-D72B24D71E1E}" sibTransId="{4FC768A9-0726-467C-AA20-A9E86B8C18A0}"/>
    <dgm:cxn modelId="{9510B3FC-6211-48E4-854E-EF852DB17404}" type="presOf" srcId="{6A9B93E7-8536-4835-9461-AFCF2BE382FA}" destId="{5E2EF18B-4B57-4CFF-94F2-3C40D84D8B5B}" srcOrd="0" destOrd="0" presId="urn:microsoft.com/office/officeart/2005/8/layout/default"/>
    <dgm:cxn modelId="{E5BDFE4C-536A-4185-8907-12BD98D44867}" type="presParOf" srcId="{DB473FFA-CE51-4C98-BE8E-99B41558013E}" destId="{247FD4EE-799B-4EE0-A395-588ED04467EC}" srcOrd="0" destOrd="0" presId="urn:microsoft.com/office/officeart/2005/8/layout/default"/>
    <dgm:cxn modelId="{02AE98B6-E929-42D6-B941-C71DB658FC7A}" type="presParOf" srcId="{DB473FFA-CE51-4C98-BE8E-99B41558013E}" destId="{2682CB5E-6007-4402-B6F4-2087A7761A03}" srcOrd="1" destOrd="0" presId="urn:microsoft.com/office/officeart/2005/8/layout/default"/>
    <dgm:cxn modelId="{E0DFB44E-452E-4C13-88A7-D4C9A1E2B18D}" type="presParOf" srcId="{DB473FFA-CE51-4C98-BE8E-99B41558013E}" destId="{8EE9909F-C5DC-416D-A4D1-17AA101E4D57}" srcOrd="2" destOrd="0" presId="urn:microsoft.com/office/officeart/2005/8/layout/default"/>
    <dgm:cxn modelId="{D720D65E-C30A-40A2-8783-7A97AE6F0833}" type="presParOf" srcId="{DB473FFA-CE51-4C98-BE8E-99B41558013E}" destId="{FE607A6B-0FF0-4AE1-86FB-7ED8130A6503}" srcOrd="3" destOrd="0" presId="urn:microsoft.com/office/officeart/2005/8/layout/default"/>
    <dgm:cxn modelId="{D26ECD24-87AE-4D3A-A748-1EEDDADA4CA3}" type="presParOf" srcId="{DB473FFA-CE51-4C98-BE8E-99B41558013E}" destId="{DDCE4909-95EF-4E39-9D58-B07F6E0256D0}" srcOrd="4" destOrd="0" presId="urn:microsoft.com/office/officeart/2005/8/layout/default"/>
    <dgm:cxn modelId="{925D212C-3E5B-40DC-8E25-19B7484CE1F5}" type="presParOf" srcId="{DB473FFA-CE51-4C98-BE8E-99B41558013E}" destId="{9C397D9B-4A7E-4650-AC92-FFA8B30D5FBC}" srcOrd="5" destOrd="0" presId="urn:microsoft.com/office/officeart/2005/8/layout/default"/>
    <dgm:cxn modelId="{67870B5D-72CF-4AC5-8976-B3A8C73BFD7B}" type="presParOf" srcId="{DB473FFA-CE51-4C98-BE8E-99B41558013E}" destId="{981138D3-4E94-42C7-8995-9A86EDF7B2D9}" srcOrd="6" destOrd="0" presId="urn:microsoft.com/office/officeart/2005/8/layout/default"/>
    <dgm:cxn modelId="{15838161-EAA4-4A73-B70C-07EBE8058E71}" type="presParOf" srcId="{DB473FFA-CE51-4C98-BE8E-99B41558013E}" destId="{BB6AAA3E-1C27-4BC0-B4C4-F03840B7E226}" srcOrd="7" destOrd="0" presId="urn:microsoft.com/office/officeart/2005/8/layout/default"/>
    <dgm:cxn modelId="{8A1154A5-F632-4225-AAF1-801B532E4CB7}" type="presParOf" srcId="{DB473FFA-CE51-4C98-BE8E-99B41558013E}" destId="{5E2EF18B-4B57-4CFF-94F2-3C40D84D8B5B}" srcOrd="8" destOrd="0" presId="urn:microsoft.com/office/officeart/2005/8/layout/default"/>
    <dgm:cxn modelId="{EE3EEE20-81C5-4D47-A22B-A28D6585D7D2}" type="presParOf" srcId="{DB473FFA-CE51-4C98-BE8E-99B41558013E}" destId="{A9D83F0F-5BA0-4DA5-BAFE-9214C74EF4FF}" srcOrd="9" destOrd="0" presId="urn:microsoft.com/office/officeart/2005/8/layout/default"/>
    <dgm:cxn modelId="{112A1898-E3E6-4550-BB0F-7407FCCDFFED}" type="presParOf" srcId="{DB473FFA-CE51-4C98-BE8E-99B41558013E}" destId="{15743FA8-79CB-4DD0-9E03-E1F42DF5E086}" srcOrd="10" destOrd="0" presId="urn:microsoft.com/office/officeart/2005/8/layout/default"/>
    <dgm:cxn modelId="{8B5264B7-C9C0-49DD-907A-3E5FDC275474}" type="presParOf" srcId="{DB473FFA-CE51-4C98-BE8E-99B41558013E}" destId="{D4D07046-F480-462F-8EFD-5A65E56C29FA}" srcOrd="11" destOrd="0" presId="urn:microsoft.com/office/officeart/2005/8/layout/default"/>
    <dgm:cxn modelId="{489CEB82-6ADA-447A-9A31-C1268F9ACA72}" type="presParOf" srcId="{DB473FFA-CE51-4C98-BE8E-99B41558013E}" destId="{7B38A7F2-A33F-4F92-8E4B-0A2CA5AF85D0}" srcOrd="12" destOrd="0" presId="urn:microsoft.com/office/officeart/2005/8/layout/default"/>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8BB7E8-3983-45F5-AF86-156CAE545EBA}"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2DCBC11E-CDBD-4C1B-A87A-7749C3369C33}">
      <dgm:prSet phldrT="[Text]" custT="1"/>
      <dgm:spPr>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a:scene3d>
          <a:camera prst="orthographicFront"/>
          <a:lightRig rig="threePt" dir="t"/>
        </a:scene3d>
        <a:sp3d>
          <a:bevelT prst="convex"/>
        </a:sp3d>
      </dgm:spPr>
      <dgm:t>
        <a:bodyPr/>
        <a:lstStyle/>
        <a:p>
          <a:pPr>
            <a:buNone/>
          </a:pPr>
          <a:r>
            <a:rPr lang="en-GB" sz="1200" b="1">
              <a:solidFill>
                <a:sysClr val="window" lastClr="FFFFFF"/>
              </a:solidFill>
              <a:latin typeface="Poppins" panose="00000500000000000000" pitchFamily="2" charset="0"/>
              <a:ea typeface="+mn-ea"/>
              <a:cs typeface="Poppins" panose="00000500000000000000" pitchFamily="2" charset="0"/>
            </a:rPr>
            <a:t>Child in Care Reviews </a:t>
          </a:r>
        </a:p>
      </dgm:t>
    </dgm:pt>
    <dgm:pt modelId="{387C9C24-CA74-411C-80AE-5144E8548112}" type="parTrans" cxnId="{6966F56B-41C0-4B5D-A2FE-766A4DABAD61}">
      <dgm:prSet/>
      <dgm:spPr/>
      <dgm:t>
        <a:bodyPr/>
        <a:lstStyle/>
        <a:p>
          <a:endParaRPr lang="en-GB" sz="1200">
            <a:latin typeface="Poppins" panose="00000500000000000000" pitchFamily="2" charset="0"/>
            <a:cs typeface="Poppins" panose="00000500000000000000" pitchFamily="2" charset="0"/>
          </a:endParaRPr>
        </a:p>
      </dgm:t>
    </dgm:pt>
    <dgm:pt modelId="{A3F241A2-3504-415C-B44F-3BF364896BE6}" type="sibTrans" cxnId="{6966F56B-41C0-4B5D-A2FE-766A4DABAD61}">
      <dgm:prSet/>
      <dgm:spPr/>
      <dgm:t>
        <a:bodyPr/>
        <a:lstStyle/>
        <a:p>
          <a:endParaRPr lang="en-GB" sz="1200">
            <a:latin typeface="Poppins" panose="00000500000000000000" pitchFamily="2" charset="0"/>
            <a:cs typeface="Poppins" panose="00000500000000000000" pitchFamily="2" charset="0"/>
          </a:endParaRPr>
        </a:p>
      </dgm:t>
    </dgm:pt>
    <dgm:pt modelId="{31ED08D5-828E-4204-A05C-E0B238F4D3B0}">
      <dgm:prSet custT="1"/>
      <dgm:spPr>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a:scene3d>
          <a:camera prst="orthographicFront"/>
          <a:lightRig rig="threePt" dir="t"/>
        </a:scene3d>
        <a:sp3d>
          <a:bevelT prst="convex"/>
        </a:sp3d>
      </dgm:spPr>
      <dgm:t>
        <a:bodyPr/>
        <a:lstStyle/>
        <a:p>
          <a:pPr>
            <a:buNone/>
          </a:pPr>
          <a:r>
            <a:rPr lang="en-GB" sz="1200" b="1">
              <a:solidFill>
                <a:sysClr val="window" lastClr="FFFFFF"/>
              </a:solidFill>
              <a:latin typeface="Poppins" panose="00000500000000000000" pitchFamily="2" charset="0"/>
              <a:ea typeface="+mn-ea"/>
              <a:cs typeface="Poppins" panose="00000500000000000000" pitchFamily="2" charset="0"/>
            </a:rPr>
            <a:t> Where I live - </a:t>
          </a:r>
        </a:p>
        <a:p>
          <a:pPr>
            <a:buNone/>
          </a:pPr>
          <a:r>
            <a:rPr lang="en-GB" sz="1200" b="1">
              <a:solidFill>
                <a:sysClr val="window" lastClr="FFFFFF"/>
              </a:solidFill>
              <a:latin typeface="Poppins" panose="00000500000000000000" pitchFamily="2" charset="0"/>
              <a:ea typeface="+mn-ea"/>
              <a:cs typeface="Poppins" panose="00000500000000000000" pitchFamily="2" charset="0"/>
            </a:rPr>
            <a:t>31.03.24</a:t>
          </a:r>
        </a:p>
      </dgm:t>
    </dgm:pt>
    <dgm:pt modelId="{9D80D938-B823-4286-9014-542BB970C14D}" type="parTrans" cxnId="{E3EE11CD-5D39-44CF-A770-3DF0A91AA901}">
      <dgm:prSet/>
      <dgm:spPr/>
      <dgm:t>
        <a:bodyPr/>
        <a:lstStyle/>
        <a:p>
          <a:endParaRPr lang="en-GB" sz="1200">
            <a:latin typeface="Poppins" panose="00000500000000000000" pitchFamily="2" charset="0"/>
            <a:cs typeface="Poppins" panose="00000500000000000000" pitchFamily="2" charset="0"/>
          </a:endParaRPr>
        </a:p>
      </dgm:t>
    </dgm:pt>
    <dgm:pt modelId="{E43AC271-E373-4F44-A16D-434F219C1BA6}" type="sibTrans" cxnId="{E3EE11CD-5D39-44CF-A770-3DF0A91AA901}">
      <dgm:prSet/>
      <dgm:spPr/>
      <dgm:t>
        <a:bodyPr/>
        <a:lstStyle/>
        <a:p>
          <a:endParaRPr lang="en-GB" sz="1200">
            <a:latin typeface="Poppins" panose="00000500000000000000" pitchFamily="2" charset="0"/>
            <a:cs typeface="Poppins" panose="00000500000000000000" pitchFamily="2" charset="0"/>
          </a:endParaRPr>
        </a:p>
      </dgm:t>
    </dgm:pt>
    <dgm:pt modelId="{B7D8244E-C365-465C-A0CE-DBF7C910BFE6}">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80.3% living in Foster placements, up from 76% (31.03.23)</a:t>
          </a:r>
        </a:p>
      </dgm:t>
    </dgm:pt>
    <dgm:pt modelId="{EA24BD1F-D50C-4847-B2A5-DB6AFC38AF22}" type="parTrans" cxnId="{DE53E538-3734-477B-9680-9078C988389C}">
      <dgm:prSet/>
      <dgm:spPr/>
      <dgm:t>
        <a:bodyPr/>
        <a:lstStyle/>
        <a:p>
          <a:endParaRPr lang="en-GB" sz="1200">
            <a:latin typeface="Poppins" panose="00000500000000000000" pitchFamily="2" charset="0"/>
            <a:cs typeface="Poppins" panose="00000500000000000000" pitchFamily="2" charset="0"/>
          </a:endParaRPr>
        </a:p>
      </dgm:t>
    </dgm:pt>
    <dgm:pt modelId="{B251ADC5-947B-46D6-8F4D-E2381A329AD2}" type="sibTrans" cxnId="{DE53E538-3734-477B-9680-9078C988389C}">
      <dgm:prSet/>
      <dgm:spPr/>
      <dgm:t>
        <a:bodyPr/>
        <a:lstStyle/>
        <a:p>
          <a:endParaRPr lang="en-GB" sz="1200">
            <a:latin typeface="Poppins" panose="00000500000000000000" pitchFamily="2" charset="0"/>
            <a:cs typeface="Poppins" panose="00000500000000000000" pitchFamily="2" charset="0"/>
          </a:endParaRPr>
        </a:p>
      </dgm:t>
    </dgm:pt>
    <dgm:pt modelId="{A4868126-3AA9-4091-AA2E-5E1534072DC2}">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833FC903-12BF-402B-A488-DDAF97E09996}" type="parTrans" cxnId="{CC971C91-9D7B-4488-A23A-BE792206D47B}">
      <dgm:prSet/>
      <dgm:spPr/>
      <dgm:t>
        <a:bodyPr/>
        <a:lstStyle/>
        <a:p>
          <a:endParaRPr lang="en-GB" sz="1200">
            <a:latin typeface="Poppins" panose="00000500000000000000" pitchFamily="2" charset="0"/>
            <a:cs typeface="Poppins" panose="00000500000000000000" pitchFamily="2" charset="0"/>
          </a:endParaRPr>
        </a:p>
      </dgm:t>
    </dgm:pt>
    <dgm:pt modelId="{1BC3EEA4-AE62-4421-8763-28B9A8FE72E8}" type="sibTrans" cxnId="{CC971C91-9D7B-4488-A23A-BE792206D47B}">
      <dgm:prSet/>
      <dgm:spPr/>
      <dgm:t>
        <a:bodyPr/>
        <a:lstStyle/>
        <a:p>
          <a:endParaRPr lang="en-GB" sz="1200">
            <a:latin typeface="Poppins" panose="00000500000000000000" pitchFamily="2" charset="0"/>
            <a:cs typeface="Poppins" panose="00000500000000000000" pitchFamily="2" charset="0"/>
          </a:endParaRPr>
        </a:p>
      </dgm:t>
    </dgm:pt>
    <dgm:pt modelId="{C9072569-6BB3-4280-A0B6-BE7DBE6B18B8}">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A4EB3D4C-8A2A-4DCF-AF82-5D79995CD5BF}" type="parTrans" cxnId="{37FC64BE-973B-4ABC-A271-0D7500F0BF53}">
      <dgm:prSet/>
      <dgm:spPr/>
      <dgm:t>
        <a:bodyPr/>
        <a:lstStyle/>
        <a:p>
          <a:endParaRPr lang="en-GB" sz="1200">
            <a:latin typeface="Poppins" panose="00000500000000000000" pitchFamily="2" charset="0"/>
            <a:cs typeface="Poppins" panose="00000500000000000000" pitchFamily="2" charset="0"/>
          </a:endParaRPr>
        </a:p>
      </dgm:t>
    </dgm:pt>
    <dgm:pt modelId="{384D1E91-CE6A-4B1C-A156-4A5C7BA2381D}" type="sibTrans" cxnId="{37FC64BE-973B-4ABC-A271-0D7500F0BF53}">
      <dgm:prSet/>
      <dgm:spPr/>
      <dgm:t>
        <a:bodyPr/>
        <a:lstStyle/>
        <a:p>
          <a:endParaRPr lang="en-GB" sz="1200">
            <a:latin typeface="Poppins" panose="00000500000000000000" pitchFamily="2" charset="0"/>
            <a:cs typeface="Poppins" panose="00000500000000000000" pitchFamily="2" charset="0"/>
          </a:endParaRPr>
        </a:p>
      </dgm:t>
    </dgm:pt>
    <dgm:pt modelId="{3413C5A6-223C-471F-90E2-12514180466A}">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4CFE45BC-AAA0-4AC2-BEF5-660547341B8C}" type="parTrans" cxnId="{E37B5F86-FA1A-4A47-9F89-67C57F5BAD57}">
      <dgm:prSet/>
      <dgm:spPr/>
      <dgm:t>
        <a:bodyPr/>
        <a:lstStyle/>
        <a:p>
          <a:endParaRPr lang="en-GB" sz="1200">
            <a:latin typeface="Poppins" panose="00000500000000000000" pitchFamily="2" charset="0"/>
            <a:cs typeface="Poppins" panose="00000500000000000000" pitchFamily="2" charset="0"/>
          </a:endParaRPr>
        </a:p>
      </dgm:t>
    </dgm:pt>
    <dgm:pt modelId="{21B61388-7098-42F3-AE4D-2E2D1B710075}" type="sibTrans" cxnId="{E37B5F86-FA1A-4A47-9F89-67C57F5BAD57}">
      <dgm:prSet/>
      <dgm:spPr/>
      <dgm:t>
        <a:bodyPr/>
        <a:lstStyle/>
        <a:p>
          <a:endParaRPr lang="en-GB" sz="1200">
            <a:latin typeface="Poppins" panose="00000500000000000000" pitchFamily="2" charset="0"/>
            <a:cs typeface="Poppins" panose="00000500000000000000" pitchFamily="2" charset="0"/>
          </a:endParaRPr>
        </a:p>
      </dgm:t>
    </dgm:pt>
    <dgm:pt modelId="{0F465FB8-2817-45A0-BF85-F4B78C223F5E}">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76B8492E-EAF7-4588-A54A-E0BEFD9E1286}" type="parTrans" cxnId="{365F798A-2592-4FFD-9407-E410651DA829}">
      <dgm:prSet/>
      <dgm:spPr/>
      <dgm:t>
        <a:bodyPr/>
        <a:lstStyle/>
        <a:p>
          <a:endParaRPr lang="en-GB" sz="1200">
            <a:latin typeface="Poppins" panose="00000500000000000000" pitchFamily="2" charset="0"/>
            <a:cs typeface="Poppins" panose="00000500000000000000" pitchFamily="2" charset="0"/>
          </a:endParaRPr>
        </a:p>
      </dgm:t>
    </dgm:pt>
    <dgm:pt modelId="{566B9ADC-63CE-48B4-A5A5-C29C2B39A072}" type="sibTrans" cxnId="{365F798A-2592-4FFD-9407-E410651DA829}">
      <dgm:prSet/>
      <dgm:spPr/>
      <dgm:t>
        <a:bodyPr/>
        <a:lstStyle/>
        <a:p>
          <a:endParaRPr lang="en-GB" sz="1200">
            <a:latin typeface="Poppins" panose="00000500000000000000" pitchFamily="2" charset="0"/>
            <a:cs typeface="Poppins" panose="00000500000000000000" pitchFamily="2" charset="0"/>
          </a:endParaRPr>
        </a:p>
      </dgm:t>
    </dgm:pt>
    <dgm:pt modelId="{D6596CE1-3AAB-4B96-8C16-5FA6B24F198C}">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6F9FA00F-96F2-41E6-9CB8-38F419D0888D}" type="parTrans" cxnId="{BF0F5631-47C1-47E5-82ED-BD2C2636AF16}">
      <dgm:prSet/>
      <dgm:spPr/>
      <dgm:t>
        <a:bodyPr/>
        <a:lstStyle/>
        <a:p>
          <a:endParaRPr lang="en-GB" sz="1200">
            <a:latin typeface="Poppins" panose="00000500000000000000" pitchFamily="2" charset="0"/>
            <a:cs typeface="Poppins" panose="00000500000000000000" pitchFamily="2" charset="0"/>
          </a:endParaRPr>
        </a:p>
      </dgm:t>
    </dgm:pt>
    <dgm:pt modelId="{33EB98C2-69BE-4052-AD47-6E68BA039B80}" type="sibTrans" cxnId="{BF0F5631-47C1-47E5-82ED-BD2C2636AF16}">
      <dgm:prSet/>
      <dgm:spPr/>
      <dgm:t>
        <a:bodyPr/>
        <a:lstStyle/>
        <a:p>
          <a:endParaRPr lang="en-GB" sz="1200">
            <a:latin typeface="Poppins" panose="00000500000000000000" pitchFamily="2" charset="0"/>
            <a:cs typeface="Poppins" panose="00000500000000000000" pitchFamily="2" charset="0"/>
          </a:endParaRPr>
        </a:p>
      </dgm:t>
    </dgm:pt>
    <dgm:pt modelId="{0884D7AC-FE92-496C-B61A-E84DC3F6C958}">
      <dgm:prSet custT="1"/>
      <dgm:spPr>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a:scene3d>
          <a:camera prst="orthographicFront"/>
          <a:lightRig rig="threePt" dir="t"/>
        </a:scene3d>
        <a:sp3d>
          <a:bevelT prst="convex"/>
        </a:sp3d>
      </dgm:spPr>
      <dgm:t>
        <a:bodyPr/>
        <a:lstStyle/>
        <a:p>
          <a:pPr>
            <a:buNone/>
          </a:pPr>
          <a:r>
            <a:rPr lang="en-GB" sz="1200" b="1">
              <a:solidFill>
                <a:sysClr val="window" lastClr="FFFFFF"/>
              </a:solidFill>
              <a:latin typeface="Poppins" panose="00000500000000000000" pitchFamily="2" charset="0"/>
              <a:ea typeface="+mn-ea"/>
              <a:cs typeface="Poppins" panose="00000500000000000000" pitchFamily="2" charset="0"/>
            </a:rPr>
            <a:t>Permanence Plan -  Sep 2023 - Mar 2024</a:t>
          </a:r>
        </a:p>
      </dgm:t>
    </dgm:pt>
    <dgm:pt modelId="{6CDC0405-58BF-4745-88E0-6EEFD0BCB90A}" type="parTrans" cxnId="{621047F9-D9D8-4EAE-8F6F-A3FE0FF0BE7F}">
      <dgm:prSet/>
      <dgm:spPr/>
      <dgm:t>
        <a:bodyPr/>
        <a:lstStyle/>
        <a:p>
          <a:endParaRPr lang="en-GB" sz="1200">
            <a:latin typeface="Poppins" panose="00000500000000000000" pitchFamily="2" charset="0"/>
            <a:cs typeface="Poppins" panose="00000500000000000000" pitchFamily="2" charset="0"/>
          </a:endParaRPr>
        </a:p>
      </dgm:t>
    </dgm:pt>
    <dgm:pt modelId="{2973D720-58D6-4A2D-BFFB-4CEEBEC954CC}" type="sibTrans" cxnId="{621047F9-D9D8-4EAE-8F6F-A3FE0FF0BE7F}">
      <dgm:prSet/>
      <dgm:spPr/>
      <dgm:t>
        <a:bodyPr/>
        <a:lstStyle/>
        <a:p>
          <a:endParaRPr lang="en-GB" sz="1200">
            <a:latin typeface="Poppins" panose="00000500000000000000" pitchFamily="2" charset="0"/>
            <a:cs typeface="Poppins" panose="00000500000000000000" pitchFamily="2" charset="0"/>
          </a:endParaRPr>
        </a:p>
      </dgm:t>
    </dgm:pt>
    <dgm:pt modelId="{02C4050B-7899-485F-8FD0-7CC5AF6E049E}">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8% were adopted </a:t>
          </a:r>
        </a:p>
      </dgm:t>
    </dgm:pt>
    <dgm:pt modelId="{88F67BAB-EAFC-42E7-A111-5AE9FCEC21A1}" type="parTrans" cxnId="{DB56BD78-2C79-4512-B377-008F0A76DB90}">
      <dgm:prSet/>
      <dgm:spPr/>
      <dgm:t>
        <a:bodyPr/>
        <a:lstStyle/>
        <a:p>
          <a:endParaRPr lang="en-GB" sz="1200">
            <a:latin typeface="Poppins" panose="00000500000000000000" pitchFamily="2" charset="0"/>
            <a:cs typeface="Poppins" panose="00000500000000000000" pitchFamily="2" charset="0"/>
          </a:endParaRPr>
        </a:p>
      </dgm:t>
    </dgm:pt>
    <dgm:pt modelId="{8C1AB850-8309-45DC-86CC-B6C2AE598AAE}" type="sibTrans" cxnId="{DB56BD78-2C79-4512-B377-008F0A76DB90}">
      <dgm:prSet/>
      <dgm:spPr/>
      <dgm:t>
        <a:bodyPr/>
        <a:lstStyle/>
        <a:p>
          <a:endParaRPr lang="en-GB" sz="1200">
            <a:latin typeface="Poppins" panose="00000500000000000000" pitchFamily="2" charset="0"/>
            <a:cs typeface="Poppins" panose="00000500000000000000" pitchFamily="2" charset="0"/>
          </a:endParaRPr>
        </a:p>
      </dgm:t>
    </dgm:pt>
    <dgm:pt modelId="{156944CC-EB6B-479F-9917-C20960609741}">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36% were reunified to their parents or to relatives (compared to 26% last year)</a:t>
          </a:r>
        </a:p>
      </dgm:t>
    </dgm:pt>
    <dgm:pt modelId="{0069D3D6-DE5B-4B18-B43D-0A044E2C8BF8}" type="parTrans" cxnId="{4C448457-54C0-45A2-94A3-E13E0783F78D}">
      <dgm:prSet/>
      <dgm:spPr/>
      <dgm:t>
        <a:bodyPr/>
        <a:lstStyle/>
        <a:p>
          <a:endParaRPr lang="en-GB" sz="1200">
            <a:latin typeface="Poppins" panose="00000500000000000000" pitchFamily="2" charset="0"/>
            <a:cs typeface="Poppins" panose="00000500000000000000" pitchFamily="2" charset="0"/>
          </a:endParaRPr>
        </a:p>
      </dgm:t>
    </dgm:pt>
    <dgm:pt modelId="{78976BB2-F5C6-4FBD-ACEB-1665B02C2C8B}" type="sibTrans" cxnId="{4C448457-54C0-45A2-94A3-E13E0783F78D}">
      <dgm:prSet/>
      <dgm:spPr/>
      <dgm:t>
        <a:bodyPr/>
        <a:lstStyle/>
        <a:p>
          <a:endParaRPr lang="en-GB" sz="1200">
            <a:latin typeface="Poppins" panose="00000500000000000000" pitchFamily="2" charset="0"/>
            <a:cs typeface="Poppins" panose="00000500000000000000" pitchFamily="2" charset="0"/>
          </a:endParaRPr>
        </a:p>
      </dgm:t>
    </dgm:pt>
    <dgm:pt modelId="{1F0D50EC-3666-4E3A-8EE1-A52EEB8B81F6}">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10.5% had more than 3 placements in 12 months in 2023-24. </a:t>
          </a:r>
        </a:p>
      </dgm:t>
    </dgm:pt>
    <dgm:pt modelId="{3E883127-527E-4D51-A016-515063E0927C}" type="parTrans" cxnId="{1C365CD4-D916-415E-A070-338138F76EA1}">
      <dgm:prSet/>
      <dgm:spPr/>
      <dgm:t>
        <a:bodyPr/>
        <a:lstStyle/>
        <a:p>
          <a:endParaRPr lang="en-GB" sz="1200">
            <a:latin typeface="Poppins" panose="00000500000000000000" pitchFamily="2" charset="0"/>
            <a:cs typeface="Poppins" panose="00000500000000000000" pitchFamily="2" charset="0"/>
          </a:endParaRPr>
        </a:p>
      </dgm:t>
    </dgm:pt>
    <dgm:pt modelId="{A8C64176-165D-45A3-8DF6-727D735A2C7C}" type="sibTrans" cxnId="{1C365CD4-D916-415E-A070-338138F76EA1}">
      <dgm:prSet/>
      <dgm:spPr/>
      <dgm:t>
        <a:bodyPr/>
        <a:lstStyle/>
        <a:p>
          <a:endParaRPr lang="en-GB" sz="1200">
            <a:latin typeface="Poppins" panose="00000500000000000000" pitchFamily="2" charset="0"/>
            <a:cs typeface="Poppins" panose="00000500000000000000" pitchFamily="2" charset="0"/>
          </a:endParaRPr>
        </a:p>
      </dgm:t>
    </dgm:pt>
    <dgm:pt modelId="{66512420-6552-4845-991B-89D71D2D6ADC}">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72% of children looked after continuously for 2.5 years have been in the same placement for 2 years or more, up from 66%. 		</a:t>
          </a:r>
        </a:p>
      </dgm:t>
    </dgm:pt>
    <dgm:pt modelId="{F16A1764-B3B8-4AB2-A1EF-D52A86C9BAF1}" type="parTrans" cxnId="{34E6A5D0-6613-41E1-AF1E-0D8AC260A159}">
      <dgm:prSet/>
      <dgm:spPr/>
      <dgm:t>
        <a:bodyPr/>
        <a:lstStyle/>
        <a:p>
          <a:endParaRPr lang="en-GB" sz="1200">
            <a:latin typeface="Poppins" panose="00000500000000000000" pitchFamily="2" charset="0"/>
            <a:cs typeface="Poppins" panose="00000500000000000000" pitchFamily="2" charset="0"/>
          </a:endParaRPr>
        </a:p>
      </dgm:t>
    </dgm:pt>
    <dgm:pt modelId="{7E014633-869E-46B6-AED0-1E60E0E7044E}" type="sibTrans" cxnId="{34E6A5D0-6613-41E1-AF1E-0D8AC260A159}">
      <dgm:prSet/>
      <dgm:spPr/>
      <dgm:t>
        <a:bodyPr/>
        <a:lstStyle/>
        <a:p>
          <a:endParaRPr lang="en-GB" sz="1200">
            <a:latin typeface="Poppins" panose="00000500000000000000" pitchFamily="2" charset="0"/>
            <a:cs typeface="Poppins" panose="00000500000000000000" pitchFamily="2" charset="0"/>
          </a:endParaRPr>
        </a:p>
      </dgm:t>
    </dgm:pt>
    <dgm:pt modelId="{4DBDB41D-BF8D-4FFB-B189-A2B92D8F0A4D}">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rgbClr val="7030A0"/>
              </a:solidFill>
              <a:latin typeface="Poppins" panose="00000500000000000000" pitchFamily="2" charset="0"/>
              <a:ea typeface="+mn-ea"/>
              <a:cs typeface="Poppins" panose="00000500000000000000" pitchFamily="2" charset="0"/>
            </a:rPr>
            <a:t>This is an improving situation for our children. </a:t>
          </a:r>
        </a:p>
      </dgm:t>
    </dgm:pt>
    <dgm:pt modelId="{CEF58F1A-B0BF-4484-AB21-D073128F2E16}" type="parTrans" cxnId="{F689328E-59FE-482A-91EF-3BAE066B3488}">
      <dgm:prSet/>
      <dgm:spPr/>
      <dgm:t>
        <a:bodyPr/>
        <a:lstStyle/>
        <a:p>
          <a:endParaRPr lang="en-GB" sz="1200">
            <a:latin typeface="Poppins" panose="00000500000000000000" pitchFamily="2" charset="0"/>
            <a:cs typeface="Poppins" panose="00000500000000000000" pitchFamily="2" charset="0"/>
          </a:endParaRPr>
        </a:p>
      </dgm:t>
    </dgm:pt>
    <dgm:pt modelId="{8D25752E-D219-4D83-B421-DCD3039DB5A2}" type="sibTrans" cxnId="{F689328E-59FE-482A-91EF-3BAE066B3488}">
      <dgm:prSet/>
      <dgm:spPr/>
      <dgm:t>
        <a:bodyPr/>
        <a:lstStyle/>
        <a:p>
          <a:endParaRPr lang="en-GB" sz="1200">
            <a:latin typeface="Poppins" panose="00000500000000000000" pitchFamily="2" charset="0"/>
            <a:cs typeface="Poppins" panose="00000500000000000000" pitchFamily="2" charset="0"/>
          </a:endParaRPr>
        </a:p>
      </dgm:t>
    </dgm:pt>
    <dgm:pt modelId="{BA7DDD07-664D-44E3-BBEA-B721D3C04CF5}">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E509FE25-1E5B-4C52-838B-216E456B2AC8}" type="parTrans" cxnId="{27C1C157-BEA6-4D84-9F48-76092844B4C1}">
      <dgm:prSet/>
      <dgm:spPr/>
      <dgm:t>
        <a:bodyPr/>
        <a:lstStyle/>
        <a:p>
          <a:endParaRPr lang="en-GB" sz="1200">
            <a:latin typeface="Poppins" panose="00000500000000000000" pitchFamily="2" charset="0"/>
            <a:cs typeface="Poppins" panose="00000500000000000000" pitchFamily="2" charset="0"/>
          </a:endParaRPr>
        </a:p>
      </dgm:t>
    </dgm:pt>
    <dgm:pt modelId="{C7E79214-EECB-4A58-84DA-C137B6A4FA4C}" type="sibTrans" cxnId="{27C1C157-BEA6-4D84-9F48-76092844B4C1}">
      <dgm:prSet/>
      <dgm:spPr/>
      <dgm:t>
        <a:bodyPr/>
        <a:lstStyle/>
        <a:p>
          <a:endParaRPr lang="en-GB" sz="1200">
            <a:latin typeface="Poppins" panose="00000500000000000000" pitchFamily="2" charset="0"/>
            <a:cs typeface="Poppins" panose="00000500000000000000" pitchFamily="2" charset="0"/>
          </a:endParaRPr>
        </a:p>
      </dgm:t>
    </dgm:pt>
    <dgm:pt modelId="{6B08DB8B-DE37-4CA7-A1B2-EC9847E44929}">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97.7% of children had their latest review within timescale - an increase from 2022-2023 levels</a:t>
          </a:r>
        </a:p>
      </dgm:t>
    </dgm:pt>
    <dgm:pt modelId="{963F4056-DBE1-455C-B920-5F94D4BEAEEE}" type="parTrans" cxnId="{FD48381C-D87F-40FB-AEE7-F4CF03E006EC}">
      <dgm:prSet/>
      <dgm:spPr/>
      <dgm:t>
        <a:bodyPr/>
        <a:lstStyle/>
        <a:p>
          <a:endParaRPr lang="en-GB" sz="1200">
            <a:latin typeface="Poppins" panose="00000500000000000000" pitchFamily="2" charset="0"/>
            <a:cs typeface="Poppins" panose="00000500000000000000" pitchFamily="2" charset="0"/>
          </a:endParaRPr>
        </a:p>
      </dgm:t>
    </dgm:pt>
    <dgm:pt modelId="{2423BADF-6FBC-400D-851B-1FE05521969C}" type="sibTrans" cxnId="{FD48381C-D87F-40FB-AEE7-F4CF03E006EC}">
      <dgm:prSet/>
      <dgm:spPr/>
      <dgm:t>
        <a:bodyPr/>
        <a:lstStyle/>
        <a:p>
          <a:endParaRPr lang="en-GB" sz="1200">
            <a:latin typeface="Poppins" panose="00000500000000000000" pitchFamily="2" charset="0"/>
            <a:cs typeface="Poppins" panose="00000500000000000000" pitchFamily="2" charset="0"/>
          </a:endParaRPr>
        </a:p>
      </dgm:t>
    </dgm:pt>
    <dgm:pt modelId="{6FBA5B80-2B6B-49F4-ABA4-3A19D2EA1BAC}">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In the 6 weeks leading up to 31 March 2024, 82% of children had been seen by their social worker - an increase of 9% compared to the previous year</a:t>
          </a:r>
        </a:p>
      </dgm:t>
    </dgm:pt>
    <dgm:pt modelId="{AD55A385-A109-40E9-B078-E0FF05D57196}" type="parTrans" cxnId="{66C0167F-0980-4B68-B75C-7B200D4F20C8}">
      <dgm:prSet/>
      <dgm:spPr/>
      <dgm:t>
        <a:bodyPr/>
        <a:lstStyle/>
        <a:p>
          <a:endParaRPr lang="en-GB" sz="1200">
            <a:latin typeface="Poppins" panose="00000500000000000000" pitchFamily="2" charset="0"/>
            <a:cs typeface="Poppins" panose="00000500000000000000" pitchFamily="2" charset="0"/>
          </a:endParaRPr>
        </a:p>
      </dgm:t>
    </dgm:pt>
    <dgm:pt modelId="{DD187A74-EF06-4DFF-8007-558E3DDEF126}" type="sibTrans" cxnId="{66C0167F-0980-4B68-B75C-7B200D4F20C8}">
      <dgm:prSet/>
      <dgm:spPr/>
      <dgm:t>
        <a:bodyPr/>
        <a:lstStyle/>
        <a:p>
          <a:endParaRPr lang="en-GB" sz="1200">
            <a:latin typeface="Poppins" panose="00000500000000000000" pitchFamily="2" charset="0"/>
            <a:cs typeface="Poppins" panose="00000500000000000000" pitchFamily="2" charset="0"/>
          </a:endParaRPr>
        </a:p>
      </dgm:t>
    </dgm:pt>
    <dgm:pt modelId="{61FE0E0A-97AC-431C-A6B5-18C20D8BB878}">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rgbClr val="7030A0"/>
              </a:solidFill>
              <a:latin typeface="Poppins" panose="00000500000000000000" pitchFamily="2" charset="0"/>
              <a:ea typeface="+mn-ea"/>
              <a:cs typeface="Poppins" panose="00000500000000000000" pitchFamily="2" charset="0"/>
            </a:rPr>
            <a:t>The higher rate of reviews in timescales is due to an increased focus on risk underpinned by a restorative approach in our practice </a:t>
          </a: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225A7AFE-F594-41B7-A051-E01653DEEE14}" type="parTrans" cxnId="{D6443FFE-895C-42DA-A2A7-07A6CD56132B}">
      <dgm:prSet/>
      <dgm:spPr/>
      <dgm:t>
        <a:bodyPr/>
        <a:lstStyle/>
        <a:p>
          <a:endParaRPr lang="en-GB" sz="1200">
            <a:latin typeface="Poppins" panose="00000500000000000000" pitchFamily="2" charset="0"/>
            <a:cs typeface="Poppins" panose="00000500000000000000" pitchFamily="2" charset="0"/>
          </a:endParaRPr>
        </a:p>
      </dgm:t>
    </dgm:pt>
    <dgm:pt modelId="{DC13191D-1E8D-4B14-8F5D-D9016761AD4B}" type="sibTrans" cxnId="{D6443FFE-895C-42DA-A2A7-07A6CD56132B}">
      <dgm:prSet/>
      <dgm:spPr/>
      <dgm:t>
        <a:bodyPr/>
        <a:lstStyle/>
        <a:p>
          <a:endParaRPr lang="en-GB" sz="1200">
            <a:latin typeface="Poppins" panose="00000500000000000000" pitchFamily="2" charset="0"/>
            <a:cs typeface="Poppins" panose="00000500000000000000" pitchFamily="2" charset="0"/>
          </a:endParaRPr>
        </a:p>
      </dgm:t>
    </dgm:pt>
    <dgm:pt modelId="{7C40DC33-9130-41B2-AEEE-CCF57F0A06E8}">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rgbClr val="7030A0"/>
              </a:solidFill>
              <a:latin typeface="Poppins" panose="00000500000000000000" pitchFamily="2" charset="0"/>
              <a:ea typeface="+mn-ea"/>
              <a:cs typeface="Poppins" panose="00000500000000000000" pitchFamily="2" charset="0"/>
            </a:rPr>
            <a:t>This is in line with our focus and commitment to keep children with their family and friend network wherever safe and possible </a:t>
          </a: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91E0C724-7FDF-4391-9E8C-F5D070ECBF44}" type="parTrans" cxnId="{218004EC-317A-4040-8B8E-27484491A5B8}">
      <dgm:prSet/>
      <dgm:spPr/>
      <dgm:t>
        <a:bodyPr/>
        <a:lstStyle/>
        <a:p>
          <a:endParaRPr lang="en-GB" sz="1200">
            <a:latin typeface="Poppins" panose="00000500000000000000" pitchFamily="2" charset="0"/>
            <a:cs typeface="Poppins" panose="00000500000000000000" pitchFamily="2" charset="0"/>
          </a:endParaRPr>
        </a:p>
      </dgm:t>
    </dgm:pt>
    <dgm:pt modelId="{BC77C356-D580-4F5C-8367-17AF08069CE6}" type="sibTrans" cxnId="{218004EC-317A-4040-8B8E-27484491A5B8}">
      <dgm:prSet/>
      <dgm:spPr/>
      <dgm:t>
        <a:bodyPr/>
        <a:lstStyle/>
        <a:p>
          <a:endParaRPr lang="en-GB" sz="1200">
            <a:latin typeface="Poppins" panose="00000500000000000000" pitchFamily="2" charset="0"/>
            <a:cs typeface="Poppins" panose="00000500000000000000" pitchFamily="2" charset="0"/>
          </a:endParaRPr>
        </a:p>
      </dgm:t>
    </dgm:pt>
    <dgm:pt modelId="{FF27CB38-305B-48BC-AC0B-CA9DD56F71D0}">
      <dgm:prSet custT="1"/>
      <dgm:spPr>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20% of children who left our care were subject to a Special Guardianship Order</a:t>
          </a:r>
        </a:p>
      </dgm:t>
    </dgm:pt>
    <dgm:pt modelId="{6C2BA5AF-EDA1-4A33-8840-4F12493E8B65}" type="parTrans" cxnId="{4D3BA1F0-131C-4AAC-B198-9A143ABAC0B4}">
      <dgm:prSet/>
      <dgm:spPr/>
      <dgm:t>
        <a:bodyPr/>
        <a:lstStyle/>
        <a:p>
          <a:endParaRPr lang="en-GB" sz="1200">
            <a:latin typeface="Poppins" panose="00000500000000000000" pitchFamily="2" charset="0"/>
            <a:cs typeface="Poppins" panose="00000500000000000000" pitchFamily="2" charset="0"/>
          </a:endParaRPr>
        </a:p>
      </dgm:t>
    </dgm:pt>
    <dgm:pt modelId="{9D476DE7-56CC-4F29-9AB2-BF85DB710591}" type="sibTrans" cxnId="{4D3BA1F0-131C-4AAC-B198-9A143ABAC0B4}">
      <dgm:prSet/>
      <dgm:spPr/>
      <dgm:t>
        <a:bodyPr/>
        <a:lstStyle/>
        <a:p>
          <a:endParaRPr lang="en-GB" sz="1200">
            <a:latin typeface="Poppins" panose="00000500000000000000" pitchFamily="2" charset="0"/>
            <a:cs typeface="Poppins" panose="00000500000000000000" pitchFamily="2" charset="0"/>
          </a:endParaRPr>
        </a:p>
      </dgm:t>
    </dgm:pt>
    <dgm:pt modelId="{894D2E2B-5D00-4E1B-92E7-A98580CC9F40}" type="pres">
      <dgm:prSet presAssocID="{118BB7E8-3983-45F5-AF86-156CAE545EBA}" presName="Name0" presStyleCnt="0">
        <dgm:presLayoutVars>
          <dgm:dir/>
          <dgm:animLvl val="lvl"/>
          <dgm:resizeHandles val="exact"/>
        </dgm:presLayoutVars>
      </dgm:prSet>
      <dgm:spPr/>
    </dgm:pt>
    <dgm:pt modelId="{C7F41B2E-0977-40F3-B84F-069C229E9BBF}" type="pres">
      <dgm:prSet presAssocID="{2DCBC11E-CDBD-4C1B-A87A-7749C3369C33}" presName="composite" presStyleCnt="0"/>
      <dgm:spPr/>
    </dgm:pt>
    <dgm:pt modelId="{26C076E0-B8B2-49E0-A9A2-BABD0588A05E}" type="pres">
      <dgm:prSet presAssocID="{2DCBC11E-CDBD-4C1B-A87A-7749C3369C33}" presName="parTx" presStyleLbl="alignNode1" presStyleIdx="0" presStyleCnt="3">
        <dgm:presLayoutVars>
          <dgm:chMax val="0"/>
          <dgm:chPref val="0"/>
          <dgm:bulletEnabled val="1"/>
        </dgm:presLayoutVars>
      </dgm:prSet>
      <dgm:spPr>
        <a:xfrm>
          <a:off x="2812" y="79074"/>
          <a:ext cx="2742530" cy="1097012"/>
        </a:xfrm>
        <a:prstGeom prst="rect">
          <a:avLst/>
        </a:prstGeom>
      </dgm:spPr>
    </dgm:pt>
    <dgm:pt modelId="{8B28051E-2C6E-481A-8AAC-D303495BBEFF}" type="pres">
      <dgm:prSet presAssocID="{2DCBC11E-CDBD-4C1B-A87A-7749C3369C33}" presName="desTx" presStyleLbl="alignAccFollowNode1" presStyleIdx="0" presStyleCnt="3">
        <dgm:presLayoutVars>
          <dgm:bulletEnabled val="1"/>
        </dgm:presLayoutVars>
      </dgm:prSet>
      <dgm:spPr>
        <a:xfrm>
          <a:off x="2812" y="1176086"/>
          <a:ext cx="2742530" cy="3478764"/>
        </a:xfrm>
        <a:prstGeom prst="rect">
          <a:avLst/>
        </a:prstGeom>
      </dgm:spPr>
    </dgm:pt>
    <dgm:pt modelId="{AAA7C752-3E25-4E55-B10B-B3898303A2DD}" type="pres">
      <dgm:prSet presAssocID="{A3F241A2-3504-415C-B44F-3BF364896BE6}" presName="space" presStyleCnt="0"/>
      <dgm:spPr/>
    </dgm:pt>
    <dgm:pt modelId="{DAE5275E-444B-4497-870E-B8CBC1632E06}" type="pres">
      <dgm:prSet presAssocID="{31ED08D5-828E-4204-A05C-E0B238F4D3B0}" presName="composite" presStyleCnt="0"/>
      <dgm:spPr/>
    </dgm:pt>
    <dgm:pt modelId="{877AAE37-67CF-4053-BED0-B013B9DED89C}" type="pres">
      <dgm:prSet presAssocID="{31ED08D5-828E-4204-A05C-E0B238F4D3B0}" presName="parTx" presStyleLbl="alignNode1" presStyleIdx="1" presStyleCnt="3">
        <dgm:presLayoutVars>
          <dgm:chMax val="0"/>
          <dgm:chPref val="0"/>
          <dgm:bulletEnabled val="1"/>
        </dgm:presLayoutVars>
      </dgm:prSet>
      <dgm:spPr>
        <a:xfrm>
          <a:off x="3129297" y="79074"/>
          <a:ext cx="2742530" cy="1097012"/>
        </a:xfrm>
        <a:prstGeom prst="rect">
          <a:avLst/>
        </a:prstGeom>
      </dgm:spPr>
    </dgm:pt>
    <dgm:pt modelId="{4DF8ACA7-4D51-4DFA-9080-22C11DF37433}" type="pres">
      <dgm:prSet presAssocID="{31ED08D5-828E-4204-A05C-E0B238F4D3B0}" presName="desTx" presStyleLbl="alignAccFollowNode1" presStyleIdx="1" presStyleCnt="3">
        <dgm:presLayoutVars>
          <dgm:bulletEnabled val="1"/>
        </dgm:presLayoutVars>
      </dgm:prSet>
      <dgm:spPr>
        <a:xfrm>
          <a:off x="3129297" y="1176086"/>
          <a:ext cx="2742530" cy="3478764"/>
        </a:xfrm>
        <a:prstGeom prst="rect">
          <a:avLst/>
        </a:prstGeom>
      </dgm:spPr>
    </dgm:pt>
    <dgm:pt modelId="{DCF2D5C1-0E20-46CD-90B2-72F3A9D58E4F}" type="pres">
      <dgm:prSet presAssocID="{E43AC271-E373-4F44-A16D-434F219C1BA6}" presName="space" presStyleCnt="0"/>
      <dgm:spPr/>
    </dgm:pt>
    <dgm:pt modelId="{236AA6DD-5317-41DB-A9AF-FB714DF39CF3}" type="pres">
      <dgm:prSet presAssocID="{0884D7AC-FE92-496C-B61A-E84DC3F6C958}" presName="composite" presStyleCnt="0"/>
      <dgm:spPr/>
    </dgm:pt>
    <dgm:pt modelId="{6871ACA0-D140-4302-9C31-E893C8B31FE2}" type="pres">
      <dgm:prSet presAssocID="{0884D7AC-FE92-496C-B61A-E84DC3F6C958}" presName="parTx" presStyleLbl="alignNode1" presStyleIdx="2" presStyleCnt="3">
        <dgm:presLayoutVars>
          <dgm:chMax val="0"/>
          <dgm:chPref val="0"/>
          <dgm:bulletEnabled val="1"/>
        </dgm:presLayoutVars>
      </dgm:prSet>
      <dgm:spPr>
        <a:xfrm>
          <a:off x="6255781" y="79074"/>
          <a:ext cx="2742530" cy="1097012"/>
        </a:xfrm>
        <a:prstGeom prst="rect">
          <a:avLst/>
        </a:prstGeom>
      </dgm:spPr>
    </dgm:pt>
    <dgm:pt modelId="{3E220A7C-1DC9-43B7-AF58-DC51A826BFE5}" type="pres">
      <dgm:prSet presAssocID="{0884D7AC-FE92-496C-B61A-E84DC3F6C958}" presName="desTx" presStyleLbl="alignAccFollowNode1" presStyleIdx="2" presStyleCnt="3">
        <dgm:presLayoutVars>
          <dgm:bulletEnabled val="1"/>
        </dgm:presLayoutVars>
      </dgm:prSet>
      <dgm:spPr>
        <a:xfrm>
          <a:off x="6255781" y="1176086"/>
          <a:ext cx="2742530" cy="3478764"/>
        </a:xfrm>
        <a:prstGeom prst="rect">
          <a:avLst/>
        </a:prstGeom>
      </dgm:spPr>
    </dgm:pt>
  </dgm:ptLst>
  <dgm:cxnLst>
    <dgm:cxn modelId="{F0A1BD13-9D21-4A16-979A-42FD90553D85}" type="presOf" srcId="{FF27CB38-305B-48BC-AC0B-CA9DD56F71D0}" destId="{3E220A7C-1DC9-43B7-AF58-DC51A826BFE5}" srcOrd="0" destOrd="0" presId="urn:microsoft.com/office/officeart/2005/8/layout/hList1"/>
    <dgm:cxn modelId="{FD48381C-D87F-40FB-AEE7-F4CF03E006EC}" srcId="{2DCBC11E-CDBD-4C1B-A87A-7749C3369C33}" destId="{6B08DB8B-DE37-4CA7-A1B2-EC9847E44929}" srcOrd="0" destOrd="0" parTransId="{963F4056-DBE1-455C-B920-5F94D4BEAEEE}" sibTransId="{2423BADF-6FBC-400D-851B-1FE05521969C}"/>
    <dgm:cxn modelId="{383C2226-06BA-447F-B1D4-D8CC381A6ECB}" type="presOf" srcId="{31ED08D5-828E-4204-A05C-E0B238F4D3B0}" destId="{877AAE37-67CF-4053-BED0-B013B9DED89C}" srcOrd="0" destOrd="0" presId="urn:microsoft.com/office/officeart/2005/8/layout/hList1"/>
    <dgm:cxn modelId="{1959172C-B9CC-4285-81D7-789DA00A1D71}" type="presOf" srcId="{BA7DDD07-664D-44E3-BBEA-B721D3C04CF5}" destId="{4DF8ACA7-4D51-4DFA-9080-22C11DF37433}" srcOrd="0" destOrd="4" presId="urn:microsoft.com/office/officeart/2005/8/layout/hList1"/>
    <dgm:cxn modelId="{BF0F5631-47C1-47E5-82ED-BD2C2636AF16}" srcId="{2DCBC11E-CDBD-4C1B-A87A-7749C3369C33}" destId="{D6596CE1-3AAB-4B96-8C16-5FA6B24F198C}" srcOrd="3" destOrd="0" parTransId="{6F9FA00F-96F2-41E6-9CB8-38F419D0888D}" sibTransId="{33EB98C2-69BE-4052-AD47-6E68BA039B80}"/>
    <dgm:cxn modelId="{7F5C9034-7BD3-4B29-9EF0-ABAD9D67BA10}" type="presOf" srcId="{3413C5A6-223C-471F-90E2-12514180466A}" destId="{8B28051E-2C6E-481A-8AAC-D303495BBEFF}" srcOrd="0" destOrd="4" presId="urn:microsoft.com/office/officeart/2005/8/layout/hList1"/>
    <dgm:cxn modelId="{DE53E538-3734-477B-9680-9078C988389C}" srcId="{31ED08D5-828E-4204-A05C-E0B238F4D3B0}" destId="{B7D8244E-C365-465C-A0CE-DBF7C910BFE6}" srcOrd="0" destOrd="0" parTransId="{EA24BD1F-D50C-4847-B2A5-DB6AFC38AF22}" sibTransId="{B251ADC5-947B-46D6-8F4D-E2381A329AD2}"/>
    <dgm:cxn modelId="{044FEF38-A16F-48FF-B813-BE9E181AAEED}" type="presOf" srcId="{B7D8244E-C365-465C-A0CE-DBF7C910BFE6}" destId="{4DF8ACA7-4D51-4DFA-9080-22C11DF37433}" srcOrd="0" destOrd="0" presId="urn:microsoft.com/office/officeart/2005/8/layout/hList1"/>
    <dgm:cxn modelId="{3855FE44-E21E-4F48-AD86-AF43BE62A112}" type="presOf" srcId="{0884D7AC-FE92-496C-B61A-E84DC3F6C958}" destId="{6871ACA0-D140-4302-9C31-E893C8B31FE2}" srcOrd="0" destOrd="0" presId="urn:microsoft.com/office/officeart/2005/8/layout/hList1"/>
    <dgm:cxn modelId="{F15F3E4A-21E2-453C-A454-788A58078140}" type="presOf" srcId="{D6596CE1-3AAB-4B96-8C16-5FA6B24F198C}" destId="{8B28051E-2C6E-481A-8AAC-D303495BBEFF}" srcOrd="0" destOrd="3" presId="urn:microsoft.com/office/officeart/2005/8/layout/hList1"/>
    <dgm:cxn modelId="{6966F56B-41C0-4B5D-A2FE-766A4DABAD61}" srcId="{118BB7E8-3983-45F5-AF86-156CAE545EBA}" destId="{2DCBC11E-CDBD-4C1B-A87A-7749C3369C33}" srcOrd="0" destOrd="0" parTransId="{387C9C24-CA74-411C-80AE-5144E8548112}" sibTransId="{A3F241A2-3504-415C-B44F-3BF364896BE6}"/>
    <dgm:cxn modelId="{E1E27E6D-3D70-45F7-AA16-48F7E77B21CB}" type="presOf" srcId="{A4868126-3AA9-4091-AA2E-5E1534072DC2}" destId="{4DF8ACA7-4D51-4DFA-9080-22C11DF37433}" srcOrd="0" destOrd="5" presId="urn:microsoft.com/office/officeart/2005/8/layout/hList1"/>
    <dgm:cxn modelId="{FB648054-3180-44E4-8369-3E2308A7E80E}" type="presOf" srcId="{02C4050B-7899-485F-8FD0-7CC5AF6E049E}" destId="{3E220A7C-1DC9-43B7-AF58-DC51A826BFE5}" srcOrd="0" destOrd="1" presId="urn:microsoft.com/office/officeart/2005/8/layout/hList1"/>
    <dgm:cxn modelId="{4C448457-54C0-45A2-94A3-E13E0783F78D}" srcId="{0884D7AC-FE92-496C-B61A-E84DC3F6C958}" destId="{156944CC-EB6B-479F-9917-C20960609741}" srcOrd="2" destOrd="0" parTransId="{0069D3D6-DE5B-4B18-B43D-0A044E2C8BF8}" sibTransId="{78976BB2-F5C6-4FBD-ACEB-1665B02C2C8B}"/>
    <dgm:cxn modelId="{27C1C157-BEA6-4D84-9F48-76092844B4C1}" srcId="{31ED08D5-828E-4204-A05C-E0B238F4D3B0}" destId="{BA7DDD07-664D-44E3-BBEA-B721D3C04CF5}" srcOrd="4" destOrd="0" parTransId="{E509FE25-1E5B-4C52-838B-216E456B2AC8}" sibTransId="{C7E79214-EECB-4A58-84DA-C137B6A4FA4C}"/>
    <dgm:cxn modelId="{6E0E4658-B729-4286-A13D-B01199CC27BE}" type="presOf" srcId="{118BB7E8-3983-45F5-AF86-156CAE545EBA}" destId="{894D2E2B-5D00-4E1B-92E7-A98580CC9F40}" srcOrd="0" destOrd="0" presId="urn:microsoft.com/office/officeart/2005/8/layout/hList1"/>
    <dgm:cxn modelId="{DB56BD78-2C79-4512-B377-008F0A76DB90}" srcId="{0884D7AC-FE92-496C-B61A-E84DC3F6C958}" destId="{02C4050B-7899-485F-8FD0-7CC5AF6E049E}" srcOrd="1" destOrd="0" parTransId="{88F67BAB-EAFC-42E7-A111-5AE9FCEC21A1}" sibTransId="{8C1AB850-8309-45DC-86CC-B6C2AE598AAE}"/>
    <dgm:cxn modelId="{6287D578-73D1-4A01-BEEE-3FB765FE89A6}" type="presOf" srcId="{66512420-6552-4845-991B-89D71D2D6ADC}" destId="{4DF8ACA7-4D51-4DFA-9080-22C11DF37433}" srcOrd="0" destOrd="2" presId="urn:microsoft.com/office/officeart/2005/8/layout/hList1"/>
    <dgm:cxn modelId="{55322759-31A1-4E3B-8E26-E8445505A063}" type="presOf" srcId="{6FBA5B80-2B6B-49F4-ABA4-3A19D2EA1BAC}" destId="{8B28051E-2C6E-481A-8AAC-D303495BBEFF}" srcOrd="0" destOrd="1" presId="urn:microsoft.com/office/officeart/2005/8/layout/hList1"/>
    <dgm:cxn modelId="{66C0167F-0980-4B68-B75C-7B200D4F20C8}" srcId="{2DCBC11E-CDBD-4C1B-A87A-7749C3369C33}" destId="{6FBA5B80-2B6B-49F4-ABA4-3A19D2EA1BAC}" srcOrd="1" destOrd="0" parTransId="{AD55A385-A109-40E9-B078-E0FF05D57196}" sibTransId="{DD187A74-EF06-4DFF-8007-558E3DDEF126}"/>
    <dgm:cxn modelId="{E37B5F86-FA1A-4A47-9F89-67C57F5BAD57}" srcId="{2DCBC11E-CDBD-4C1B-A87A-7749C3369C33}" destId="{3413C5A6-223C-471F-90E2-12514180466A}" srcOrd="4" destOrd="0" parTransId="{4CFE45BC-AAA0-4AC2-BEF5-660547341B8C}" sibTransId="{21B61388-7098-42F3-AE4D-2E2D1B710075}"/>
    <dgm:cxn modelId="{365F798A-2592-4FFD-9407-E410651DA829}" srcId="{2DCBC11E-CDBD-4C1B-A87A-7749C3369C33}" destId="{0F465FB8-2817-45A0-BF85-F4B78C223F5E}" srcOrd="5" destOrd="0" parTransId="{76B8492E-EAF7-4588-A54A-E0BEFD9E1286}" sibTransId="{566B9ADC-63CE-48B4-A5A5-C29C2B39A072}"/>
    <dgm:cxn modelId="{F689328E-59FE-482A-91EF-3BAE066B3488}" srcId="{31ED08D5-828E-4204-A05C-E0B238F4D3B0}" destId="{4DBDB41D-BF8D-4FFB-B189-A2B92D8F0A4D}" srcOrd="3" destOrd="0" parTransId="{CEF58F1A-B0BF-4484-AB21-D073128F2E16}" sibTransId="{8D25752E-D219-4D83-B421-DCD3039DB5A2}"/>
    <dgm:cxn modelId="{CC971C91-9D7B-4488-A23A-BE792206D47B}" srcId="{31ED08D5-828E-4204-A05C-E0B238F4D3B0}" destId="{A4868126-3AA9-4091-AA2E-5E1534072DC2}" srcOrd="5" destOrd="0" parTransId="{833FC903-12BF-402B-A488-DDAF97E09996}" sibTransId="{1BC3EEA4-AE62-4421-8763-28B9A8FE72E8}"/>
    <dgm:cxn modelId="{EE68E691-B420-4571-B03E-9AC9B6DFED22}" type="presOf" srcId="{4DBDB41D-BF8D-4FFB-B189-A2B92D8F0A4D}" destId="{4DF8ACA7-4D51-4DFA-9080-22C11DF37433}" srcOrd="0" destOrd="3" presId="urn:microsoft.com/office/officeart/2005/8/layout/hList1"/>
    <dgm:cxn modelId="{99429392-3E14-4322-A087-B5B3EF93E604}" type="presOf" srcId="{156944CC-EB6B-479F-9917-C20960609741}" destId="{3E220A7C-1DC9-43B7-AF58-DC51A826BFE5}" srcOrd="0" destOrd="2" presId="urn:microsoft.com/office/officeart/2005/8/layout/hList1"/>
    <dgm:cxn modelId="{708EDD9B-DEFE-47A4-8094-9E6B4D3E0EDE}" type="presOf" srcId="{7C40DC33-9130-41B2-AEEE-CCF57F0A06E8}" destId="{3E220A7C-1DC9-43B7-AF58-DC51A826BFE5}" srcOrd="0" destOrd="3" presId="urn:microsoft.com/office/officeart/2005/8/layout/hList1"/>
    <dgm:cxn modelId="{F66126BD-4ECD-4CCB-AFDB-8BEC1291BC70}" type="presOf" srcId="{6B08DB8B-DE37-4CA7-A1B2-EC9847E44929}" destId="{8B28051E-2C6E-481A-8AAC-D303495BBEFF}" srcOrd="0" destOrd="0" presId="urn:microsoft.com/office/officeart/2005/8/layout/hList1"/>
    <dgm:cxn modelId="{37FC64BE-973B-4ABC-A271-0D7500F0BF53}" srcId="{31ED08D5-828E-4204-A05C-E0B238F4D3B0}" destId="{C9072569-6BB3-4280-A0B6-BE7DBE6B18B8}" srcOrd="6" destOrd="0" parTransId="{A4EB3D4C-8A2A-4DCF-AF82-5D79995CD5BF}" sibTransId="{384D1E91-CE6A-4B1C-A156-4A5C7BA2381D}"/>
    <dgm:cxn modelId="{27D726C2-0F56-4E1D-A77F-CFEB33E02F1E}" type="presOf" srcId="{C9072569-6BB3-4280-A0B6-BE7DBE6B18B8}" destId="{4DF8ACA7-4D51-4DFA-9080-22C11DF37433}" srcOrd="0" destOrd="6" presId="urn:microsoft.com/office/officeart/2005/8/layout/hList1"/>
    <dgm:cxn modelId="{E3EE11CD-5D39-44CF-A770-3DF0A91AA901}" srcId="{118BB7E8-3983-45F5-AF86-156CAE545EBA}" destId="{31ED08D5-828E-4204-A05C-E0B238F4D3B0}" srcOrd="1" destOrd="0" parTransId="{9D80D938-B823-4286-9014-542BB970C14D}" sibTransId="{E43AC271-E373-4F44-A16D-434F219C1BA6}"/>
    <dgm:cxn modelId="{34E6A5D0-6613-41E1-AF1E-0D8AC260A159}" srcId="{31ED08D5-828E-4204-A05C-E0B238F4D3B0}" destId="{66512420-6552-4845-991B-89D71D2D6ADC}" srcOrd="2" destOrd="0" parTransId="{F16A1764-B3B8-4AB2-A1EF-D52A86C9BAF1}" sibTransId="{7E014633-869E-46B6-AED0-1E60E0E7044E}"/>
    <dgm:cxn modelId="{1C365CD4-D916-415E-A070-338138F76EA1}" srcId="{31ED08D5-828E-4204-A05C-E0B238F4D3B0}" destId="{1F0D50EC-3666-4E3A-8EE1-A52EEB8B81F6}" srcOrd="1" destOrd="0" parTransId="{3E883127-527E-4D51-A016-515063E0927C}" sibTransId="{A8C64176-165D-45A3-8DF6-727D735A2C7C}"/>
    <dgm:cxn modelId="{39E52FDA-0A16-4785-B946-F8CA9C9A4774}" type="presOf" srcId="{2DCBC11E-CDBD-4C1B-A87A-7749C3369C33}" destId="{26C076E0-B8B2-49E0-A9A2-BABD0588A05E}" srcOrd="0" destOrd="0" presId="urn:microsoft.com/office/officeart/2005/8/layout/hList1"/>
    <dgm:cxn modelId="{0F6FC4DA-1695-4283-9C7C-605B90B85FFD}" type="presOf" srcId="{0F465FB8-2817-45A0-BF85-F4B78C223F5E}" destId="{8B28051E-2C6E-481A-8AAC-D303495BBEFF}" srcOrd="0" destOrd="5" presId="urn:microsoft.com/office/officeart/2005/8/layout/hList1"/>
    <dgm:cxn modelId="{A73728E8-F1C0-461B-A20E-010E9E26C8F9}" type="presOf" srcId="{1F0D50EC-3666-4E3A-8EE1-A52EEB8B81F6}" destId="{4DF8ACA7-4D51-4DFA-9080-22C11DF37433}" srcOrd="0" destOrd="1" presId="urn:microsoft.com/office/officeart/2005/8/layout/hList1"/>
    <dgm:cxn modelId="{218004EC-317A-4040-8B8E-27484491A5B8}" srcId="{0884D7AC-FE92-496C-B61A-E84DC3F6C958}" destId="{7C40DC33-9130-41B2-AEEE-CCF57F0A06E8}" srcOrd="3" destOrd="0" parTransId="{91E0C724-7FDF-4391-9E8C-F5D070ECBF44}" sibTransId="{BC77C356-D580-4F5C-8367-17AF08069CE6}"/>
    <dgm:cxn modelId="{4D3BA1F0-131C-4AAC-B198-9A143ABAC0B4}" srcId="{0884D7AC-FE92-496C-B61A-E84DC3F6C958}" destId="{FF27CB38-305B-48BC-AC0B-CA9DD56F71D0}" srcOrd="0" destOrd="0" parTransId="{6C2BA5AF-EDA1-4A33-8840-4F12493E8B65}" sibTransId="{9D476DE7-56CC-4F29-9AB2-BF85DB710591}"/>
    <dgm:cxn modelId="{621047F9-D9D8-4EAE-8F6F-A3FE0FF0BE7F}" srcId="{118BB7E8-3983-45F5-AF86-156CAE545EBA}" destId="{0884D7AC-FE92-496C-B61A-E84DC3F6C958}" srcOrd="2" destOrd="0" parTransId="{6CDC0405-58BF-4745-88E0-6EEFD0BCB90A}" sibTransId="{2973D720-58D6-4A2D-BFFB-4CEEBEC954CC}"/>
    <dgm:cxn modelId="{8D7B75FD-227C-4E02-B2C9-6A3D17B7621E}" type="presOf" srcId="{61FE0E0A-97AC-431C-A6B5-18C20D8BB878}" destId="{8B28051E-2C6E-481A-8AAC-D303495BBEFF}" srcOrd="0" destOrd="2" presId="urn:microsoft.com/office/officeart/2005/8/layout/hList1"/>
    <dgm:cxn modelId="{D6443FFE-895C-42DA-A2A7-07A6CD56132B}" srcId="{2DCBC11E-CDBD-4C1B-A87A-7749C3369C33}" destId="{61FE0E0A-97AC-431C-A6B5-18C20D8BB878}" srcOrd="2" destOrd="0" parTransId="{225A7AFE-F594-41B7-A051-E01653DEEE14}" sibTransId="{DC13191D-1E8D-4B14-8F5D-D9016761AD4B}"/>
    <dgm:cxn modelId="{CEC62288-FB4F-4E9C-B3C1-C76BACD9DCB2}" type="presParOf" srcId="{894D2E2B-5D00-4E1B-92E7-A98580CC9F40}" destId="{C7F41B2E-0977-40F3-B84F-069C229E9BBF}" srcOrd="0" destOrd="0" presId="urn:microsoft.com/office/officeart/2005/8/layout/hList1"/>
    <dgm:cxn modelId="{17D08976-8544-4327-8079-FA211E6F4158}" type="presParOf" srcId="{C7F41B2E-0977-40F3-B84F-069C229E9BBF}" destId="{26C076E0-B8B2-49E0-A9A2-BABD0588A05E}" srcOrd="0" destOrd="0" presId="urn:microsoft.com/office/officeart/2005/8/layout/hList1"/>
    <dgm:cxn modelId="{0F75978D-0440-40FB-A829-592A4E985984}" type="presParOf" srcId="{C7F41B2E-0977-40F3-B84F-069C229E9BBF}" destId="{8B28051E-2C6E-481A-8AAC-D303495BBEFF}" srcOrd="1" destOrd="0" presId="urn:microsoft.com/office/officeart/2005/8/layout/hList1"/>
    <dgm:cxn modelId="{4C996736-2F31-4525-87E4-83E4BFFEF7DD}" type="presParOf" srcId="{894D2E2B-5D00-4E1B-92E7-A98580CC9F40}" destId="{AAA7C752-3E25-4E55-B10B-B3898303A2DD}" srcOrd="1" destOrd="0" presId="urn:microsoft.com/office/officeart/2005/8/layout/hList1"/>
    <dgm:cxn modelId="{3726480F-CEA1-4460-A1C8-C3AF2850DCC1}" type="presParOf" srcId="{894D2E2B-5D00-4E1B-92E7-A98580CC9F40}" destId="{DAE5275E-444B-4497-870E-B8CBC1632E06}" srcOrd="2" destOrd="0" presId="urn:microsoft.com/office/officeart/2005/8/layout/hList1"/>
    <dgm:cxn modelId="{2BF9E28A-3C30-4ABB-B1BB-A6467964E394}" type="presParOf" srcId="{DAE5275E-444B-4497-870E-B8CBC1632E06}" destId="{877AAE37-67CF-4053-BED0-B013B9DED89C}" srcOrd="0" destOrd="0" presId="urn:microsoft.com/office/officeart/2005/8/layout/hList1"/>
    <dgm:cxn modelId="{5E150E39-7D16-4DAB-9D68-979D8DCC04D4}" type="presParOf" srcId="{DAE5275E-444B-4497-870E-B8CBC1632E06}" destId="{4DF8ACA7-4D51-4DFA-9080-22C11DF37433}" srcOrd="1" destOrd="0" presId="urn:microsoft.com/office/officeart/2005/8/layout/hList1"/>
    <dgm:cxn modelId="{AA5EF070-9BCF-4B4A-9A04-C8C421A443FF}" type="presParOf" srcId="{894D2E2B-5D00-4E1B-92E7-A98580CC9F40}" destId="{DCF2D5C1-0E20-46CD-90B2-72F3A9D58E4F}" srcOrd="3" destOrd="0" presId="urn:microsoft.com/office/officeart/2005/8/layout/hList1"/>
    <dgm:cxn modelId="{C077800E-7654-447C-9F23-6F443C41BED4}" type="presParOf" srcId="{894D2E2B-5D00-4E1B-92E7-A98580CC9F40}" destId="{236AA6DD-5317-41DB-A9AF-FB714DF39CF3}" srcOrd="4" destOrd="0" presId="urn:microsoft.com/office/officeart/2005/8/layout/hList1"/>
    <dgm:cxn modelId="{E9B3FC1B-B35C-4C8E-9C27-9F8E9BD6B05D}" type="presParOf" srcId="{236AA6DD-5317-41DB-A9AF-FB714DF39CF3}" destId="{6871ACA0-D140-4302-9C31-E893C8B31FE2}" srcOrd="0" destOrd="0" presId="urn:microsoft.com/office/officeart/2005/8/layout/hList1"/>
    <dgm:cxn modelId="{4C4B270B-764C-4C7E-AFBB-9CBA8731A90D}" type="presParOf" srcId="{236AA6DD-5317-41DB-A9AF-FB714DF39CF3}" destId="{3E220A7C-1DC9-43B7-AF58-DC51A826BFE5}" srcOrd="1" destOrd="0" presId="urn:microsoft.com/office/officeart/2005/8/layout/h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8BB7E8-3983-45F5-AF86-156CAE545EBA}" type="doc">
      <dgm:prSet loTypeId="urn:microsoft.com/office/officeart/2005/8/layout/hList1" loCatId="list" qsTypeId="urn:microsoft.com/office/officeart/2005/8/quickstyle/simple1" qsCatId="simple" csTypeId="urn:microsoft.com/office/officeart/2005/8/colors/accent6_2" csCatId="accent6" phldr="1"/>
      <dgm:spPr/>
      <dgm:t>
        <a:bodyPr/>
        <a:lstStyle/>
        <a:p>
          <a:endParaRPr lang="en-GB"/>
        </a:p>
      </dgm:t>
    </dgm:pt>
    <dgm:pt modelId="{2DCBC11E-CDBD-4C1B-A87A-7749C3369C33}">
      <dgm:prSet phldrT="[Text]" custT="1"/>
      <dgm:spPr>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a:scene3d>
          <a:camera prst="orthographicFront"/>
          <a:lightRig rig="threePt" dir="t"/>
        </a:scene3d>
        <a:sp3d>
          <a:bevelT prst="convex"/>
        </a:sp3d>
      </dgm:spPr>
      <dgm:t>
        <a:bodyPr/>
        <a:lstStyle/>
        <a:p>
          <a:pPr>
            <a:buNone/>
          </a:pPr>
          <a:r>
            <a:rPr lang="en-GB" sz="1200" b="1">
              <a:solidFill>
                <a:sysClr val="window" lastClr="FFFFFF"/>
              </a:solidFill>
              <a:latin typeface="Poppins" panose="00000500000000000000" pitchFamily="2" charset="0"/>
              <a:ea typeface="+mn-ea"/>
              <a:cs typeface="Poppins" panose="00000500000000000000" pitchFamily="2" charset="0"/>
            </a:rPr>
            <a:t>Child Protection - </a:t>
          </a:r>
        </a:p>
        <a:p>
          <a:pPr>
            <a:buNone/>
          </a:pPr>
          <a:r>
            <a:rPr lang="en-GB" sz="1200" b="1">
              <a:solidFill>
                <a:sysClr val="window" lastClr="FFFFFF"/>
              </a:solidFill>
              <a:latin typeface="Poppins" panose="00000500000000000000" pitchFamily="2" charset="0"/>
              <a:ea typeface="+mn-ea"/>
              <a:cs typeface="Poppins" panose="00000500000000000000" pitchFamily="2" charset="0"/>
            </a:rPr>
            <a:t>31.03.24 </a:t>
          </a:r>
        </a:p>
      </dgm:t>
    </dgm:pt>
    <dgm:pt modelId="{387C9C24-CA74-411C-80AE-5144E8548112}" type="parTrans" cxnId="{6966F56B-41C0-4B5D-A2FE-766A4DABAD61}">
      <dgm:prSet/>
      <dgm:spPr/>
      <dgm:t>
        <a:bodyPr/>
        <a:lstStyle/>
        <a:p>
          <a:endParaRPr lang="en-GB">
            <a:latin typeface="Poppins" panose="00000500000000000000" pitchFamily="2" charset="0"/>
            <a:cs typeface="Poppins" panose="00000500000000000000" pitchFamily="2" charset="0"/>
          </a:endParaRPr>
        </a:p>
      </dgm:t>
    </dgm:pt>
    <dgm:pt modelId="{A3F241A2-3504-415C-B44F-3BF364896BE6}" type="sibTrans" cxnId="{6966F56B-41C0-4B5D-A2FE-766A4DABAD61}">
      <dgm:prSet/>
      <dgm:spPr/>
      <dgm:t>
        <a:bodyPr/>
        <a:lstStyle/>
        <a:p>
          <a:endParaRPr lang="en-GB">
            <a:latin typeface="Poppins" panose="00000500000000000000" pitchFamily="2" charset="0"/>
            <a:cs typeface="Poppins" panose="00000500000000000000" pitchFamily="2" charset="0"/>
          </a:endParaRPr>
        </a:p>
      </dgm:t>
    </dgm:pt>
    <dgm:pt modelId="{31ED08D5-828E-4204-A05C-E0B238F4D3B0}">
      <dgm:prSet custT="1"/>
      <dgm:spPr>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a:scene3d>
          <a:camera prst="orthographicFront"/>
          <a:lightRig rig="threePt" dir="t"/>
        </a:scene3d>
        <a:sp3d>
          <a:bevelT prst="convex"/>
        </a:sp3d>
      </dgm:spPr>
      <dgm:t>
        <a:bodyPr/>
        <a:lstStyle/>
        <a:p>
          <a:pPr>
            <a:buNone/>
          </a:pPr>
          <a:r>
            <a:rPr lang="en-GB" sz="1200" b="1">
              <a:solidFill>
                <a:sysClr val="window" lastClr="FFFFFF"/>
              </a:solidFill>
              <a:latin typeface="Poppins" panose="00000500000000000000" pitchFamily="2" charset="0"/>
              <a:ea typeface="+mn-ea"/>
              <a:cs typeface="Poppins" panose="00000500000000000000" pitchFamily="2" charset="0"/>
            </a:rPr>
            <a:t> Child Protection - </a:t>
          </a:r>
        </a:p>
        <a:p>
          <a:pPr>
            <a:buNone/>
          </a:pPr>
          <a:r>
            <a:rPr lang="en-GB" sz="1200" b="1">
              <a:solidFill>
                <a:sysClr val="window" lastClr="FFFFFF"/>
              </a:solidFill>
              <a:latin typeface="Poppins" panose="00000500000000000000" pitchFamily="2" charset="0"/>
              <a:ea typeface="+mn-ea"/>
              <a:cs typeface="Poppins" panose="00000500000000000000" pitchFamily="2" charset="0"/>
            </a:rPr>
            <a:t>Sept 2023-Mar 2024</a:t>
          </a:r>
        </a:p>
      </dgm:t>
    </dgm:pt>
    <dgm:pt modelId="{9D80D938-B823-4286-9014-542BB970C14D}" type="parTrans" cxnId="{E3EE11CD-5D39-44CF-A770-3DF0A91AA901}">
      <dgm:prSet/>
      <dgm:spPr/>
      <dgm:t>
        <a:bodyPr/>
        <a:lstStyle/>
        <a:p>
          <a:endParaRPr lang="en-GB">
            <a:latin typeface="Poppins" panose="00000500000000000000" pitchFamily="2" charset="0"/>
            <a:cs typeface="Poppins" panose="00000500000000000000" pitchFamily="2" charset="0"/>
          </a:endParaRPr>
        </a:p>
      </dgm:t>
    </dgm:pt>
    <dgm:pt modelId="{E43AC271-E373-4F44-A16D-434F219C1BA6}" type="sibTrans" cxnId="{E3EE11CD-5D39-44CF-A770-3DF0A91AA901}">
      <dgm:prSet/>
      <dgm:spPr/>
      <dgm:t>
        <a:bodyPr/>
        <a:lstStyle/>
        <a:p>
          <a:endParaRPr lang="en-GB">
            <a:latin typeface="Poppins" panose="00000500000000000000" pitchFamily="2" charset="0"/>
            <a:cs typeface="Poppins" panose="00000500000000000000" pitchFamily="2" charset="0"/>
          </a:endParaRPr>
        </a:p>
      </dgm:t>
    </dgm:pt>
    <dgm:pt modelId="{B7D8244E-C365-465C-A0CE-DBF7C910BFE6}">
      <dgm:prSet custT="1"/>
      <dgm:spPr>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There were 83 new plans per 10,000 children aged under 17 -  this is up from 71 in 2022-23</a:t>
          </a:r>
        </a:p>
      </dgm:t>
    </dgm:pt>
    <dgm:pt modelId="{EA24BD1F-D50C-4847-B2A5-DB6AFC38AF22}" type="parTrans" cxnId="{DE53E538-3734-477B-9680-9078C988389C}">
      <dgm:prSet/>
      <dgm:spPr/>
      <dgm:t>
        <a:bodyPr/>
        <a:lstStyle/>
        <a:p>
          <a:endParaRPr lang="en-GB">
            <a:latin typeface="Poppins" panose="00000500000000000000" pitchFamily="2" charset="0"/>
            <a:cs typeface="Poppins" panose="00000500000000000000" pitchFamily="2" charset="0"/>
          </a:endParaRPr>
        </a:p>
      </dgm:t>
    </dgm:pt>
    <dgm:pt modelId="{B251ADC5-947B-46D6-8F4D-E2381A329AD2}" type="sibTrans" cxnId="{DE53E538-3734-477B-9680-9078C988389C}">
      <dgm:prSet/>
      <dgm:spPr/>
      <dgm:t>
        <a:bodyPr/>
        <a:lstStyle/>
        <a:p>
          <a:endParaRPr lang="en-GB">
            <a:latin typeface="Poppins" panose="00000500000000000000" pitchFamily="2" charset="0"/>
            <a:cs typeface="Poppins" panose="00000500000000000000" pitchFamily="2" charset="0"/>
          </a:endParaRPr>
        </a:p>
      </dgm:t>
    </dgm:pt>
    <dgm:pt modelId="{C39B1205-19A6-4DD5-A02C-F2D4289A0249}">
      <dgm:prSet phldrT="[Text]" custT="1"/>
      <dgm:spPr>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1998F953-C784-4D1E-8E8C-35D54E8B4222}" type="parTrans" cxnId="{DDE4AD19-230A-48EF-9553-3E48508BB49A}">
      <dgm:prSet/>
      <dgm:spPr/>
      <dgm:t>
        <a:bodyPr/>
        <a:lstStyle/>
        <a:p>
          <a:endParaRPr lang="en-GB">
            <a:latin typeface="Poppins" panose="00000500000000000000" pitchFamily="2" charset="0"/>
            <a:cs typeface="Poppins" panose="00000500000000000000" pitchFamily="2" charset="0"/>
          </a:endParaRPr>
        </a:p>
      </dgm:t>
    </dgm:pt>
    <dgm:pt modelId="{E2DD0AB4-D65D-4F54-9290-2A3EF229E80C}" type="sibTrans" cxnId="{DDE4AD19-230A-48EF-9553-3E48508BB49A}">
      <dgm:prSet/>
      <dgm:spPr/>
      <dgm:t>
        <a:bodyPr/>
        <a:lstStyle/>
        <a:p>
          <a:endParaRPr lang="en-GB">
            <a:latin typeface="Poppins" panose="00000500000000000000" pitchFamily="2" charset="0"/>
            <a:cs typeface="Poppins" panose="00000500000000000000" pitchFamily="2" charset="0"/>
          </a:endParaRPr>
        </a:p>
      </dgm:t>
    </dgm:pt>
    <dgm:pt modelId="{A4868126-3AA9-4091-AA2E-5E1534072DC2}">
      <dgm:prSet custT="1"/>
      <dgm:spPr>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833FC903-12BF-402B-A488-DDAF97E09996}" type="parTrans" cxnId="{CC971C91-9D7B-4488-A23A-BE792206D47B}">
      <dgm:prSet/>
      <dgm:spPr/>
      <dgm:t>
        <a:bodyPr/>
        <a:lstStyle/>
        <a:p>
          <a:endParaRPr lang="en-GB">
            <a:latin typeface="Poppins" panose="00000500000000000000" pitchFamily="2" charset="0"/>
            <a:cs typeface="Poppins" panose="00000500000000000000" pitchFamily="2" charset="0"/>
          </a:endParaRPr>
        </a:p>
      </dgm:t>
    </dgm:pt>
    <dgm:pt modelId="{1BC3EEA4-AE62-4421-8763-28B9A8FE72E8}" type="sibTrans" cxnId="{CC971C91-9D7B-4488-A23A-BE792206D47B}">
      <dgm:prSet/>
      <dgm:spPr/>
      <dgm:t>
        <a:bodyPr/>
        <a:lstStyle/>
        <a:p>
          <a:endParaRPr lang="en-GB">
            <a:latin typeface="Poppins" panose="00000500000000000000" pitchFamily="2" charset="0"/>
            <a:cs typeface="Poppins" panose="00000500000000000000" pitchFamily="2" charset="0"/>
          </a:endParaRPr>
        </a:p>
      </dgm:t>
    </dgm:pt>
    <dgm:pt modelId="{C9072569-6BB3-4280-A0B6-BE7DBE6B18B8}">
      <dgm:prSet custT="1"/>
      <dgm:spPr>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A4EB3D4C-8A2A-4DCF-AF82-5D79995CD5BF}" type="parTrans" cxnId="{37FC64BE-973B-4ABC-A271-0D7500F0BF53}">
      <dgm:prSet/>
      <dgm:spPr/>
      <dgm:t>
        <a:bodyPr/>
        <a:lstStyle/>
        <a:p>
          <a:endParaRPr lang="en-GB">
            <a:latin typeface="Poppins" panose="00000500000000000000" pitchFamily="2" charset="0"/>
            <a:cs typeface="Poppins" panose="00000500000000000000" pitchFamily="2" charset="0"/>
          </a:endParaRPr>
        </a:p>
      </dgm:t>
    </dgm:pt>
    <dgm:pt modelId="{384D1E91-CE6A-4B1C-A156-4A5C7BA2381D}" type="sibTrans" cxnId="{37FC64BE-973B-4ABC-A271-0D7500F0BF53}">
      <dgm:prSet/>
      <dgm:spPr/>
      <dgm:t>
        <a:bodyPr/>
        <a:lstStyle/>
        <a:p>
          <a:endParaRPr lang="en-GB">
            <a:latin typeface="Poppins" panose="00000500000000000000" pitchFamily="2" charset="0"/>
            <a:cs typeface="Poppins" panose="00000500000000000000" pitchFamily="2" charset="0"/>
          </a:endParaRPr>
        </a:p>
      </dgm:t>
    </dgm:pt>
    <dgm:pt modelId="{3413C5A6-223C-471F-90E2-12514180466A}">
      <dgm:prSet custT="1"/>
      <dgm:spPr>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4CFE45BC-AAA0-4AC2-BEF5-660547341B8C}" type="parTrans" cxnId="{E37B5F86-FA1A-4A47-9F89-67C57F5BAD57}">
      <dgm:prSet/>
      <dgm:spPr/>
      <dgm:t>
        <a:bodyPr/>
        <a:lstStyle/>
        <a:p>
          <a:endParaRPr lang="en-GB">
            <a:latin typeface="Poppins" panose="00000500000000000000" pitchFamily="2" charset="0"/>
            <a:cs typeface="Poppins" panose="00000500000000000000" pitchFamily="2" charset="0"/>
          </a:endParaRPr>
        </a:p>
      </dgm:t>
    </dgm:pt>
    <dgm:pt modelId="{21B61388-7098-42F3-AE4D-2E2D1B710075}" type="sibTrans" cxnId="{E37B5F86-FA1A-4A47-9F89-67C57F5BAD57}">
      <dgm:prSet/>
      <dgm:spPr/>
      <dgm:t>
        <a:bodyPr/>
        <a:lstStyle/>
        <a:p>
          <a:endParaRPr lang="en-GB">
            <a:latin typeface="Poppins" panose="00000500000000000000" pitchFamily="2" charset="0"/>
            <a:cs typeface="Poppins" panose="00000500000000000000" pitchFamily="2" charset="0"/>
          </a:endParaRPr>
        </a:p>
      </dgm:t>
    </dgm:pt>
    <dgm:pt modelId="{0F465FB8-2817-45A0-BF85-F4B78C223F5E}">
      <dgm:prSet custT="1"/>
      <dgm:spPr>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76B8492E-EAF7-4588-A54A-E0BEFD9E1286}" type="parTrans" cxnId="{365F798A-2592-4FFD-9407-E410651DA829}">
      <dgm:prSet/>
      <dgm:spPr/>
      <dgm:t>
        <a:bodyPr/>
        <a:lstStyle/>
        <a:p>
          <a:endParaRPr lang="en-GB">
            <a:latin typeface="Poppins" panose="00000500000000000000" pitchFamily="2" charset="0"/>
            <a:cs typeface="Poppins" panose="00000500000000000000" pitchFamily="2" charset="0"/>
          </a:endParaRPr>
        </a:p>
      </dgm:t>
    </dgm:pt>
    <dgm:pt modelId="{566B9ADC-63CE-48B4-A5A5-C29C2B39A072}" type="sibTrans" cxnId="{365F798A-2592-4FFD-9407-E410651DA829}">
      <dgm:prSet/>
      <dgm:spPr/>
      <dgm:t>
        <a:bodyPr/>
        <a:lstStyle/>
        <a:p>
          <a:endParaRPr lang="en-GB">
            <a:latin typeface="Poppins" panose="00000500000000000000" pitchFamily="2" charset="0"/>
            <a:cs typeface="Poppins" panose="00000500000000000000" pitchFamily="2" charset="0"/>
          </a:endParaRPr>
        </a:p>
      </dgm:t>
    </dgm:pt>
    <dgm:pt modelId="{0884D7AC-FE92-496C-B61A-E84DC3F6C958}">
      <dgm:prSet custT="1"/>
      <dgm:spPr>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a:scene3d>
          <a:camera prst="orthographicFront"/>
          <a:lightRig rig="threePt" dir="t"/>
        </a:scene3d>
        <a:sp3d>
          <a:bevelT prst="convex"/>
        </a:sp3d>
      </dgm:spPr>
      <dgm:t>
        <a:bodyPr/>
        <a:lstStyle/>
        <a:p>
          <a:pPr>
            <a:buNone/>
          </a:pPr>
          <a:r>
            <a:rPr lang="en-GB" sz="1200" b="1">
              <a:solidFill>
                <a:sysClr val="window" lastClr="FFFFFF"/>
              </a:solidFill>
              <a:latin typeface="Poppins" panose="00000500000000000000" pitchFamily="2" charset="0"/>
              <a:ea typeface="+mn-ea"/>
              <a:cs typeface="Poppins" panose="00000500000000000000" pitchFamily="2" charset="0"/>
            </a:rPr>
            <a:t>Characteristics - </a:t>
          </a:r>
        </a:p>
        <a:p>
          <a:pPr>
            <a:buNone/>
          </a:pPr>
          <a:r>
            <a:rPr lang="en-GB" sz="1200" b="1">
              <a:solidFill>
                <a:sysClr val="window" lastClr="FFFFFF"/>
              </a:solidFill>
              <a:latin typeface="Poppins" panose="00000500000000000000" pitchFamily="2" charset="0"/>
              <a:ea typeface="+mn-ea"/>
              <a:cs typeface="Poppins" panose="00000500000000000000" pitchFamily="2" charset="0"/>
            </a:rPr>
            <a:t>31.03.24</a:t>
          </a:r>
          <a:r>
            <a:rPr lang="en-GB" sz="1200">
              <a:solidFill>
                <a:sysClr val="window" lastClr="FFFFFF"/>
              </a:solidFill>
              <a:latin typeface="Poppins" panose="00000500000000000000" pitchFamily="2" charset="0"/>
              <a:ea typeface="+mn-ea"/>
              <a:cs typeface="Poppins" panose="00000500000000000000" pitchFamily="2" charset="0"/>
            </a:rPr>
            <a:t> </a:t>
          </a:r>
        </a:p>
      </dgm:t>
    </dgm:pt>
    <dgm:pt modelId="{6CDC0405-58BF-4745-88E0-6EEFD0BCB90A}" type="parTrans" cxnId="{621047F9-D9D8-4EAE-8F6F-A3FE0FF0BE7F}">
      <dgm:prSet/>
      <dgm:spPr/>
      <dgm:t>
        <a:bodyPr/>
        <a:lstStyle/>
        <a:p>
          <a:endParaRPr lang="en-GB">
            <a:latin typeface="Poppins" panose="00000500000000000000" pitchFamily="2" charset="0"/>
            <a:cs typeface="Poppins" panose="00000500000000000000" pitchFamily="2" charset="0"/>
          </a:endParaRPr>
        </a:p>
      </dgm:t>
    </dgm:pt>
    <dgm:pt modelId="{2973D720-58D6-4A2D-BFFB-4CEEBEC954CC}" type="sibTrans" cxnId="{621047F9-D9D8-4EAE-8F6F-A3FE0FF0BE7F}">
      <dgm:prSet/>
      <dgm:spPr/>
      <dgm:t>
        <a:bodyPr/>
        <a:lstStyle/>
        <a:p>
          <a:endParaRPr lang="en-GB">
            <a:latin typeface="Poppins" panose="00000500000000000000" pitchFamily="2" charset="0"/>
            <a:cs typeface="Poppins" panose="00000500000000000000" pitchFamily="2" charset="0"/>
          </a:endParaRPr>
        </a:p>
      </dgm:t>
    </dgm:pt>
    <dgm:pt modelId="{62592E2C-11B2-40BD-A634-C6AC6873B5AC}">
      <dgm:prSet custT="1"/>
      <dgm:spPr>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Children on CP Plans in Newcastle are predominantly White (77%)</a:t>
          </a:r>
        </a:p>
      </dgm:t>
    </dgm:pt>
    <dgm:pt modelId="{0F3DAAA8-E82B-4F56-BE9D-C29EEA8DAEAD}" type="parTrans" cxnId="{02D4CD3C-09B3-4EDD-877A-517774218675}">
      <dgm:prSet/>
      <dgm:spPr/>
      <dgm:t>
        <a:bodyPr/>
        <a:lstStyle/>
        <a:p>
          <a:endParaRPr lang="en-GB">
            <a:latin typeface="Poppins" panose="00000500000000000000" pitchFamily="2" charset="0"/>
            <a:cs typeface="Poppins" panose="00000500000000000000" pitchFamily="2" charset="0"/>
          </a:endParaRPr>
        </a:p>
      </dgm:t>
    </dgm:pt>
    <dgm:pt modelId="{AD6FD36B-62EA-4113-ACE9-5AF156E1F743}" type="sibTrans" cxnId="{02D4CD3C-09B3-4EDD-877A-517774218675}">
      <dgm:prSet/>
      <dgm:spPr/>
      <dgm:t>
        <a:bodyPr/>
        <a:lstStyle/>
        <a:p>
          <a:endParaRPr lang="en-GB">
            <a:latin typeface="Poppins" panose="00000500000000000000" pitchFamily="2" charset="0"/>
            <a:cs typeface="Poppins" panose="00000500000000000000" pitchFamily="2" charset="0"/>
          </a:endParaRPr>
        </a:p>
      </dgm:t>
    </dgm:pt>
    <dgm:pt modelId="{BA7DDD07-664D-44E3-BBEA-B721D3C04CF5}">
      <dgm:prSet custT="1"/>
      <dgm:spPr>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E509FE25-1E5B-4C52-838B-216E456B2AC8}" type="parTrans" cxnId="{27C1C157-BEA6-4D84-9F48-76092844B4C1}">
      <dgm:prSet/>
      <dgm:spPr/>
      <dgm:t>
        <a:bodyPr/>
        <a:lstStyle/>
        <a:p>
          <a:endParaRPr lang="en-GB">
            <a:latin typeface="Poppins" panose="00000500000000000000" pitchFamily="2" charset="0"/>
            <a:cs typeface="Poppins" panose="00000500000000000000" pitchFamily="2" charset="0"/>
          </a:endParaRPr>
        </a:p>
      </dgm:t>
    </dgm:pt>
    <dgm:pt modelId="{C7E79214-EECB-4A58-84DA-C137B6A4FA4C}" type="sibTrans" cxnId="{27C1C157-BEA6-4D84-9F48-76092844B4C1}">
      <dgm:prSet/>
      <dgm:spPr/>
      <dgm:t>
        <a:bodyPr/>
        <a:lstStyle/>
        <a:p>
          <a:endParaRPr lang="en-GB">
            <a:latin typeface="Poppins" panose="00000500000000000000" pitchFamily="2" charset="0"/>
            <a:cs typeface="Poppins" panose="00000500000000000000" pitchFamily="2" charset="0"/>
          </a:endParaRPr>
        </a:p>
      </dgm:t>
    </dgm:pt>
    <dgm:pt modelId="{6B08DB8B-DE37-4CA7-A1B2-EC9847E44929}">
      <dgm:prSet custT="1"/>
      <dgm:spPr>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963F4056-DBE1-455C-B920-5F94D4BEAEEE}" type="parTrans" cxnId="{FD48381C-D87F-40FB-AEE7-F4CF03E006EC}">
      <dgm:prSet/>
      <dgm:spPr/>
      <dgm:t>
        <a:bodyPr/>
        <a:lstStyle/>
        <a:p>
          <a:endParaRPr lang="en-GB">
            <a:latin typeface="Poppins" panose="00000500000000000000" pitchFamily="2" charset="0"/>
            <a:cs typeface="Poppins" panose="00000500000000000000" pitchFamily="2" charset="0"/>
          </a:endParaRPr>
        </a:p>
      </dgm:t>
    </dgm:pt>
    <dgm:pt modelId="{2423BADF-6FBC-400D-851B-1FE05521969C}" type="sibTrans" cxnId="{FD48381C-D87F-40FB-AEE7-F4CF03E006EC}">
      <dgm:prSet/>
      <dgm:spPr/>
      <dgm:t>
        <a:bodyPr/>
        <a:lstStyle/>
        <a:p>
          <a:endParaRPr lang="en-GB">
            <a:latin typeface="Poppins" panose="00000500000000000000" pitchFamily="2" charset="0"/>
            <a:cs typeface="Poppins" panose="00000500000000000000" pitchFamily="2" charset="0"/>
          </a:endParaRPr>
        </a:p>
      </dgm:t>
    </dgm:pt>
    <dgm:pt modelId="{823CB54B-191A-4086-B317-A3AAEDEDE48B}">
      <dgm:prSet custT="1"/>
      <dgm:spPr>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398 children with a CP Plan in Newcastle - an increase from This 334 at the end of 2022-23</a:t>
          </a:r>
        </a:p>
      </dgm:t>
    </dgm:pt>
    <dgm:pt modelId="{0ADF2C3A-6CB0-4D40-B494-440ECD8B72E9}" type="parTrans" cxnId="{CE0E6AAD-44F4-46FC-8E7B-F668673DE7A5}">
      <dgm:prSet/>
      <dgm:spPr/>
      <dgm:t>
        <a:bodyPr/>
        <a:lstStyle/>
        <a:p>
          <a:endParaRPr lang="en-GB">
            <a:latin typeface="Poppins" panose="00000500000000000000" pitchFamily="2" charset="0"/>
            <a:cs typeface="Poppins" panose="00000500000000000000" pitchFamily="2" charset="0"/>
          </a:endParaRPr>
        </a:p>
      </dgm:t>
    </dgm:pt>
    <dgm:pt modelId="{05AAEFF9-B43C-4374-96E0-706BC993B9B8}" type="sibTrans" cxnId="{CE0E6AAD-44F4-46FC-8E7B-F668673DE7A5}">
      <dgm:prSet/>
      <dgm:spPr/>
      <dgm:t>
        <a:bodyPr/>
        <a:lstStyle/>
        <a:p>
          <a:endParaRPr lang="en-GB">
            <a:latin typeface="Poppins" panose="00000500000000000000" pitchFamily="2" charset="0"/>
            <a:cs typeface="Poppins" panose="00000500000000000000" pitchFamily="2" charset="0"/>
          </a:endParaRPr>
        </a:p>
      </dgm:t>
    </dgm:pt>
    <dgm:pt modelId="{90885EC7-AE5D-4B15-B626-5994F1406303}">
      <dgm:prSet custT="1"/>
      <dgm:spPr>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8 children had been on a plan for more than 2 years</a:t>
          </a:r>
        </a:p>
      </dgm:t>
    </dgm:pt>
    <dgm:pt modelId="{63230D18-A66F-4B00-ADA2-6BD7B094EB71}" type="parTrans" cxnId="{CAC8FB2E-F53D-4B72-B90C-AA28375C3622}">
      <dgm:prSet/>
      <dgm:spPr/>
      <dgm:t>
        <a:bodyPr/>
        <a:lstStyle/>
        <a:p>
          <a:endParaRPr lang="en-GB">
            <a:latin typeface="Poppins" panose="00000500000000000000" pitchFamily="2" charset="0"/>
            <a:cs typeface="Poppins" panose="00000500000000000000" pitchFamily="2" charset="0"/>
          </a:endParaRPr>
        </a:p>
      </dgm:t>
    </dgm:pt>
    <dgm:pt modelId="{25D81E7D-4B94-4F76-BBC6-F2401C5F9CAD}" type="sibTrans" cxnId="{CAC8FB2E-F53D-4B72-B90C-AA28375C3622}">
      <dgm:prSet/>
      <dgm:spPr/>
      <dgm:t>
        <a:bodyPr/>
        <a:lstStyle/>
        <a:p>
          <a:endParaRPr lang="en-GB">
            <a:latin typeface="Poppins" panose="00000500000000000000" pitchFamily="2" charset="0"/>
            <a:cs typeface="Poppins" panose="00000500000000000000" pitchFamily="2" charset="0"/>
          </a:endParaRPr>
        </a:p>
      </dgm:t>
    </dgm:pt>
    <dgm:pt modelId="{D7BE82F4-7811-4340-B3C4-2FF5EEAA9459}">
      <dgm:prSet custT="1"/>
      <dgm:spPr>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The increase is following the lower numbers last year although we know that the numbers of plans ending has fallen and some larger sibling groups have contributed to the overall CP plan numbers.</a:t>
          </a:r>
        </a:p>
      </dgm:t>
    </dgm:pt>
    <dgm:pt modelId="{BB93817B-127F-4FA0-94E5-40F83FA3E42E}" type="parTrans" cxnId="{C37D0921-40B7-4ACE-809E-7186646749E4}">
      <dgm:prSet/>
      <dgm:spPr/>
      <dgm:t>
        <a:bodyPr/>
        <a:lstStyle/>
        <a:p>
          <a:endParaRPr lang="en-GB">
            <a:latin typeface="Poppins" panose="00000500000000000000" pitchFamily="2" charset="0"/>
            <a:cs typeface="Poppins" panose="00000500000000000000" pitchFamily="2" charset="0"/>
          </a:endParaRPr>
        </a:p>
      </dgm:t>
    </dgm:pt>
    <dgm:pt modelId="{8761D540-BDFD-44B3-ACAC-D6216EE2B5E7}" type="sibTrans" cxnId="{C37D0921-40B7-4ACE-809E-7186646749E4}">
      <dgm:prSet/>
      <dgm:spPr/>
      <dgm:t>
        <a:bodyPr/>
        <a:lstStyle/>
        <a:p>
          <a:endParaRPr lang="en-GB">
            <a:latin typeface="Poppins" panose="00000500000000000000" pitchFamily="2" charset="0"/>
            <a:cs typeface="Poppins" panose="00000500000000000000" pitchFamily="2" charset="0"/>
          </a:endParaRPr>
        </a:p>
      </dgm:t>
    </dgm:pt>
    <dgm:pt modelId="{DCEA2A23-24A6-4F71-A400-383C6C464643}">
      <dgm:prSet custT="1"/>
      <dgm:spPr>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83 is notably down from previous years (124 and 114 in 2018-19 and 2019-20)</a:t>
          </a:r>
        </a:p>
      </dgm:t>
    </dgm:pt>
    <dgm:pt modelId="{1DC1A6A1-8491-43F4-B1F5-B009391E0519}" type="parTrans" cxnId="{675A2FE4-B8B8-498D-B0B5-D92F14240F1C}">
      <dgm:prSet/>
      <dgm:spPr/>
      <dgm:t>
        <a:bodyPr/>
        <a:lstStyle/>
        <a:p>
          <a:endParaRPr lang="en-GB">
            <a:latin typeface="Poppins" panose="00000500000000000000" pitchFamily="2" charset="0"/>
            <a:cs typeface="Poppins" panose="00000500000000000000" pitchFamily="2" charset="0"/>
          </a:endParaRPr>
        </a:p>
      </dgm:t>
    </dgm:pt>
    <dgm:pt modelId="{B75CF5DB-95D5-4780-93BB-C885EE3C2175}" type="sibTrans" cxnId="{675A2FE4-B8B8-498D-B0B5-D92F14240F1C}">
      <dgm:prSet/>
      <dgm:spPr/>
      <dgm:t>
        <a:bodyPr/>
        <a:lstStyle/>
        <a:p>
          <a:endParaRPr lang="en-GB">
            <a:latin typeface="Poppins" panose="00000500000000000000" pitchFamily="2" charset="0"/>
            <a:cs typeface="Poppins" panose="00000500000000000000" pitchFamily="2" charset="0"/>
          </a:endParaRPr>
        </a:p>
      </dgm:t>
    </dgm:pt>
    <dgm:pt modelId="{0A6015ED-4D18-4678-886E-609F99FD983A}">
      <dgm:prSet custT="1"/>
      <dgm:spPr>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This remains broadly in line with our Statistical Neighbours</a:t>
          </a:r>
        </a:p>
      </dgm:t>
    </dgm:pt>
    <dgm:pt modelId="{9757832B-8188-43C5-8783-ABFE7441D544}" type="parTrans" cxnId="{0D1DC26F-B98A-4FA0-8A5B-4F8FCE7B7181}">
      <dgm:prSet/>
      <dgm:spPr/>
      <dgm:t>
        <a:bodyPr/>
        <a:lstStyle/>
        <a:p>
          <a:endParaRPr lang="en-GB">
            <a:latin typeface="Poppins" panose="00000500000000000000" pitchFamily="2" charset="0"/>
            <a:cs typeface="Poppins" panose="00000500000000000000" pitchFamily="2" charset="0"/>
          </a:endParaRPr>
        </a:p>
      </dgm:t>
    </dgm:pt>
    <dgm:pt modelId="{EE8589B5-E652-469F-B1AB-D6EF4B7C1BE4}" type="sibTrans" cxnId="{0D1DC26F-B98A-4FA0-8A5B-4F8FCE7B7181}">
      <dgm:prSet/>
      <dgm:spPr/>
      <dgm:t>
        <a:bodyPr/>
        <a:lstStyle/>
        <a:p>
          <a:endParaRPr lang="en-GB">
            <a:latin typeface="Poppins" panose="00000500000000000000" pitchFamily="2" charset="0"/>
            <a:cs typeface="Poppins" panose="00000500000000000000" pitchFamily="2" charset="0"/>
          </a:endParaRPr>
        </a:p>
      </dgm:t>
    </dgm:pt>
    <dgm:pt modelId="{3BC93889-1668-4891-80A0-8E851E31FB03}">
      <dgm:prSet custT="1"/>
      <dgm:spPr>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57BB0591-75C8-4F7A-9DA0-1EE636FEE204}" type="parTrans" cxnId="{07A509FA-0073-493A-9824-C90DDF52CB99}">
      <dgm:prSet/>
      <dgm:spPr/>
      <dgm:t>
        <a:bodyPr/>
        <a:lstStyle/>
        <a:p>
          <a:endParaRPr lang="en-GB">
            <a:latin typeface="Poppins" panose="00000500000000000000" pitchFamily="2" charset="0"/>
            <a:cs typeface="Poppins" panose="00000500000000000000" pitchFamily="2" charset="0"/>
          </a:endParaRPr>
        </a:p>
      </dgm:t>
    </dgm:pt>
    <dgm:pt modelId="{E1C93C78-6705-419D-B66F-9C56004460BD}" type="sibTrans" cxnId="{07A509FA-0073-493A-9824-C90DDF52CB99}">
      <dgm:prSet/>
      <dgm:spPr/>
      <dgm:t>
        <a:bodyPr/>
        <a:lstStyle/>
        <a:p>
          <a:endParaRPr lang="en-GB">
            <a:latin typeface="Poppins" panose="00000500000000000000" pitchFamily="2" charset="0"/>
            <a:cs typeface="Poppins" panose="00000500000000000000" pitchFamily="2" charset="0"/>
          </a:endParaRPr>
        </a:p>
      </dgm:t>
    </dgm:pt>
    <dgm:pt modelId="{1C0CEE19-1568-44B7-BDB8-8C27B85E44B6}">
      <dgm:prSet custT="1"/>
      <dgm:spPr>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Children aged 5 - 15 years represent the highest proportion overall at 62%</a:t>
          </a:r>
        </a:p>
      </dgm:t>
    </dgm:pt>
    <dgm:pt modelId="{DB63A404-23B4-4B3C-B39E-528C6744677E}" type="parTrans" cxnId="{383F9727-06E6-4572-B26C-A825FCB827EE}">
      <dgm:prSet/>
      <dgm:spPr/>
      <dgm:t>
        <a:bodyPr/>
        <a:lstStyle/>
        <a:p>
          <a:endParaRPr lang="en-GB">
            <a:latin typeface="Poppins" panose="00000500000000000000" pitchFamily="2" charset="0"/>
            <a:cs typeface="Poppins" panose="00000500000000000000" pitchFamily="2" charset="0"/>
          </a:endParaRPr>
        </a:p>
      </dgm:t>
    </dgm:pt>
    <dgm:pt modelId="{F6793A0F-B2D3-4B73-B9EB-341BBBB2BD55}" type="sibTrans" cxnId="{383F9727-06E6-4572-B26C-A825FCB827EE}">
      <dgm:prSet/>
      <dgm:spPr/>
      <dgm:t>
        <a:bodyPr/>
        <a:lstStyle/>
        <a:p>
          <a:endParaRPr lang="en-GB">
            <a:latin typeface="Poppins" panose="00000500000000000000" pitchFamily="2" charset="0"/>
            <a:cs typeface="Poppins" panose="00000500000000000000" pitchFamily="2" charset="0"/>
          </a:endParaRPr>
        </a:p>
      </dgm:t>
    </dgm:pt>
    <dgm:pt modelId="{A89C2C88-3FE4-40CB-9784-34D429D8BD05}">
      <dgm:prSet custT="1"/>
      <dgm:spPr>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r>
            <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10% of the CP Plan cohort were aged under one</a:t>
          </a:r>
        </a:p>
      </dgm:t>
    </dgm:pt>
    <dgm:pt modelId="{5A78269F-0179-498C-BD72-0FE53A714C87}" type="parTrans" cxnId="{722DC1A2-3EF0-4639-A1B3-CEE2F78DB084}">
      <dgm:prSet/>
      <dgm:spPr/>
      <dgm:t>
        <a:bodyPr/>
        <a:lstStyle/>
        <a:p>
          <a:endParaRPr lang="en-GB">
            <a:latin typeface="Poppins" panose="00000500000000000000" pitchFamily="2" charset="0"/>
            <a:cs typeface="Poppins" panose="00000500000000000000" pitchFamily="2" charset="0"/>
          </a:endParaRPr>
        </a:p>
      </dgm:t>
    </dgm:pt>
    <dgm:pt modelId="{2786795B-8D0C-4017-9BC7-FB381D4257B7}" type="sibTrans" cxnId="{722DC1A2-3EF0-4639-A1B3-CEE2F78DB084}">
      <dgm:prSet/>
      <dgm:spPr/>
      <dgm:t>
        <a:bodyPr/>
        <a:lstStyle/>
        <a:p>
          <a:endParaRPr lang="en-GB">
            <a:latin typeface="Poppins" panose="00000500000000000000" pitchFamily="2" charset="0"/>
            <a:cs typeface="Poppins" panose="00000500000000000000" pitchFamily="2" charset="0"/>
          </a:endParaRPr>
        </a:p>
      </dgm:t>
    </dgm:pt>
    <dgm:pt modelId="{2FDD28D9-A82B-4904-94ED-A180908DF682}">
      <dgm:prSet custT="1"/>
      <dgm:spPr>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E43CD8C6-53A0-4CA2-8D4E-356F2FB6D681}" type="parTrans" cxnId="{3BC957E2-B89E-4DCB-95C1-2347CF2916C1}">
      <dgm:prSet/>
      <dgm:spPr/>
      <dgm:t>
        <a:bodyPr/>
        <a:lstStyle/>
        <a:p>
          <a:endParaRPr lang="en-GB">
            <a:latin typeface="Poppins" panose="00000500000000000000" pitchFamily="2" charset="0"/>
            <a:cs typeface="Poppins" panose="00000500000000000000" pitchFamily="2" charset="0"/>
          </a:endParaRPr>
        </a:p>
      </dgm:t>
    </dgm:pt>
    <dgm:pt modelId="{E38ADB11-B316-4F0E-87A0-30FFE960E63E}" type="sibTrans" cxnId="{3BC957E2-B89E-4DCB-95C1-2347CF2916C1}">
      <dgm:prSet/>
      <dgm:spPr/>
      <dgm:t>
        <a:bodyPr/>
        <a:lstStyle/>
        <a:p>
          <a:endParaRPr lang="en-GB">
            <a:latin typeface="Poppins" panose="00000500000000000000" pitchFamily="2" charset="0"/>
            <a:cs typeface="Poppins" panose="00000500000000000000" pitchFamily="2" charset="0"/>
          </a:endParaRPr>
        </a:p>
      </dgm:t>
    </dgm:pt>
    <dgm:pt modelId="{5B146E60-99AE-45B9-BB03-94399BD9E627}">
      <dgm:prSet custT="1"/>
      <dgm:spPr>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1C26DC90-B5E5-4AE3-AB75-86D1E5C3384C}" type="parTrans" cxnId="{61587950-60D4-48A9-BD39-22A7EDEEF784}">
      <dgm:prSet/>
      <dgm:spPr/>
      <dgm:t>
        <a:bodyPr/>
        <a:lstStyle/>
        <a:p>
          <a:endParaRPr lang="en-GB">
            <a:latin typeface="Poppins" panose="00000500000000000000" pitchFamily="2" charset="0"/>
            <a:cs typeface="Poppins" panose="00000500000000000000" pitchFamily="2" charset="0"/>
          </a:endParaRPr>
        </a:p>
      </dgm:t>
    </dgm:pt>
    <dgm:pt modelId="{ED60FED0-067A-417F-ABFF-0B62755F44FB}" type="sibTrans" cxnId="{61587950-60D4-48A9-BD39-22A7EDEEF784}">
      <dgm:prSet/>
      <dgm:spPr/>
      <dgm:t>
        <a:bodyPr/>
        <a:lstStyle/>
        <a:p>
          <a:endParaRPr lang="en-GB">
            <a:latin typeface="Poppins" panose="00000500000000000000" pitchFamily="2" charset="0"/>
            <a:cs typeface="Poppins" panose="00000500000000000000" pitchFamily="2" charset="0"/>
          </a:endParaRPr>
        </a:p>
      </dgm:t>
    </dgm:pt>
    <dgm:pt modelId="{88590A77-163E-401E-9AC0-A27C319EDDC8}">
      <dgm:prSet custT="1"/>
      <dgm:spPr>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a:scene3d>
          <a:camera prst="orthographicFront"/>
          <a:lightRig rig="threePt" dir="t"/>
        </a:scene3d>
        <a:sp3d>
          <a:bevelT prst="convex"/>
        </a:sp3d>
      </dgm:spPr>
      <dgm:t>
        <a:bodyPr/>
        <a:lstStyle/>
        <a:p>
          <a:pPr>
            <a:buChar char="•"/>
          </a:pPr>
          <a:endParaRPr lang="en-GB" sz="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gm:t>
    </dgm:pt>
    <dgm:pt modelId="{5701DD2D-B7D3-430C-A76A-14B38A412A0F}" type="parTrans" cxnId="{F7B61B92-6307-41E5-BBED-80F4F54B2946}">
      <dgm:prSet/>
      <dgm:spPr/>
      <dgm:t>
        <a:bodyPr/>
        <a:lstStyle/>
        <a:p>
          <a:endParaRPr lang="en-GB">
            <a:latin typeface="Poppins" panose="00000500000000000000" pitchFamily="2" charset="0"/>
            <a:cs typeface="Poppins" panose="00000500000000000000" pitchFamily="2" charset="0"/>
          </a:endParaRPr>
        </a:p>
      </dgm:t>
    </dgm:pt>
    <dgm:pt modelId="{41E1C9E7-0383-429F-B87F-354FDBD44DF9}" type="sibTrans" cxnId="{F7B61B92-6307-41E5-BBED-80F4F54B2946}">
      <dgm:prSet/>
      <dgm:spPr/>
      <dgm:t>
        <a:bodyPr/>
        <a:lstStyle/>
        <a:p>
          <a:endParaRPr lang="en-GB">
            <a:latin typeface="Poppins" panose="00000500000000000000" pitchFamily="2" charset="0"/>
            <a:cs typeface="Poppins" panose="00000500000000000000" pitchFamily="2" charset="0"/>
          </a:endParaRPr>
        </a:p>
      </dgm:t>
    </dgm:pt>
    <dgm:pt modelId="{894D2E2B-5D00-4E1B-92E7-A98580CC9F40}" type="pres">
      <dgm:prSet presAssocID="{118BB7E8-3983-45F5-AF86-156CAE545EBA}" presName="Name0" presStyleCnt="0">
        <dgm:presLayoutVars>
          <dgm:dir/>
          <dgm:animLvl val="lvl"/>
          <dgm:resizeHandles val="exact"/>
        </dgm:presLayoutVars>
      </dgm:prSet>
      <dgm:spPr/>
    </dgm:pt>
    <dgm:pt modelId="{C7F41B2E-0977-40F3-B84F-069C229E9BBF}" type="pres">
      <dgm:prSet presAssocID="{2DCBC11E-CDBD-4C1B-A87A-7749C3369C33}" presName="composite" presStyleCnt="0"/>
      <dgm:spPr/>
    </dgm:pt>
    <dgm:pt modelId="{26C076E0-B8B2-49E0-A9A2-BABD0588A05E}" type="pres">
      <dgm:prSet presAssocID="{2DCBC11E-CDBD-4C1B-A87A-7749C3369C33}" presName="parTx" presStyleLbl="alignNode1" presStyleIdx="0" presStyleCnt="3">
        <dgm:presLayoutVars>
          <dgm:chMax val="0"/>
          <dgm:chPref val="0"/>
          <dgm:bulletEnabled val="1"/>
        </dgm:presLayoutVars>
      </dgm:prSet>
      <dgm:spPr>
        <a:xfrm>
          <a:off x="2812" y="212631"/>
          <a:ext cx="2742530" cy="1097012"/>
        </a:xfrm>
        <a:prstGeom prst="rect">
          <a:avLst/>
        </a:prstGeom>
      </dgm:spPr>
    </dgm:pt>
    <dgm:pt modelId="{8B28051E-2C6E-481A-8AAC-D303495BBEFF}" type="pres">
      <dgm:prSet presAssocID="{2DCBC11E-CDBD-4C1B-A87A-7749C3369C33}" presName="desTx" presStyleLbl="alignAccFollowNode1" presStyleIdx="0" presStyleCnt="3">
        <dgm:presLayoutVars>
          <dgm:bulletEnabled val="1"/>
        </dgm:presLayoutVars>
      </dgm:prSet>
      <dgm:spPr>
        <a:xfrm>
          <a:off x="2812" y="1309643"/>
          <a:ext cx="2742530" cy="3211649"/>
        </a:xfrm>
        <a:prstGeom prst="rect">
          <a:avLst/>
        </a:prstGeom>
      </dgm:spPr>
    </dgm:pt>
    <dgm:pt modelId="{AAA7C752-3E25-4E55-B10B-B3898303A2DD}" type="pres">
      <dgm:prSet presAssocID="{A3F241A2-3504-415C-B44F-3BF364896BE6}" presName="space" presStyleCnt="0"/>
      <dgm:spPr/>
    </dgm:pt>
    <dgm:pt modelId="{DAE5275E-444B-4497-870E-B8CBC1632E06}" type="pres">
      <dgm:prSet presAssocID="{31ED08D5-828E-4204-A05C-E0B238F4D3B0}" presName="composite" presStyleCnt="0"/>
      <dgm:spPr/>
    </dgm:pt>
    <dgm:pt modelId="{877AAE37-67CF-4053-BED0-B013B9DED89C}" type="pres">
      <dgm:prSet presAssocID="{31ED08D5-828E-4204-A05C-E0B238F4D3B0}" presName="parTx" presStyleLbl="alignNode1" presStyleIdx="1" presStyleCnt="3">
        <dgm:presLayoutVars>
          <dgm:chMax val="0"/>
          <dgm:chPref val="0"/>
          <dgm:bulletEnabled val="1"/>
        </dgm:presLayoutVars>
      </dgm:prSet>
      <dgm:spPr>
        <a:xfrm>
          <a:off x="3129297" y="212631"/>
          <a:ext cx="2742530" cy="1097012"/>
        </a:xfrm>
        <a:prstGeom prst="rect">
          <a:avLst/>
        </a:prstGeom>
      </dgm:spPr>
    </dgm:pt>
    <dgm:pt modelId="{4DF8ACA7-4D51-4DFA-9080-22C11DF37433}" type="pres">
      <dgm:prSet presAssocID="{31ED08D5-828E-4204-A05C-E0B238F4D3B0}" presName="desTx" presStyleLbl="alignAccFollowNode1" presStyleIdx="1" presStyleCnt="3">
        <dgm:presLayoutVars>
          <dgm:bulletEnabled val="1"/>
        </dgm:presLayoutVars>
      </dgm:prSet>
      <dgm:spPr>
        <a:xfrm>
          <a:off x="3129297" y="1309643"/>
          <a:ext cx="2742530" cy="3211649"/>
        </a:xfrm>
        <a:prstGeom prst="rect">
          <a:avLst/>
        </a:prstGeom>
      </dgm:spPr>
    </dgm:pt>
    <dgm:pt modelId="{DCF2D5C1-0E20-46CD-90B2-72F3A9D58E4F}" type="pres">
      <dgm:prSet presAssocID="{E43AC271-E373-4F44-A16D-434F219C1BA6}" presName="space" presStyleCnt="0"/>
      <dgm:spPr/>
    </dgm:pt>
    <dgm:pt modelId="{236AA6DD-5317-41DB-A9AF-FB714DF39CF3}" type="pres">
      <dgm:prSet presAssocID="{0884D7AC-FE92-496C-B61A-E84DC3F6C958}" presName="composite" presStyleCnt="0"/>
      <dgm:spPr/>
    </dgm:pt>
    <dgm:pt modelId="{6871ACA0-D140-4302-9C31-E893C8B31FE2}" type="pres">
      <dgm:prSet presAssocID="{0884D7AC-FE92-496C-B61A-E84DC3F6C958}" presName="parTx" presStyleLbl="alignNode1" presStyleIdx="2" presStyleCnt="3">
        <dgm:presLayoutVars>
          <dgm:chMax val="0"/>
          <dgm:chPref val="0"/>
          <dgm:bulletEnabled val="1"/>
        </dgm:presLayoutVars>
      </dgm:prSet>
      <dgm:spPr>
        <a:xfrm>
          <a:off x="6255781" y="212631"/>
          <a:ext cx="2742530" cy="1097012"/>
        </a:xfrm>
        <a:prstGeom prst="rect">
          <a:avLst/>
        </a:prstGeom>
      </dgm:spPr>
    </dgm:pt>
    <dgm:pt modelId="{3E220A7C-1DC9-43B7-AF58-DC51A826BFE5}" type="pres">
      <dgm:prSet presAssocID="{0884D7AC-FE92-496C-B61A-E84DC3F6C958}" presName="desTx" presStyleLbl="alignAccFollowNode1" presStyleIdx="2" presStyleCnt="3">
        <dgm:presLayoutVars>
          <dgm:bulletEnabled val="1"/>
        </dgm:presLayoutVars>
      </dgm:prSet>
      <dgm:spPr>
        <a:xfrm>
          <a:off x="6255781" y="1309643"/>
          <a:ext cx="2742530" cy="3211649"/>
        </a:xfrm>
        <a:prstGeom prst="rect">
          <a:avLst/>
        </a:prstGeom>
      </dgm:spPr>
    </dgm:pt>
  </dgm:ptLst>
  <dgm:cxnLst>
    <dgm:cxn modelId="{36144602-D2F2-4594-AD38-55BAADFC4A49}" type="presOf" srcId="{62592E2C-11B2-40BD-A634-C6AC6873B5AC}" destId="{3E220A7C-1DC9-43B7-AF58-DC51A826BFE5}" srcOrd="0" destOrd="2" presId="urn:microsoft.com/office/officeart/2005/8/layout/hList1"/>
    <dgm:cxn modelId="{2CDE2C07-3DC4-44CB-88B4-2C8939ADD18E}" type="presOf" srcId="{88590A77-163E-401E-9AC0-A27C319EDDC8}" destId="{3E220A7C-1DC9-43B7-AF58-DC51A826BFE5}" srcOrd="0" destOrd="0" presId="urn:microsoft.com/office/officeart/2005/8/layout/hList1"/>
    <dgm:cxn modelId="{DDE4AD19-230A-48EF-9553-3E48508BB49A}" srcId="{2DCBC11E-CDBD-4C1B-A87A-7749C3369C33}" destId="{C39B1205-19A6-4DD5-A02C-F2D4289A0249}" srcOrd="0" destOrd="0" parTransId="{1998F953-C784-4D1E-8E8C-35D54E8B4222}" sibTransId="{E2DD0AB4-D65D-4F54-9290-2A3EF229E80C}"/>
    <dgm:cxn modelId="{FD48381C-D87F-40FB-AEE7-F4CF03E006EC}" srcId="{2DCBC11E-CDBD-4C1B-A87A-7749C3369C33}" destId="{6B08DB8B-DE37-4CA7-A1B2-EC9847E44929}" srcOrd="1" destOrd="0" parTransId="{963F4056-DBE1-455C-B920-5F94D4BEAEEE}" sibTransId="{2423BADF-6FBC-400D-851B-1FE05521969C}"/>
    <dgm:cxn modelId="{C37D0921-40B7-4ACE-809E-7186646749E4}" srcId="{2DCBC11E-CDBD-4C1B-A87A-7749C3369C33}" destId="{D7BE82F4-7811-4340-B3C4-2FF5EEAA9459}" srcOrd="4" destOrd="0" parTransId="{BB93817B-127F-4FA0-94E5-40F83FA3E42E}" sibTransId="{8761D540-BDFD-44B3-ACAC-D6216EE2B5E7}"/>
    <dgm:cxn modelId="{383C2226-06BA-447F-B1D4-D8CC381A6ECB}" type="presOf" srcId="{31ED08D5-828E-4204-A05C-E0B238F4D3B0}" destId="{877AAE37-67CF-4053-BED0-B013B9DED89C}" srcOrd="0" destOrd="0" presId="urn:microsoft.com/office/officeart/2005/8/layout/hList1"/>
    <dgm:cxn modelId="{383F9727-06E6-4572-B26C-A825FCB827EE}" srcId="{0884D7AC-FE92-496C-B61A-E84DC3F6C958}" destId="{1C0CEE19-1568-44B7-BDB8-8C27B85E44B6}" srcOrd="3" destOrd="0" parTransId="{DB63A404-23B4-4B3C-B39E-528C6744677E}" sibTransId="{F6793A0F-B2D3-4B73-B9EB-341BBBB2BD55}"/>
    <dgm:cxn modelId="{17CC402B-8189-4271-9B02-9DA5D7A597C8}" type="presOf" srcId="{0F465FB8-2817-45A0-BF85-F4B78C223F5E}" destId="{8B28051E-2C6E-481A-8AAC-D303495BBEFF}" srcOrd="0" destOrd="6" presId="urn:microsoft.com/office/officeart/2005/8/layout/hList1"/>
    <dgm:cxn modelId="{1959172C-B9CC-4285-81D7-789DA00A1D71}" type="presOf" srcId="{BA7DDD07-664D-44E3-BBEA-B721D3C04CF5}" destId="{4DF8ACA7-4D51-4DFA-9080-22C11DF37433}" srcOrd="0" destOrd="5" presId="urn:microsoft.com/office/officeart/2005/8/layout/hList1"/>
    <dgm:cxn modelId="{CAC8FB2E-F53D-4B72-B90C-AA28375C3622}" srcId="{2DCBC11E-CDBD-4C1B-A87A-7749C3369C33}" destId="{90885EC7-AE5D-4B15-B626-5994F1406303}" srcOrd="3" destOrd="0" parTransId="{63230D18-A66F-4B00-ADA2-6BD7B094EB71}" sibTransId="{25D81E7D-4B94-4F76-BBC6-F2401C5F9CAD}"/>
    <dgm:cxn modelId="{14D16A38-7A24-4C6B-956D-8F095E803629}" type="presOf" srcId="{DCEA2A23-24A6-4F71-A400-383C6C464643}" destId="{4DF8ACA7-4D51-4DFA-9080-22C11DF37433}" srcOrd="0" destOrd="3" presId="urn:microsoft.com/office/officeart/2005/8/layout/hList1"/>
    <dgm:cxn modelId="{DE53E538-3734-477B-9680-9078C988389C}" srcId="{31ED08D5-828E-4204-A05C-E0B238F4D3B0}" destId="{B7D8244E-C365-465C-A0CE-DBF7C910BFE6}" srcOrd="2" destOrd="0" parTransId="{EA24BD1F-D50C-4847-B2A5-DB6AFC38AF22}" sibTransId="{B251ADC5-947B-46D6-8F4D-E2381A329AD2}"/>
    <dgm:cxn modelId="{044FEF38-A16F-48FF-B813-BE9E181AAEED}" type="presOf" srcId="{B7D8244E-C365-465C-A0CE-DBF7C910BFE6}" destId="{4DF8ACA7-4D51-4DFA-9080-22C11DF37433}" srcOrd="0" destOrd="2" presId="urn:microsoft.com/office/officeart/2005/8/layout/hList1"/>
    <dgm:cxn modelId="{02D4CD3C-09B3-4EDD-877A-517774218675}" srcId="{0884D7AC-FE92-496C-B61A-E84DC3F6C958}" destId="{62592E2C-11B2-40BD-A634-C6AC6873B5AC}" srcOrd="2" destOrd="0" parTransId="{0F3DAAA8-E82B-4F56-BE9D-C29EEA8DAEAD}" sibTransId="{AD6FD36B-62EA-4113-ACE9-5AF156E1F743}"/>
    <dgm:cxn modelId="{9E3A033D-E31F-4502-ADC3-6C2FC35A9CA9}" type="presOf" srcId="{5B146E60-99AE-45B9-BB03-94399BD9E627}" destId="{4DF8ACA7-4D51-4DFA-9080-22C11DF37433}" srcOrd="0" destOrd="1" presId="urn:microsoft.com/office/officeart/2005/8/layout/hList1"/>
    <dgm:cxn modelId="{16BE665B-6ABB-4801-949F-5CB997A3807A}" type="presOf" srcId="{90885EC7-AE5D-4B15-B626-5994F1406303}" destId="{8B28051E-2C6E-481A-8AAC-D303495BBEFF}" srcOrd="0" destOrd="3" presId="urn:microsoft.com/office/officeart/2005/8/layout/hList1"/>
    <dgm:cxn modelId="{3855FE44-E21E-4F48-AD86-AF43BE62A112}" type="presOf" srcId="{0884D7AC-FE92-496C-B61A-E84DC3F6C958}" destId="{6871ACA0-D140-4302-9C31-E893C8B31FE2}" srcOrd="0" destOrd="0" presId="urn:microsoft.com/office/officeart/2005/8/layout/hList1"/>
    <dgm:cxn modelId="{6966F56B-41C0-4B5D-A2FE-766A4DABAD61}" srcId="{118BB7E8-3983-45F5-AF86-156CAE545EBA}" destId="{2DCBC11E-CDBD-4C1B-A87A-7749C3369C33}" srcOrd="0" destOrd="0" parTransId="{387C9C24-CA74-411C-80AE-5144E8548112}" sibTransId="{A3F241A2-3504-415C-B44F-3BF364896BE6}"/>
    <dgm:cxn modelId="{E1E27E6D-3D70-45F7-AA16-48F7E77B21CB}" type="presOf" srcId="{A4868126-3AA9-4091-AA2E-5E1534072DC2}" destId="{4DF8ACA7-4D51-4DFA-9080-22C11DF37433}" srcOrd="0" destOrd="6" presId="urn:microsoft.com/office/officeart/2005/8/layout/hList1"/>
    <dgm:cxn modelId="{0D1DC26F-B98A-4FA0-8A5B-4F8FCE7B7181}" srcId="{31ED08D5-828E-4204-A05C-E0B238F4D3B0}" destId="{0A6015ED-4D18-4678-886E-609F99FD983A}" srcOrd="4" destOrd="0" parTransId="{9757832B-8188-43C5-8783-ABFE7441D544}" sibTransId="{EE8589B5-E652-469F-B1AB-D6EF4B7C1BE4}"/>
    <dgm:cxn modelId="{61587950-60D4-48A9-BD39-22A7EDEEF784}" srcId="{31ED08D5-828E-4204-A05C-E0B238F4D3B0}" destId="{5B146E60-99AE-45B9-BB03-94399BD9E627}" srcOrd="1" destOrd="0" parTransId="{1C26DC90-B5E5-4AE3-AB75-86D1E5C3384C}" sibTransId="{ED60FED0-067A-417F-ABFF-0B62755F44FB}"/>
    <dgm:cxn modelId="{947B8570-4F82-403E-A70A-48C6E0C13775}" type="presOf" srcId="{3BC93889-1668-4891-80A0-8E851E31FB03}" destId="{3E220A7C-1DC9-43B7-AF58-DC51A826BFE5}" srcOrd="0" destOrd="1" presId="urn:microsoft.com/office/officeart/2005/8/layout/hList1"/>
    <dgm:cxn modelId="{94500371-47EC-4671-B219-42CD5C1E7E8D}" type="presOf" srcId="{D7BE82F4-7811-4340-B3C4-2FF5EEAA9459}" destId="{8B28051E-2C6E-481A-8AAC-D303495BBEFF}" srcOrd="0" destOrd="4" presId="urn:microsoft.com/office/officeart/2005/8/layout/hList1"/>
    <dgm:cxn modelId="{C10FB674-044D-4E96-BD18-A714E7F745F9}" type="presOf" srcId="{823CB54B-191A-4086-B317-A3AAEDEDE48B}" destId="{8B28051E-2C6E-481A-8AAC-D303495BBEFF}" srcOrd="0" destOrd="2" presId="urn:microsoft.com/office/officeart/2005/8/layout/hList1"/>
    <dgm:cxn modelId="{27C1C157-BEA6-4D84-9F48-76092844B4C1}" srcId="{31ED08D5-828E-4204-A05C-E0B238F4D3B0}" destId="{BA7DDD07-664D-44E3-BBEA-B721D3C04CF5}" srcOrd="5" destOrd="0" parTransId="{E509FE25-1E5B-4C52-838B-216E456B2AC8}" sibTransId="{C7E79214-EECB-4A58-84DA-C137B6A4FA4C}"/>
    <dgm:cxn modelId="{6E0E4658-B729-4286-A13D-B01199CC27BE}" type="presOf" srcId="{118BB7E8-3983-45F5-AF86-156CAE545EBA}" destId="{894D2E2B-5D00-4E1B-92E7-A98580CC9F40}" srcOrd="0" destOrd="0" presId="urn:microsoft.com/office/officeart/2005/8/layout/hList1"/>
    <dgm:cxn modelId="{E37B5F86-FA1A-4A47-9F89-67C57F5BAD57}" srcId="{2DCBC11E-CDBD-4C1B-A87A-7749C3369C33}" destId="{3413C5A6-223C-471F-90E2-12514180466A}" srcOrd="5" destOrd="0" parTransId="{4CFE45BC-AAA0-4AC2-BEF5-660547341B8C}" sibTransId="{21B61388-7098-42F3-AE4D-2E2D1B710075}"/>
    <dgm:cxn modelId="{365F798A-2592-4FFD-9407-E410651DA829}" srcId="{2DCBC11E-CDBD-4C1B-A87A-7749C3369C33}" destId="{0F465FB8-2817-45A0-BF85-F4B78C223F5E}" srcOrd="6" destOrd="0" parTransId="{76B8492E-EAF7-4588-A54A-E0BEFD9E1286}" sibTransId="{566B9ADC-63CE-48B4-A5A5-C29C2B39A072}"/>
    <dgm:cxn modelId="{CC971C91-9D7B-4488-A23A-BE792206D47B}" srcId="{31ED08D5-828E-4204-A05C-E0B238F4D3B0}" destId="{A4868126-3AA9-4091-AA2E-5E1534072DC2}" srcOrd="6" destOrd="0" parTransId="{833FC903-12BF-402B-A488-DDAF97E09996}" sibTransId="{1BC3EEA4-AE62-4421-8763-28B9A8FE72E8}"/>
    <dgm:cxn modelId="{F7B61B92-6307-41E5-BBED-80F4F54B2946}" srcId="{0884D7AC-FE92-496C-B61A-E84DC3F6C958}" destId="{88590A77-163E-401E-9AC0-A27C319EDDC8}" srcOrd="0" destOrd="0" parTransId="{5701DD2D-B7D3-430C-A76A-14B38A412A0F}" sibTransId="{41E1C9E7-0383-429F-B87F-354FDBD44DF9}"/>
    <dgm:cxn modelId="{E30E0C93-CCC8-4BD2-B631-34C402445BF0}" type="presOf" srcId="{0A6015ED-4D18-4678-886E-609F99FD983A}" destId="{4DF8ACA7-4D51-4DFA-9080-22C11DF37433}" srcOrd="0" destOrd="4" presId="urn:microsoft.com/office/officeart/2005/8/layout/hList1"/>
    <dgm:cxn modelId="{722DC1A2-3EF0-4639-A1B3-CEE2F78DB084}" srcId="{0884D7AC-FE92-496C-B61A-E84DC3F6C958}" destId="{A89C2C88-3FE4-40CB-9784-34D429D8BD05}" srcOrd="4" destOrd="0" parTransId="{5A78269F-0179-498C-BD72-0FE53A714C87}" sibTransId="{2786795B-8D0C-4017-9BC7-FB381D4257B7}"/>
    <dgm:cxn modelId="{A73B07A4-11F7-4A92-AACA-7F2F86992879}" type="presOf" srcId="{6B08DB8B-DE37-4CA7-A1B2-EC9847E44929}" destId="{8B28051E-2C6E-481A-8AAC-D303495BBEFF}" srcOrd="0" destOrd="1" presId="urn:microsoft.com/office/officeart/2005/8/layout/hList1"/>
    <dgm:cxn modelId="{CE0E6AAD-44F4-46FC-8E7B-F668673DE7A5}" srcId="{2DCBC11E-CDBD-4C1B-A87A-7749C3369C33}" destId="{823CB54B-191A-4086-B317-A3AAEDEDE48B}" srcOrd="2" destOrd="0" parTransId="{0ADF2C3A-6CB0-4D40-B494-440ECD8B72E9}" sibTransId="{05AAEFF9-B43C-4374-96E0-706BC993B9B8}"/>
    <dgm:cxn modelId="{37FC64BE-973B-4ABC-A271-0D7500F0BF53}" srcId="{31ED08D5-828E-4204-A05C-E0B238F4D3B0}" destId="{C9072569-6BB3-4280-A0B6-BE7DBE6B18B8}" srcOrd="7" destOrd="0" parTransId="{A4EB3D4C-8A2A-4DCF-AF82-5D79995CD5BF}" sibTransId="{384D1E91-CE6A-4B1C-A156-4A5C7BA2381D}"/>
    <dgm:cxn modelId="{27D726C2-0F56-4E1D-A77F-CFEB33E02F1E}" type="presOf" srcId="{C9072569-6BB3-4280-A0B6-BE7DBE6B18B8}" destId="{4DF8ACA7-4D51-4DFA-9080-22C11DF37433}" srcOrd="0" destOrd="7" presId="urn:microsoft.com/office/officeart/2005/8/layout/hList1"/>
    <dgm:cxn modelId="{E75054CA-7B4F-454F-A0F1-D1A7F6F2723E}" type="presOf" srcId="{C39B1205-19A6-4DD5-A02C-F2D4289A0249}" destId="{8B28051E-2C6E-481A-8AAC-D303495BBEFF}" srcOrd="0" destOrd="0" presId="urn:microsoft.com/office/officeart/2005/8/layout/hList1"/>
    <dgm:cxn modelId="{E3EE11CD-5D39-44CF-A770-3DF0A91AA901}" srcId="{118BB7E8-3983-45F5-AF86-156CAE545EBA}" destId="{31ED08D5-828E-4204-A05C-E0B238F4D3B0}" srcOrd="1" destOrd="0" parTransId="{9D80D938-B823-4286-9014-542BB970C14D}" sibTransId="{E43AC271-E373-4F44-A16D-434F219C1BA6}"/>
    <dgm:cxn modelId="{39E52FDA-0A16-4785-B946-F8CA9C9A4774}" type="presOf" srcId="{2DCBC11E-CDBD-4C1B-A87A-7749C3369C33}" destId="{26C076E0-B8B2-49E0-A9A2-BABD0588A05E}" srcOrd="0" destOrd="0" presId="urn:microsoft.com/office/officeart/2005/8/layout/hList1"/>
    <dgm:cxn modelId="{3BC957E2-B89E-4DCB-95C1-2347CF2916C1}" srcId="{31ED08D5-828E-4204-A05C-E0B238F4D3B0}" destId="{2FDD28D9-A82B-4904-94ED-A180908DF682}" srcOrd="0" destOrd="0" parTransId="{E43CD8C6-53A0-4CA2-8D4E-356F2FB6D681}" sibTransId="{E38ADB11-B316-4F0E-87A0-30FFE960E63E}"/>
    <dgm:cxn modelId="{675A2FE4-B8B8-498D-B0B5-D92F14240F1C}" srcId="{31ED08D5-828E-4204-A05C-E0B238F4D3B0}" destId="{DCEA2A23-24A6-4F71-A400-383C6C464643}" srcOrd="3" destOrd="0" parTransId="{1DC1A6A1-8491-43F4-B1F5-B009391E0519}" sibTransId="{B75CF5DB-95D5-4780-93BB-C885EE3C2175}"/>
    <dgm:cxn modelId="{DE7A76E6-7EE6-4638-BE57-D5DE398F1C04}" type="presOf" srcId="{3413C5A6-223C-471F-90E2-12514180466A}" destId="{8B28051E-2C6E-481A-8AAC-D303495BBEFF}" srcOrd="0" destOrd="5" presId="urn:microsoft.com/office/officeart/2005/8/layout/hList1"/>
    <dgm:cxn modelId="{148C17F3-35E1-4585-B0D6-C2FEFDDF0378}" type="presOf" srcId="{1C0CEE19-1568-44B7-BDB8-8C27B85E44B6}" destId="{3E220A7C-1DC9-43B7-AF58-DC51A826BFE5}" srcOrd="0" destOrd="3" presId="urn:microsoft.com/office/officeart/2005/8/layout/hList1"/>
    <dgm:cxn modelId="{C321A5F5-D29B-4F7C-A1EE-052EA6700F52}" type="presOf" srcId="{A89C2C88-3FE4-40CB-9784-34D429D8BD05}" destId="{3E220A7C-1DC9-43B7-AF58-DC51A826BFE5}" srcOrd="0" destOrd="4" presId="urn:microsoft.com/office/officeart/2005/8/layout/hList1"/>
    <dgm:cxn modelId="{1FAD44F8-A289-4F26-BE8D-766A442C3EDD}" type="presOf" srcId="{2FDD28D9-A82B-4904-94ED-A180908DF682}" destId="{4DF8ACA7-4D51-4DFA-9080-22C11DF37433}" srcOrd="0" destOrd="0" presId="urn:microsoft.com/office/officeart/2005/8/layout/hList1"/>
    <dgm:cxn modelId="{621047F9-D9D8-4EAE-8F6F-A3FE0FF0BE7F}" srcId="{118BB7E8-3983-45F5-AF86-156CAE545EBA}" destId="{0884D7AC-FE92-496C-B61A-E84DC3F6C958}" srcOrd="2" destOrd="0" parTransId="{6CDC0405-58BF-4745-88E0-6EEFD0BCB90A}" sibTransId="{2973D720-58D6-4A2D-BFFB-4CEEBEC954CC}"/>
    <dgm:cxn modelId="{07A509FA-0073-493A-9824-C90DDF52CB99}" srcId="{0884D7AC-FE92-496C-B61A-E84DC3F6C958}" destId="{3BC93889-1668-4891-80A0-8E851E31FB03}" srcOrd="1" destOrd="0" parTransId="{57BB0591-75C8-4F7A-9DA0-1EE636FEE204}" sibTransId="{E1C93C78-6705-419D-B66F-9C56004460BD}"/>
    <dgm:cxn modelId="{CEC62288-FB4F-4E9C-B3C1-C76BACD9DCB2}" type="presParOf" srcId="{894D2E2B-5D00-4E1B-92E7-A98580CC9F40}" destId="{C7F41B2E-0977-40F3-B84F-069C229E9BBF}" srcOrd="0" destOrd="0" presId="urn:microsoft.com/office/officeart/2005/8/layout/hList1"/>
    <dgm:cxn modelId="{17D08976-8544-4327-8079-FA211E6F4158}" type="presParOf" srcId="{C7F41B2E-0977-40F3-B84F-069C229E9BBF}" destId="{26C076E0-B8B2-49E0-A9A2-BABD0588A05E}" srcOrd="0" destOrd="0" presId="urn:microsoft.com/office/officeart/2005/8/layout/hList1"/>
    <dgm:cxn modelId="{0F75978D-0440-40FB-A829-592A4E985984}" type="presParOf" srcId="{C7F41B2E-0977-40F3-B84F-069C229E9BBF}" destId="{8B28051E-2C6E-481A-8AAC-D303495BBEFF}" srcOrd="1" destOrd="0" presId="urn:microsoft.com/office/officeart/2005/8/layout/hList1"/>
    <dgm:cxn modelId="{4C996736-2F31-4525-87E4-83E4BFFEF7DD}" type="presParOf" srcId="{894D2E2B-5D00-4E1B-92E7-A98580CC9F40}" destId="{AAA7C752-3E25-4E55-B10B-B3898303A2DD}" srcOrd="1" destOrd="0" presId="urn:microsoft.com/office/officeart/2005/8/layout/hList1"/>
    <dgm:cxn modelId="{3726480F-CEA1-4460-A1C8-C3AF2850DCC1}" type="presParOf" srcId="{894D2E2B-5D00-4E1B-92E7-A98580CC9F40}" destId="{DAE5275E-444B-4497-870E-B8CBC1632E06}" srcOrd="2" destOrd="0" presId="urn:microsoft.com/office/officeart/2005/8/layout/hList1"/>
    <dgm:cxn modelId="{2BF9E28A-3C30-4ABB-B1BB-A6467964E394}" type="presParOf" srcId="{DAE5275E-444B-4497-870E-B8CBC1632E06}" destId="{877AAE37-67CF-4053-BED0-B013B9DED89C}" srcOrd="0" destOrd="0" presId="urn:microsoft.com/office/officeart/2005/8/layout/hList1"/>
    <dgm:cxn modelId="{5E150E39-7D16-4DAB-9D68-979D8DCC04D4}" type="presParOf" srcId="{DAE5275E-444B-4497-870E-B8CBC1632E06}" destId="{4DF8ACA7-4D51-4DFA-9080-22C11DF37433}" srcOrd="1" destOrd="0" presId="urn:microsoft.com/office/officeart/2005/8/layout/hList1"/>
    <dgm:cxn modelId="{AA5EF070-9BCF-4B4A-9A04-C8C421A443FF}" type="presParOf" srcId="{894D2E2B-5D00-4E1B-92E7-A98580CC9F40}" destId="{DCF2D5C1-0E20-46CD-90B2-72F3A9D58E4F}" srcOrd="3" destOrd="0" presId="urn:microsoft.com/office/officeart/2005/8/layout/hList1"/>
    <dgm:cxn modelId="{C077800E-7654-447C-9F23-6F443C41BED4}" type="presParOf" srcId="{894D2E2B-5D00-4E1B-92E7-A98580CC9F40}" destId="{236AA6DD-5317-41DB-A9AF-FB714DF39CF3}" srcOrd="4" destOrd="0" presId="urn:microsoft.com/office/officeart/2005/8/layout/hList1"/>
    <dgm:cxn modelId="{E9B3FC1B-B35C-4C8E-9C27-9F8E9BD6B05D}" type="presParOf" srcId="{236AA6DD-5317-41DB-A9AF-FB714DF39CF3}" destId="{6871ACA0-D140-4302-9C31-E893C8B31FE2}" srcOrd="0" destOrd="0" presId="urn:microsoft.com/office/officeart/2005/8/layout/hList1"/>
    <dgm:cxn modelId="{4C4B270B-764C-4C7E-AFBB-9CBA8731A90D}" type="presParOf" srcId="{236AA6DD-5317-41DB-A9AF-FB714DF39CF3}" destId="{3E220A7C-1DC9-43B7-AF58-DC51A826BFE5}" srcOrd="1" destOrd="0" presId="urn:microsoft.com/office/officeart/2005/8/layout/hList1"/>
  </dgm:cxnLst>
  <dgm:bg/>
  <dgm:whole/>
  <dgm:extLst>
    <a:ext uri="http://schemas.microsoft.com/office/drawing/2008/diagram">
      <dsp:dataModelExt xmlns:dsp="http://schemas.microsoft.com/office/drawing/2008/diagram" relId="rId38"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118BB7E8-3983-45F5-AF86-156CAE545EBA}" type="doc">
      <dgm:prSet loTypeId="urn:microsoft.com/office/officeart/2005/8/layout/hList1" loCatId="list" qsTypeId="urn:microsoft.com/office/officeart/2005/8/quickstyle/3d3" qsCatId="3D" csTypeId="urn:microsoft.com/office/officeart/2005/8/colors/accent6_2" csCatId="accent6" phldr="1"/>
      <dgm:spPr/>
      <dgm:t>
        <a:bodyPr/>
        <a:lstStyle/>
        <a:p>
          <a:endParaRPr lang="en-GB"/>
        </a:p>
      </dgm:t>
    </dgm:pt>
    <dgm:pt modelId="{2DCBC11E-CDBD-4C1B-A87A-7749C3369C33}">
      <dgm:prSet phldrT="[Text]" custT="1"/>
      <dgm:spPr>
        <a:xfrm>
          <a:off x="2769" y="3049"/>
          <a:ext cx="2700545" cy="921600"/>
        </a:xfrm>
        <a:prstGeom prst="rect">
          <a:avLst/>
        </a:prstGeom>
      </dgm:spPr>
      <dgm:t>
        <a:bodyPr/>
        <a:lstStyle/>
        <a:p>
          <a:pPr>
            <a:buNone/>
          </a:pPr>
          <a:r>
            <a:rPr lang="en-GB" sz="1200" b="1">
              <a:latin typeface="Poppins" panose="00000500000000000000" pitchFamily="2" charset="0"/>
              <a:ea typeface="+mn-ea"/>
              <a:cs typeface="Poppins" panose="00000500000000000000" pitchFamily="2" charset="0"/>
            </a:rPr>
            <a:t>Child Protection - </a:t>
          </a:r>
        </a:p>
        <a:p>
          <a:pPr>
            <a:buNone/>
          </a:pPr>
          <a:r>
            <a:rPr lang="en-GB" sz="1200" b="1">
              <a:latin typeface="Poppins" panose="00000500000000000000" pitchFamily="2" charset="0"/>
              <a:ea typeface="+mn-ea"/>
              <a:cs typeface="Poppins" panose="00000500000000000000" pitchFamily="2" charset="0"/>
            </a:rPr>
            <a:t>31.03.24 </a:t>
          </a:r>
        </a:p>
      </dgm:t>
    </dgm:pt>
    <dgm:pt modelId="{387C9C24-CA74-411C-80AE-5144E8548112}" type="parTrans" cxnId="{6966F56B-41C0-4B5D-A2FE-766A4DABAD61}">
      <dgm:prSet/>
      <dgm:spPr/>
      <dgm:t>
        <a:bodyPr/>
        <a:lstStyle/>
        <a:p>
          <a:endParaRPr lang="en-GB"/>
        </a:p>
      </dgm:t>
    </dgm:pt>
    <dgm:pt modelId="{A3F241A2-3504-415C-B44F-3BF364896BE6}" type="sibTrans" cxnId="{6966F56B-41C0-4B5D-A2FE-766A4DABAD61}">
      <dgm:prSet/>
      <dgm:spPr/>
      <dgm:t>
        <a:bodyPr/>
        <a:lstStyle/>
        <a:p>
          <a:endParaRPr lang="en-GB"/>
        </a:p>
      </dgm:t>
    </dgm:pt>
    <dgm:pt modelId="{31ED08D5-828E-4204-A05C-E0B238F4D3B0}">
      <dgm:prSet custT="1"/>
      <dgm:spPr>
        <a:xfrm>
          <a:off x="3081392" y="3049"/>
          <a:ext cx="2700545" cy="921600"/>
        </a:xfrm>
        <a:prstGeom prst="rect">
          <a:avLst/>
        </a:prstGeom>
      </dgm:spPr>
      <dgm:t>
        <a:bodyPr/>
        <a:lstStyle/>
        <a:p>
          <a:pPr>
            <a:buNone/>
          </a:pPr>
          <a:r>
            <a:rPr lang="en-GB" sz="1200" b="1">
              <a:latin typeface="Arial" panose="020B0604020202020204" pitchFamily="34" charset="0"/>
              <a:ea typeface="+mn-ea"/>
              <a:cs typeface="Arial" panose="020B0604020202020204" pitchFamily="34" charset="0"/>
            </a:rPr>
            <a:t> </a:t>
          </a:r>
          <a:r>
            <a:rPr lang="en-GB" sz="1200" b="1">
              <a:latin typeface="Poppins" panose="00000500000000000000" pitchFamily="2" charset="0"/>
              <a:ea typeface="+mn-ea"/>
              <a:cs typeface="Poppins" panose="00000500000000000000" pitchFamily="2" charset="0"/>
            </a:rPr>
            <a:t>Repeat Child Protection Plans- </a:t>
          </a:r>
        </a:p>
        <a:p>
          <a:pPr>
            <a:buNone/>
          </a:pPr>
          <a:r>
            <a:rPr lang="en-GB" sz="1200" b="1">
              <a:latin typeface="Poppins" panose="00000500000000000000" pitchFamily="2" charset="0"/>
              <a:ea typeface="+mn-ea"/>
              <a:cs typeface="Poppins" panose="00000500000000000000" pitchFamily="2" charset="0"/>
            </a:rPr>
            <a:t>Sept 2023-Mar 2024</a:t>
          </a:r>
        </a:p>
      </dgm:t>
    </dgm:pt>
    <dgm:pt modelId="{9D80D938-B823-4286-9014-542BB970C14D}" type="parTrans" cxnId="{E3EE11CD-5D39-44CF-A770-3DF0A91AA901}">
      <dgm:prSet/>
      <dgm:spPr/>
      <dgm:t>
        <a:bodyPr/>
        <a:lstStyle/>
        <a:p>
          <a:endParaRPr lang="en-GB"/>
        </a:p>
      </dgm:t>
    </dgm:pt>
    <dgm:pt modelId="{E43AC271-E373-4F44-A16D-434F219C1BA6}" type="sibTrans" cxnId="{E3EE11CD-5D39-44CF-A770-3DF0A91AA901}">
      <dgm:prSet/>
      <dgm:spPr/>
      <dgm:t>
        <a:bodyPr/>
        <a:lstStyle/>
        <a:p>
          <a:endParaRPr lang="en-GB"/>
        </a:p>
      </dgm:t>
    </dgm:pt>
    <dgm:pt modelId="{B7D8244E-C365-465C-A0CE-DBF7C910BFE6}">
      <dgm:prSet custT="1"/>
      <dgm:spPr>
        <a:xfrm>
          <a:off x="3081392" y="924649"/>
          <a:ext cx="2700545" cy="3733200"/>
        </a:xfrm>
        <a:prstGeom prst="rect">
          <a:avLst/>
        </a:prstGeom>
      </dgm:spPr>
      <dgm:t>
        <a:bodyPr/>
        <a:lstStyle/>
        <a:p>
          <a:pPr algn="l">
            <a:buChar char="•"/>
          </a:pPr>
          <a:endParaRPr lang="en-GB" sz="1200">
            <a:solidFill>
              <a:sysClr val="windowText" lastClr="000000">
                <a:hueOff val="0"/>
                <a:satOff val="0"/>
                <a:lumOff val="0"/>
                <a:alphaOff val="0"/>
              </a:sysClr>
            </a:solidFill>
            <a:latin typeface="Comic Sans MS" panose="030F0702030302020204" pitchFamily="66" charset="0"/>
            <a:ea typeface="+mn-ea"/>
            <a:cs typeface="+mn-cs"/>
          </a:endParaRPr>
        </a:p>
      </dgm:t>
    </dgm:pt>
    <dgm:pt modelId="{EA24BD1F-D50C-4847-B2A5-DB6AFC38AF22}" type="parTrans" cxnId="{DE53E538-3734-477B-9680-9078C988389C}">
      <dgm:prSet/>
      <dgm:spPr/>
      <dgm:t>
        <a:bodyPr/>
        <a:lstStyle/>
        <a:p>
          <a:endParaRPr lang="en-GB"/>
        </a:p>
      </dgm:t>
    </dgm:pt>
    <dgm:pt modelId="{B251ADC5-947B-46D6-8F4D-E2381A329AD2}" type="sibTrans" cxnId="{DE53E538-3734-477B-9680-9078C988389C}">
      <dgm:prSet/>
      <dgm:spPr/>
      <dgm:t>
        <a:bodyPr/>
        <a:lstStyle/>
        <a:p>
          <a:endParaRPr lang="en-GB"/>
        </a:p>
      </dgm:t>
    </dgm:pt>
    <dgm:pt modelId="{C39B1205-19A6-4DD5-A02C-F2D4289A0249}">
      <dgm:prSet phldrT="[Text]" custT="1"/>
      <dgm:spPr>
        <a:xfrm>
          <a:off x="2769" y="924649"/>
          <a:ext cx="2700545" cy="3733200"/>
        </a:xfrm>
        <a:prstGeom prst="rect">
          <a:avLst/>
        </a:prstGeom>
      </dgm:spPr>
      <dgm:t>
        <a:bodyPr/>
        <a:lstStyle/>
        <a:p>
          <a:pPr algn="l">
            <a:buChar char="•"/>
          </a:pPr>
          <a:endParaRPr lang="en-GB"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998F953-C784-4D1E-8E8C-35D54E8B4222}" type="parTrans" cxnId="{DDE4AD19-230A-48EF-9553-3E48508BB49A}">
      <dgm:prSet/>
      <dgm:spPr/>
      <dgm:t>
        <a:bodyPr/>
        <a:lstStyle/>
        <a:p>
          <a:endParaRPr lang="en-GB"/>
        </a:p>
      </dgm:t>
    </dgm:pt>
    <dgm:pt modelId="{E2DD0AB4-D65D-4F54-9290-2A3EF229E80C}" type="sibTrans" cxnId="{DDE4AD19-230A-48EF-9553-3E48508BB49A}">
      <dgm:prSet/>
      <dgm:spPr/>
      <dgm:t>
        <a:bodyPr/>
        <a:lstStyle/>
        <a:p>
          <a:endParaRPr lang="en-GB"/>
        </a:p>
      </dgm:t>
    </dgm:pt>
    <dgm:pt modelId="{A4868126-3AA9-4091-AA2E-5E1534072DC2}">
      <dgm:prSet custT="1"/>
      <dgm:spPr>
        <a:xfrm>
          <a:off x="3081392" y="924649"/>
          <a:ext cx="2700545" cy="3733200"/>
        </a:xfrm>
        <a:prstGeom prst="rect">
          <a:avLst/>
        </a:prstGeom>
      </dgm:spPr>
      <dgm:t>
        <a:bodyPr/>
        <a:lstStyle/>
        <a:p>
          <a:pPr algn="l">
            <a:buChar char="•"/>
          </a:pPr>
          <a:endParaRPr lang="en-GB" sz="1200">
            <a:solidFill>
              <a:sysClr val="windowText" lastClr="000000">
                <a:hueOff val="0"/>
                <a:satOff val="0"/>
                <a:lumOff val="0"/>
                <a:alphaOff val="0"/>
              </a:sysClr>
            </a:solidFill>
            <a:latin typeface="Comic Sans MS" panose="030F0702030302020204" pitchFamily="66" charset="0"/>
            <a:ea typeface="+mn-ea"/>
            <a:cs typeface="Arial" panose="020B0604020202020204" pitchFamily="34" charset="0"/>
          </a:endParaRPr>
        </a:p>
      </dgm:t>
    </dgm:pt>
    <dgm:pt modelId="{833FC903-12BF-402B-A488-DDAF97E09996}" type="parTrans" cxnId="{CC971C91-9D7B-4488-A23A-BE792206D47B}">
      <dgm:prSet/>
      <dgm:spPr/>
      <dgm:t>
        <a:bodyPr/>
        <a:lstStyle/>
        <a:p>
          <a:endParaRPr lang="en-GB"/>
        </a:p>
      </dgm:t>
    </dgm:pt>
    <dgm:pt modelId="{1BC3EEA4-AE62-4421-8763-28B9A8FE72E8}" type="sibTrans" cxnId="{CC971C91-9D7B-4488-A23A-BE792206D47B}">
      <dgm:prSet/>
      <dgm:spPr/>
      <dgm:t>
        <a:bodyPr/>
        <a:lstStyle/>
        <a:p>
          <a:endParaRPr lang="en-GB"/>
        </a:p>
      </dgm:t>
    </dgm:pt>
    <dgm:pt modelId="{C9072569-6BB3-4280-A0B6-BE7DBE6B18B8}">
      <dgm:prSet custT="1"/>
      <dgm:spPr>
        <a:xfrm>
          <a:off x="3081392" y="924649"/>
          <a:ext cx="2700545" cy="3733200"/>
        </a:xfrm>
        <a:prstGeom prst="rect">
          <a:avLst/>
        </a:prstGeom>
      </dgm:spPr>
      <dgm:t>
        <a:bodyPr/>
        <a:lstStyle/>
        <a:p>
          <a:pPr algn="l">
            <a:buChar char="•"/>
          </a:pPr>
          <a:endParaRPr lang="en-GB" sz="1200">
            <a:solidFill>
              <a:sysClr val="windowText" lastClr="000000">
                <a:hueOff val="0"/>
                <a:satOff val="0"/>
                <a:lumOff val="0"/>
                <a:alphaOff val="0"/>
              </a:sysClr>
            </a:solidFill>
            <a:latin typeface="Comic Sans MS" panose="030F0702030302020204" pitchFamily="66" charset="0"/>
            <a:ea typeface="+mn-ea"/>
            <a:cs typeface="Arial" panose="020B0604020202020204" pitchFamily="34" charset="0"/>
          </a:endParaRPr>
        </a:p>
      </dgm:t>
    </dgm:pt>
    <dgm:pt modelId="{A4EB3D4C-8A2A-4DCF-AF82-5D79995CD5BF}" type="parTrans" cxnId="{37FC64BE-973B-4ABC-A271-0D7500F0BF53}">
      <dgm:prSet/>
      <dgm:spPr/>
      <dgm:t>
        <a:bodyPr/>
        <a:lstStyle/>
        <a:p>
          <a:endParaRPr lang="en-GB"/>
        </a:p>
      </dgm:t>
    </dgm:pt>
    <dgm:pt modelId="{384D1E91-CE6A-4B1C-A156-4A5C7BA2381D}" type="sibTrans" cxnId="{37FC64BE-973B-4ABC-A271-0D7500F0BF53}">
      <dgm:prSet/>
      <dgm:spPr/>
      <dgm:t>
        <a:bodyPr/>
        <a:lstStyle/>
        <a:p>
          <a:endParaRPr lang="en-GB"/>
        </a:p>
      </dgm:t>
    </dgm:pt>
    <dgm:pt modelId="{3413C5A6-223C-471F-90E2-12514180466A}">
      <dgm:prSet custT="1"/>
      <dgm:spPr>
        <a:xfrm>
          <a:off x="2769" y="924649"/>
          <a:ext cx="2700545" cy="3733200"/>
        </a:xfrm>
        <a:prstGeom prst="rect">
          <a:avLst/>
        </a:prstGeom>
      </dgm:spPr>
      <dgm:t>
        <a:bodyPr/>
        <a:lstStyle/>
        <a:p>
          <a:pPr algn="l">
            <a:buChar char="•"/>
          </a:pPr>
          <a:endParaRPr lang="en-GB" sz="1200">
            <a:solidFill>
              <a:sysClr val="windowText" lastClr="000000">
                <a:hueOff val="0"/>
                <a:satOff val="0"/>
                <a:lumOff val="0"/>
                <a:alphaOff val="0"/>
              </a:sysClr>
            </a:solidFill>
            <a:latin typeface="Comic Sans MS" panose="030F0702030302020204" pitchFamily="66" charset="0"/>
            <a:ea typeface="+mn-ea"/>
            <a:cs typeface="Arial" panose="020B0604020202020204" pitchFamily="34" charset="0"/>
          </a:endParaRPr>
        </a:p>
      </dgm:t>
    </dgm:pt>
    <dgm:pt modelId="{4CFE45BC-AAA0-4AC2-BEF5-660547341B8C}" type="parTrans" cxnId="{E37B5F86-FA1A-4A47-9F89-67C57F5BAD57}">
      <dgm:prSet/>
      <dgm:spPr/>
      <dgm:t>
        <a:bodyPr/>
        <a:lstStyle/>
        <a:p>
          <a:endParaRPr lang="en-GB"/>
        </a:p>
      </dgm:t>
    </dgm:pt>
    <dgm:pt modelId="{21B61388-7098-42F3-AE4D-2E2D1B710075}" type="sibTrans" cxnId="{E37B5F86-FA1A-4A47-9F89-67C57F5BAD57}">
      <dgm:prSet/>
      <dgm:spPr/>
      <dgm:t>
        <a:bodyPr/>
        <a:lstStyle/>
        <a:p>
          <a:endParaRPr lang="en-GB"/>
        </a:p>
      </dgm:t>
    </dgm:pt>
    <dgm:pt modelId="{0F465FB8-2817-45A0-BF85-F4B78C223F5E}">
      <dgm:prSet custT="1"/>
      <dgm:spPr>
        <a:xfrm>
          <a:off x="2769" y="924649"/>
          <a:ext cx="2700545" cy="3733200"/>
        </a:xfrm>
        <a:prstGeom prst="rect">
          <a:avLst/>
        </a:prstGeom>
      </dgm:spPr>
      <dgm:t>
        <a:bodyPr/>
        <a:lstStyle/>
        <a:p>
          <a:pPr algn="l">
            <a:buChar char="•"/>
          </a:pPr>
          <a:endParaRPr lang="en-GB" sz="1200">
            <a:solidFill>
              <a:sysClr val="windowText" lastClr="000000">
                <a:hueOff val="0"/>
                <a:satOff val="0"/>
                <a:lumOff val="0"/>
                <a:alphaOff val="0"/>
              </a:sysClr>
            </a:solidFill>
            <a:latin typeface="Comic Sans MS" panose="030F0702030302020204" pitchFamily="66" charset="0"/>
            <a:ea typeface="+mn-ea"/>
            <a:cs typeface="Arial" panose="020B0604020202020204" pitchFamily="34" charset="0"/>
          </a:endParaRPr>
        </a:p>
      </dgm:t>
    </dgm:pt>
    <dgm:pt modelId="{76B8492E-EAF7-4588-A54A-E0BEFD9E1286}" type="parTrans" cxnId="{365F798A-2592-4FFD-9407-E410651DA829}">
      <dgm:prSet/>
      <dgm:spPr/>
      <dgm:t>
        <a:bodyPr/>
        <a:lstStyle/>
        <a:p>
          <a:endParaRPr lang="en-GB"/>
        </a:p>
      </dgm:t>
    </dgm:pt>
    <dgm:pt modelId="{566B9ADC-63CE-48B4-A5A5-C29C2B39A072}" type="sibTrans" cxnId="{365F798A-2592-4FFD-9407-E410651DA829}">
      <dgm:prSet/>
      <dgm:spPr/>
      <dgm:t>
        <a:bodyPr/>
        <a:lstStyle/>
        <a:p>
          <a:endParaRPr lang="en-GB"/>
        </a:p>
      </dgm:t>
    </dgm:pt>
    <dgm:pt modelId="{0884D7AC-FE92-496C-B61A-E84DC3F6C958}">
      <dgm:prSet custT="1"/>
      <dgm:spPr>
        <a:xfrm>
          <a:off x="6160014" y="3049"/>
          <a:ext cx="2700545" cy="921600"/>
        </a:xfrm>
        <a:prstGeom prst="rect">
          <a:avLst/>
        </a:prstGeom>
      </dgm:spPr>
      <dgm:t>
        <a:bodyPr/>
        <a:lstStyle/>
        <a:p>
          <a:pPr>
            <a:buNone/>
          </a:pPr>
          <a:r>
            <a:rPr lang="en-GB" sz="1200" b="1">
              <a:latin typeface="Poppins" panose="00000500000000000000" pitchFamily="2" charset="0"/>
              <a:ea typeface="+mn-ea"/>
              <a:cs typeface="Poppins" panose="00000500000000000000" pitchFamily="2" charset="0"/>
            </a:rPr>
            <a:t>Length of Child Protection Plans- </a:t>
          </a:r>
        </a:p>
        <a:p>
          <a:pPr>
            <a:buNone/>
          </a:pPr>
          <a:r>
            <a:rPr lang="en-GB" sz="1200" b="1">
              <a:latin typeface="Poppins" panose="00000500000000000000" pitchFamily="2" charset="0"/>
              <a:ea typeface="+mn-ea"/>
              <a:cs typeface="Poppins" panose="00000500000000000000" pitchFamily="2" charset="0"/>
            </a:rPr>
            <a:t>Sep 2023-Mar 2024 </a:t>
          </a:r>
          <a:endParaRPr lang="en-GB" sz="1200">
            <a:latin typeface="Poppins" panose="00000500000000000000" pitchFamily="2" charset="0"/>
            <a:ea typeface="+mn-ea"/>
            <a:cs typeface="Poppins" panose="00000500000000000000" pitchFamily="2" charset="0"/>
          </a:endParaRPr>
        </a:p>
      </dgm:t>
    </dgm:pt>
    <dgm:pt modelId="{6CDC0405-58BF-4745-88E0-6EEFD0BCB90A}" type="parTrans" cxnId="{621047F9-D9D8-4EAE-8F6F-A3FE0FF0BE7F}">
      <dgm:prSet/>
      <dgm:spPr/>
      <dgm:t>
        <a:bodyPr/>
        <a:lstStyle/>
        <a:p>
          <a:endParaRPr lang="en-GB"/>
        </a:p>
      </dgm:t>
    </dgm:pt>
    <dgm:pt modelId="{2973D720-58D6-4A2D-BFFB-4CEEBEC954CC}" type="sibTrans" cxnId="{621047F9-D9D8-4EAE-8F6F-A3FE0FF0BE7F}">
      <dgm:prSet/>
      <dgm:spPr/>
      <dgm:t>
        <a:bodyPr/>
        <a:lstStyle/>
        <a:p>
          <a:endParaRPr lang="en-GB"/>
        </a:p>
      </dgm:t>
    </dgm:pt>
    <dgm:pt modelId="{BA7DDD07-664D-44E3-BBEA-B721D3C04CF5}">
      <dgm:prSet custT="1"/>
      <dgm:spPr>
        <a:xfrm>
          <a:off x="3081392" y="924649"/>
          <a:ext cx="2700545" cy="3733200"/>
        </a:xfrm>
        <a:prstGeom prst="rect">
          <a:avLst/>
        </a:prstGeom>
      </dgm:spPr>
      <dgm:t>
        <a:bodyPr/>
        <a:lstStyle/>
        <a:p>
          <a:pPr algn="ctr">
            <a:buNone/>
          </a:pPr>
          <a:r>
            <a:rPr lang="en-GB" sz="1100">
              <a:solidFill>
                <a:sysClr val="windowText" lastClr="000000"/>
              </a:solidFill>
              <a:latin typeface="Poppins" panose="00000500000000000000" pitchFamily="2" charset="0"/>
              <a:ea typeface="+mn-ea"/>
              <a:cs typeface="Poppins" panose="00000500000000000000" pitchFamily="2" charset="0"/>
            </a:rPr>
            <a:t>This area of work is subject to regular audit to assist us with our understanding of what we need to do differently </a:t>
          </a:r>
        </a:p>
      </dgm:t>
    </dgm:pt>
    <dgm:pt modelId="{E509FE25-1E5B-4C52-838B-216E456B2AC8}" type="parTrans" cxnId="{27C1C157-BEA6-4D84-9F48-76092844B4C1}">
      <dgm:prSet/>
      <dgm:spPr/>
      <dgm:t>
        <a:bodyPr/>
        <a:lstStyle/>
        <a:p>
          <a:endParaRPr lang="en-GB"/>
        </a:p>
      </dgm:t>
    </dgm:pt>
    <dgm:pt modelId="{C7E79214-EECB-4A58-84DA-C137B6A4FA4C}" type="sibTrans" cxnId="{27C1C157-BEA6-4D84-9F48-76092844B4C1}">
      <dgm:prSet/>
      <dgm:spPr/>
      <dgm:t>
        <a:bodyPr/>
        <a:lstStyle/>
        <a:p>
          <a:endParaRPr lang="en-GB"/>
        </a:p>
      </dgm:t>
    </dgm:pt>
    <dgm:pt modelId="{6B08DB8B-DE37-4CA7-A1B2-EC9847E44929}">
      <dgm:prSet custT="1"/>
      <dgm:spPr>
        <a:xfrm>
          <a:off x="2769" y="924649"/>
          <a:ext cx="2700545" cy="3733200"/>
        </a:xfrm>
        <a:prstGeom prst="rect">
          <a:avLst/>
        </a:prstGeom>
      </dgm:spPr>
      <dgm:t>
        <a:bodyPr/>
        <a:lstStyle/>
        <a:p>
          <a:pPr algn="l">
            <a:buChar char="•"/>
          </a:pPr>
          <a:endParaRPr lang="en-GB"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63F4056-DBE1-455C-B920-5F94D4BEAEEE}" type="parTrans" cxnId="{FD48381C-D87F-40FB-AEE7-F4CF03E006EC}">
      <dgm:prSet/>
      <dgm:spPr/>
      <dgm:t>
        <a:bodyPr/>
        <a:lstStyle/>
        <a:p>
          <a:endParaRPr lang="en-GB"/>
        </a:p>
      </dgm:t>
    </dgm:pt>
    <dgm:pt modelId="{2423BADF-6FBC-400D-851B-1FE05521969C}" type="sibTrans" cxnId="{FD48381C-D87F-40FB-AEE7-F4CF03E006EC}">
      <dgm:prSet/>
      <dgm:spPr/>
      <dgm:t>
        <a:bodyPr/>
        <a:lstStyle/>
        <a:p>
          <a:endParaRPr lang="en-GB"/>
        </a:p>
      </dgm:t>
    </dgm:pt>
    <dgm:pt modelId="{823CB54B-191A-4086-B317-A3AAEDEDE48B}">
      <dgm:prSet custT="1"/>
      <dgm:spPr>
        <a:xfrm>
          <a:off x="2769" y="924649"/>
          <a:ext cx="2700545" cy="3733200"/>
        </a:xfrm>
        <a:prstGeom prst="rect">
          <a:avLst/>
        </a:prstGeom>
      </dgm:spPr>
      <dgm:t>
        <a:bodyPr/>
        <a:lstStyle/>
        <a:p>
          <a:pPr algn="l">
            <a:buChar char="•"/>
          </a:pPr>
          <a:r>
            <a:rPr lang="en-GB" sz="1200">
              <a:solidFill>
                <a:sysClr val="windowText" lastClr="000000"/>
              </a:solidFill>
              <a:latin typeface="Poppins" panose="00000500000000000000" pitchFamily="2" charset="0"/>
              <a:ea typeface="+mn-ea"/>
              <a:cs typeface="Poppins" panose="00000500000000000000" pitchFamily="2" charset="0"/>
            </a:rPr>
            <a:t>88% of children are placed on CP Plans due to emotional abuse and/or neglect</a:t>
          </a:r>
        </a:p>
      </dgm:t>
    </dgm:pt>
    <dgm:pt modelId="{0ADF2C3A-6CB0-4D40-B494-440ECD8B72E9}" type="parTrans" cxnId="{CE0E6AAD-44F4-46FC-8E7B-F668673DE7A5}">
      <dgm:prSet/>
      <dgm:spPr/>
      <dgm:t>
        <a:bodyPr/>
        <a:lstStyle/>
        <a:p>
          <a:endParaRPr lang="en-GB"/>
        </a:p>
      </dgm:t>
    </dgm:pt>
    <dgm:pt modelId="{05AAEFF9-B43C-4374-96E0-706BC993B9B8}" type="sibTrans" cxnId="{CE0E6AAD-44F4-46FC-8E7B-F668673DE7A5}">
      <dgm:prSet/>
      <dgm:spPr/>
      <dgm:t>
        <a:bodyPr/>
        <a:lstStyle/>
        <a:p>
          <a:endParaRPr lang="en-GB"/>
        </a:p>
      </dgm:t>
    </dgm:pt>
    <dgm:pt modelId="{3BC93889-1668-4891-80A0-8E851E31FB03}">
      <dgm:prSet custT="1"/>
      <dgm:spPr>
        <a:xfrm>
          <a:off x="6160014" y="924649"/>
          <a:ext cx="2700545" cy="3733200"/>
        </a:xfrm>
        <a:prstGeom prst="rect">
          <a:avLst/>
        </a:prstGeom>
      </dgm:spPr>
      <dgm:t>
        <a:bodyPr/>
        <a:lstStyle/>
        <a:p>
          <a:pPr>
            <a:buChar char="•"/>
          </a:pPr>
          <a:endParaRPr lang="en-GB" sz="1200">
            <a:solidFill>
              <a:sysClr val="windowText" lastClr="000000">
                <a:hueOff val="0"/>
                <a:satOff val="0"/>
                <a:lumOff val="0"/>
                <a:alphaOff val="0"/>
              </a:sysClr>
            </a:solidFill>
            <a:latin typeface="Calibri" panose="020F0502020204030204"/>
            <a:ea typeface="+mn-ea"/>
            <a:cs typeface="+mn-cs"/>
          </a:endParaRPr>
        </a:p>
      </dgm:t>
    </dgm:pt>
    <dgm:pt modelId="{57BB0591-75C8-4F7A-9DA0-1EE636FEE204}" type="parTrans" cxnId="{07A509FA-0073-493A-9824-C90DDF52CB99}">
      <dgm:prSet/>
      <dgm:spPr/>
      <dgm:t>
        <a:bodyPr/>
        <a:lstStyle/>
        <a:p>
          <a:endParaRPr lang="en-GB"/>
        </a:p>
      </dgm:t>
    </dgm:pt>
    <dgm:pt modelId="{E1C93C78-6705-419D-B66F-9C56004460BD}" type="sibTrans" cxnId="{07A509FA-0073-493A-9824-C90DDF52CB99}">
      <dgm:prSet/>
      <dgm:spPr/>
      <dgm:t>
        <a:bodyPr/>
        <a:lstStyle/>
        <a:p>
          <a:endParaRPr lang="en-GB"/>
        </a:p>
      </dgm:t>
    </dgm:pt>
    <dgm:pt modelId="{1DDC6E5B-1E36-4415-B7CD-9845165831B8}">
      <dgm:prSet custT="1"/>
      <dgm:spPr>
        <a:xfrm>
          <a:off x="3081392" y="924649"/>
          <a:ext cx="2700545" cy="3733200"/>
        </a:xfrm>
        <a:prstGeom prst="rect">
          <a:avLst/>
        </a:prstGeom>
      </dgm:spPr>
      <dgm:t>
        <a:bodyPr/>
        <a:lstStyle/>
        <a:p>
          <a:pPr algn="l">
            <a:buChar char="•"/>
          </a:pPr>
          <a:r>
            <a:rPr lang="en-GB" sz="1100">
              <a:solidFill>
                <a:sysClr val="windowText" lastClr="000000"/>
              </a:solidFill>
              <a:latin typeface="Poppins" panose="00000500000000000000" pitchFamily="2" charset="0"/>
              <a:ea typeface="+mn-ea"/>
              <a:cs typeface="Poppins" panose="00000500000000000000" pitchFamily="2" charset="0"/>
            </a:rPr>
            <a:t>27% of the children starting a CP Plan had previously been the subject of a CP Plan</a:t>
          </a:r>
        </a:p>
      </dgm:t>
    </dgm:pt>
    <dgm:pt modelId="{73771E95-0F86-4392-8711-458B4E7CE83C}" type="parTrans" cxnId="{2F27CE11-A610-4025-A717-460C68D106F4}">
      <dgm:prSet/>
      <dgm:spPr/>
      <dgm:t>
        <a:bodyPr/>
        <a:lstStyle/>
        <a:p>
          <a:endParaRPr lang="en-GB"/>
        </a:p>
      </dgm:t>
    </dgm:pt>
    <dgm:pt modelId="{6B0119F0-197D-42C2-A286-A87E16C9DBDF}" type="sibTrans" cxnId="{2F27CE11-A610-4025-A717-460C68D106F4}">
      <dgm:prSet/>
      <dgm:spPr/>
      <dgm:t>
        <a:bodyPr/>
        <a:lstStyle/>
        <a:p>
          <a:endParaRPr lang="en-GB"/>
        </a:p>
      </dgm:t>
    </dgm:pt>
    <dgm:pt modelId="{EC68E0DF-7710-40BE-9552-C5B3A43A17EF}">
      <dgm:prSet custT="1"/>
      <dgm:spPr>
        <a:xfrm>
          <a:off x="3081392" y="924649"/>
          <a:ext cx="2700545" cy="3733200"/>
        </a:xfrm>
        <a:prstGeom prst="rect">
          <a:avLst/>
        </a:prstGeom>
      </dgm:spPr>
      <dgm:t>
        <a:bodyPr/>
        <a:lstStyle/>
        <a:p>
          <a:pPr algn="l">
            <a:buChar char="•"/>
          </a:pPr>
          <a:r>
            <a:rPr lang="en-GB" sz="1100">
              <a:solidFill>
                <a:sysClr val="windowText" lastClr="000000"/>
              </a:solidFill>
              <a:latin typeface="Poppins" panose="00000500000000000000" pitchFamily="2" charset="0"/>
              <a:ea typeface="+mn-ea"/>
              <a:cs typeface="Poppins" panose="00000500000000000000" pitchFamily="2" charset="0"/>
            </a:rPr>
            <a:t>This is higher than last year at 25%</a:t>
          </a:r>
        </a:p>
      </dgm:t>
    </dgm:pt>
    <dgm:pt modelId="{4DDAA7B8-D5B0-48F9-992B-6DA9164359FE}" type="parTrans" cxnId="{B8DF7C47-9923-4A97-B3B1-E7646E5C8231}">
      <dgm:prSet/>
      <dgm:spPr/>
      <dgm:t>
        <a:bodyPr/>
        <a:lstStyle/>
        <a:p>
          <a:endParaRPr lang="en-GB"/>
        </a:p>
      </dgm:t>
    </dgm:pt>
    <dgm:pt modelId="{83A49CAB-DA8C-49C4-82E3-3EB085146026}" type="sibTrans" cxnId="{B8DF7C47-9923-4A97-B3B1-E7646E5C8231}">
      <dgm:prSet/>
      <dgm:spPr/>
      <dgm:t>
        <a:bodyPr/>
        <a:lstStyle/>
        <a:p>
          <a:endParaRPr lang="en-GB"/>
        </a:p>
      </dgm:t>
    </dgm:pt>
    <dgm:pt modelId="{66114EB9-F705-4EFA-9C23-93BB2ED5D548}">
      <dgm:prSet custT="1"/>
      <dgm:spPr>
        <a:xfrm>
          <a:off x="3081392" y="924649"/>
          <a:ext cx="2700545" cy="3733200"/>
        </a:xfrm>
        <a:prstGeom prst="rect">
          <a:avLst/>
        </a:prstGeom>
      </dgm:spPr>
      <dgm:t>
        <a:bodyPr/>
        <a:lstStyle/>
        <a:p>
          <a:pPr algn="l">
            <a:buChar char="•"/>
          </a:pPr>
          <a:r>
            <a:rPr lang="en-GB" sz="1100">
              <a:solidFill>
                <a:sysClr val="windowText" lastClr="000000"/>
              </a:solidFill>
              <a:latin typeface="Poppins" panose="00000500000000000000" pitchFamily="2" charset="0"/>
              <a:ea typeface="+mn-ea"/>
              <a:cs typeface="Poppins" panose="00000500000000000000" pitchFamily="2" charset="0"/>
            </a:rPr>
            <a:t>This is above the latest statistical neighbour and national comparators</a:t>
          </a:r>
        </a:p>
      </dgm:t>
    </dgm:pt>
    <dgm:pt modelId="{8F16F642-BA7C-436B-9504-CC1B6BDE34C5}" type="parTrans" cxnId="{5AA2EC7B-50F4-4A3B-ACE4-22447E6A04A6}">
      <dgm:prSet/>
      <dgm:spPr/>
      <dgm:t>
        <a:bodyPr/>
        <a:lstStyle/>
        <a:p>
          <a:endParaRPr lang="en-GB"/>
        </a:p>
      </dgm:t>
    </dgm:pt>
    <dgm:pt modelId="{3704BE94-6A5F-46A4-904F-112FC1070400}" type="sibTrans" cxnId="{5AA2EC7B-50F4-4A3B-ACE4-22447E6A04A6}">
      <dgm:prSet/>
      <dgm:spPr/>
      <dgm:t>
        <a:bodyPr/>
        <a:lstStyle/>
        <a:p>
          <a:endParaRPr lang="en-GB"/>
        </a:p>
      </dgm:t>
    </dgm:pt>
    <dgm:pt modelId="{DF3ED76E-3503-4B25-853D-BA27DB0EA397}">
      <dgm:prSet custT="1"/>
      <dgm:spPr>
        <a:xfrm>
          <a:off x="3081392" y="924649"/>
          <a:ext cx="2700545" cy="3733200"/>
        </a:xfrm>
        <a:prstGeom prst="rect">
          <a:avLst/>
        </a:prstGeom>
      </dgm:spPr>
      <dgm:t>
        <a:bodyPr/>
        <a:lstStyle/>
        <a:p>
          <a:pPr algn="l">
            <a:buNone/>
          </a:pPr>
          <a:endParaRPr lang="en-GB" sz="1100">
            <a:solidFill>
              <a:sysClr val="windowText" lastClr="000000"/>
            </a:solidFill>
            <a:latin typeface="Poppins" panose="00000500000000000000" pitchFamily="2" charset="0"/>
            <a:ea typeface="+mn-ea"/>
            <a:cs typeface="Poppins" panose="00000500000000000000" pitchFamily="2" charset="0"/>
          </a:endParaRPr>
        </a:p>
      </dgm:t>
    </dgm:pt>
    <dgm:pt modelId="{B9919041-FFC4-4565-B167-333FEE28BD1B}" type="parTrans" cxnId="{557A71F6-2E26-4AA3-8CF1-849A6B45F2F3}">
      <dgm:prSet/>
      <dgm:spPr/>
      <dgm:t>
        <a:bodyPr/>
        <a:lstStyle/>
        <a:p>
          <a:endParaRPr lang="en-GB"/>
        </a:p>
      </dgm:t>
    </dgm:pt>
    <dgm:pt modelId="{E6429ADB-454F-464B-8885-23B2DDC11B26}" type="sibTrans" cxnId="{557A71F6-2E26-4AA3-8CF1-849A6B45F2F3}">
      <dgm:prSet/>
      <dgm:spPr/>
      <dgm:t>
        <a:bodyPr/>
        <a:lstStyle/>
        <a:p>
          <a:endParaRPr lang="en-GB"/>
        </a:p>
      </dgm:t>
    </dgm:pt>
    <dgm:pt modelId="{C465A38A-0580-4797-BCD3-880BE4AD260B}">
      <dgm:prSet custT="1"/>
      <dgm:spPr>
        <a:xfrm>
          <a:off x="2769" y="924649"/>
          <a:ext cx="2700545" cy="3733200"/>
        </a:xfrm>
        <a:prstGeom prst="rect">
          <a:avLst/>
        </a:prstGeom>
      </dgm:spPr>
      <dgm:t>
        <a:bodyPr/>
        <a:lstStyle/>
        <a:p>
          <a:pPr algn="l">
            <a:buChar char="•"/>
          </a:pPr>
          <a:endParaRPr lang="en-GB" sz="1200">
            <a:solidFill>
              <a:sysClr val="windowText" lastClr="000000"/>
            </a:solidFill>
            <a:latin typeface="Poppins" panose="00000500000000000000" pitchFamily="2" charset="0"/>
            <a:ea typeface="+mn-ea"/>
            <a:cs typeface="Poppins" panose="00000500000000000000" pitchFamily="2" charset="0"/>
          </a:endParaRPr>
        </a:p>
      </dgm:t>
    </dgm:pt>
    <dgm:pt modelId="{107B269A-41AE-475D-AC47-12C2E300A000}" type="parTrans" cxnId="{58E88F3A-8CFD-4A10-85BC-B1BDDF816B88}">
      <dgm:prSet/>
      <dgm:spPr/>
      <dgm:t>
        <a:bodyPr/>
        <a:lstStyle/>
        <a:p>
          <a:endParaRPr lang="en-GB"/>
        </a:p>
      </dgm:t>
    </dgm:pt>
    <dgm:pt modelId="{67A9986E-CD81-43B3-99F1-7F48CE36BE77}" type="sibTrans" cxnId="{58E88F3A-8CFD-4A10-85BC-B1BDDF816B88}">
      <dgm:prSet/>
      <dgm:spPr/>
      <dgm:t>
        <a:bodyPr/>
        <a:lstStyle/>
        <a:p>
          <a:endParaRPr lang="en-GB"/>
        </a:p>
      </dgm:t>
    </dgm:pt>
    <dgm:pt modelId="{888FD3A9-14C5-43C3-8C56-8ADC709EEE83}">
      <dgm:prSet custT="1"/>
      <dgm:spPr>
        <a:xfrm>
          <a:off x="2769" y="924649"/>
          <a:ext cx="2700545" cy="3733200"/>
        </a:xfrm>
        <a:prstGeom prst="rect">
          <a:avLst/>
        </a:prstGeom>
      </dgm:spPr>
      <dgm:t>
        <a:bodyPr/>
        <a:lstStyle/>
        <a:p>
          <a:pPr algn="ctr">
            <a:buNone/>
          </a:pPr>
          <a:r>
            <a:rPr lang="en-GB" sz="1200">
              <a:solidFill>
                <a:sysClr val="windowText" lastClr="000000"/>
              </a:solidFill>
              <a:latin typeface="Poppins" panose="00000500000000000000" pitchFamily="2" charset="0"/>
              <a:ea typeface="+mn-ea"/>
              <a:cs typeface="Poppins" panose="00000500000000000000" pitchFamily="2" charset="0"/>
            </a:rPr>
            <a:t>This echoes similar trends across England</a:t>
          </a:r>
        </a:p>
      </dgm:t>
    </dgm:pt>
    <dgm:pt modelId="{6D0B5CE9-73F0-4220-8549-173CE861A836}" type="parTrans" cxnId="{50A72BE7-1381-451F-B38C-40A59E02CEB3}">
      <dgm:prSet/>
      <dgm:spPr/>
      <dgm:t>
        <a:bodyPr/>
        <a:lstStyle/>
        <a:p>
          <a:endParaRPr lang="en-GB"/>
        </a:p>
      </dgm:t>
    </dgm:pt>
    <dgm:pt modelId="{CCC97494-9CE2-458C-B95A-338D57AB3873}" type="sibTrans" cxnId="{50A72BE7-1381-451F-B38C-40A59E02CEB3}">
      <dgm:prSet/>
      <dgm:spPr/>
      <dgm:t>
        <a:bodyPr/>
        <a:lstStyle/>
        <a:p>
          <a:endParaRPr lang="en-GB"/>
        </a:p>
      </dgm:t>
    </dgm:pt>
    <dgm:pt modelId="{4A34444E-6010-4BAC-A40B-ACB5368D7DD5}">
      <dgm:prSet custT="1"/>
      <dgm:spPr>
        <a:xfrm>
          <a:off x="6160014" y="924649"/>
          <a:ext cx="2700545" cy="3733200"/>
        </a:xfrm>
        <a:prstGeom prst="rect">
          <a:avLst/>
        </a:prstGeom>
      </dgm:spPr>
      <dgm:t>
        <a:bodyPr/>
        <a:lstStyle/>
        <a:p>
          <a:pPr>
            <a:buChar char="•"/>
          </a:pPr>
          <a:r>
            <a:rPr lang="en-GB" sz="1100">
              <a:latin typeface="Poppins" panose="00000500000000000000" pitchFamily="2" charset="0"/>
              <a:ea typeface="+mn-ea"/>
              <a:cs typeface="Poppins" panose="00000500000000000000" pitchFamily="2" charset="0"/>
            </a:rPr>
            <a:t>Of the children that ceased to be the subject of a CP Plan in the, 5% ended after a period of 2 years or more</a:t>
          </a:r>
        </a:p>
      </dgm:t>
    </dgm:pt>
    <dgm:pt modelId="{505A1834-9E9C-4359-9310-EBCB5735026D}" type="parTrans" cxnId="{AA87C5C0-C5CD-440A-BF00-3153D79214CB}">
      <dgm:prSet/>
      <dgm:spPr/>
      <dgm:t>
        <a:bodyPr/>
        <a:lstStyle/>
        <a:p>
          <a:endParaRPr lang="en-GB"/>
        </a:p>
      </dgm:t>
    </dgm:pt>
    <dgm:pt modelId="{8BA1AD25-902A-4A2D-9C5F-54489BD7A85A}" type="sibTrans" cxnId="{AA87C5C0-C5CD-440A-BF00-3153D79214CB}">
      <dgm:prSet/>
      <dgm:spPr/>
      <dgm:t>
        <a:bodyPr/>
        <a:lstStyle/>
        <a:p>
          <a:endParaRPr lang="en-GB"/>
        </a:p>
      </dgm:t>
    </dgm:pt>
    <dgm:pt modelId="{760C89CC-22EB-4B05-B2F1-E35E4BE85AD2}">
      <dgm:prSet custT="1"/>
      <dgm:spPr>
        <a:xfrm>
          <a:off x="6160014" y="924649"/>
          <a:ext cx="2700545" cy="3733200"/>
        </a:xfrm>
        <a:prstGeom prst="rect">
          <a:avLst/>
        </a:prstGeom>
      </dgm:spPr>
      <dgm:t>
        <a:bodyPr/>
        <a:lstStyle/>
        <a:p>
          <a:pPr>
            <a:buChar char="•"/>
          </a:pPr>
          <a:r>
            <a:rPr lang="en-GB" sz="1100">
              <a:latin typeface="Poppins" panose="00000500000000000000" pitchFamily="2" charset="0"/>
              <a:ea typeface="+mn-ea"/>
              <a:cs typeface="Poppins" panose="00000500000000000000" pitchFamily="2" charset="0"/>
            </a:rPr>
            <a:t>This is an increase from 3% since last year</a:t>
          </a:r>
        </a:p>
      </dgm:t>
    </dgm:pt>
    <dgm:pt modelId="{DDF02994-6348-4230-9A6D-094E282EFED6}" type="parTrans" cxnId="{4C5DCA2D-BFEB-472D-B776-F1E990917A72}">
      <dgm:prSet/>
      <dgm:spPr/>
      <dgm:t>
        <a:bodyPr/>
        <a:lstStyle/>
        <a:p>
          <a:endParaRPr lang="en-GB"/>
        </a:p>
      </dgm:t>
    </dgm:pt>
    <dgm:pt modelId="{56F47796-BA65-4643-BCE0-877DE1CCAA31}" type="sibTrans" cxnId="{4C5DCA2D-BFEB-472D-B776-F1E990917A72}">
      <dgm:prSet/>
      <dgm:spPr/>
      <dgm:t>
        <a:bodyPr/>
        <a:lstStyle/>
        <a:p>
          <a:endParaRPr lang="en-GB"/>
        </a:p>
      </dgm:t>
    </dgm:pt>
    <dgm:pt modelId="{3FCF2F84-4E7D-40F1-90AA-D006ECAB24E9}">
      <dgm:prSet custT="1"/>
      <dgm:spPr>
        <a:xfrm>
          <a:off x="6160014" y="924649"/>
          <a:ext cx="2700545" cy="3733200"/>
        </a:xfrm>
        <a:prstGeom prst="rect">
          <a:avLst/>
        </a:prstGeom>
      </dgm:spPr>
      <dgm:t>
        <a:bodyPr/>
        <a:lstStyle/>
        <a:p>
          <a:pPr>
            <a:buChar char="•"/>
          </a:pPr>
          <a:r>
            <a:rPr lang="en-GB" sz="1100">
              <a:latin typeface="Poppins" panose="00000500000000000000" pitchFamily="2" charset="0"/>
              <a:ea typeface="+mn-ea"/>
              <a:cs typeface="Poppins" panose="00000500000000000000" pitchFamily="2" charset="0"/>
            </a:rPr>
            <a:t>The majority (66%) of CP Plans lasted between 6 and 24 months</a:t>
          </a:r>
        </a:p>
      </dgm:t>
    </dgm:pt>
    <dgm:pt modelId="{128F31EB-D9AD-48E0-A038-51D05205C2F1}" type="parTrans" cxnId="{CAF817BD-236F-4A1B-87E6-30656041E5E4}">
      <dgm:prSet/>
      <dgm:spPr/>
      <dgm:t>
        <a:bodyPr/>
        <a:lstStyle/>
        <a:p>
          <a:endParaRPr lang="en-GB"/>
        </a:p>
      </dgm:t>
    </dgm:pt>
    <dgm:pt modelId="{6136B632-9868-4167-A031-B5C895320398}" type="sibTrans" cxnId="{CAF817BD-236F-4A1B-87E6-30656041E5E4}">
      <dgm:prSet/>
      <dgm:spPr/>
      <dgm:t>
        <a:bodyPr/>
        <a:lstStyle/>
        <a:p>
          <a:endParaRPr lang="en-GB"/>
        </a:p>
      </dgm:t>
    </dgm:pt>
    <dgm:pt modelId="{BF02C8A8-C1EC-4010-885C-A041D9A3CFC5}">
      <dgm:prSet custT="1"/>
      <dgm:spPr>
        <a:xfrm>
          <a:off x="6160014" y="924649"/>
          <a:ext cx="2700545" cy="3733200"/>
        </a:xfrm>
        <a:prstGeom prst="rect">
          <a:avLst/>
        </a:prstGeom>
      </dgm:spPr>
      <dgm:t>
        <a:bodyPr/>
        <a:lstStyle/>
        <a:p>
          <a:pPr>
            <a:buChar char="•"/>
          </a:pPr>
          <a:r>
            <a:rPr lang="en-GB" sz="1100">
              <a:latin typeface="Poppins" panose="00000500000000000000" pitchFamily="2" charset="0"/>
              <a:ea typeface="+mn-ea"/>
              <a:cs typeface="Poppins" panose="00000500000000000000" pitchFamily="2" charset="0"/>
            </a:rPr>
            <a:t>10% of plans ended after less than 3 months</a:t>
          </a:r>
        </a:p>
      </dgm:t>
    </dgm:pt>
    <dgm:pt modelId="{15930B3F-19D6-481D-BC85-AB1ED87F38A5}" type="parTrans" cxnId="{56C08492-14A8-4FB6-AF06-0B8865A74E86}">
      <dgm:prSet/>
      <dgm:spPr/>
      <dgm:t>
        <a:bodyPr/>
        <a:lstStyle/>
        <a:p>
          <a:endParaRPr lang="en-GB"/>
        </a:p>
      </dgm:t>
    </dgm:pt>
    <dgm:pt modelId="{093C3D4C-D504-408B-B093-46C444D2B5DF}" type="sibTrans" cxnId="{56C08492-14A8-4FB6-AF06-0B8865A74E86}">
      <dgm:prSet/>
      <dgm:spPr/>
      <dgm:t>
        <a:bodyPr/>
        <a:lstStyle/>
        <a:p>
          <a:endParaRPr lang="en-GB"/>
        </a:p>
      </dgm:t>
    </dgm:pt>
    <dgm:pt modelId="{B9DA7788-7FB1-4C9F-ABEA-D246CA47736E}">
      <dgm:prSet custT="1"/>
      <dgm:spPr>
        <a:xfrm>
          <a:off x="2769" y="924649"/>
          <a:ext cx="2700545" cy="3733200"/>
        </a:xfrm>
        <a:prstGeom prst="rect">
          <a:avLst/>
        </a:prstGeom>
      </dgm:spPr>
      <dgm:t>
        <a:bodyPr/>
        <a:lstStyle/>
        <a:p>
          <a:pPr algn="l">
            <a:buChar char="•"/>
          </a:pPr>
          <a:r>
            <a:rPr lang="en-GB" sz="1200">
              <a:solidFill>
                <a:sysClr val="windowText" lastClr="000000"/>
              </a:solidFill>
              <a:latin typeface="Poppins" panose="00000500000000000000" pitchFamily="2" charset="0"/>
              <a:ea typeface="+mn-ea"/>
              <a:cs typeface="Poppins" panose="00000500000000000000" pitchFamily="2" charset="0"/>
            </a:rPr>
            <a:t>90% of children had been seen in the previous 4 weeks</a:t>
          </a:r>
        </a:p>
      </dgm:t>
    </dgm:pt>
    <dgm:pt modelId="{18B5A7F2-3115-4151-8730-B52EA864FA47}" type="parTrans" cxnId="{C9AC4C2E-0BCD-4162-80B3-8EF1A043CEC4}">
      <dgm:prSet/>
      <dgm:spPr/>
      <dgm:t>
        <a:bodyPr/>
        <a:lstStyle/>
        <a:p>
          <a:endParaRPr lang="en-GB"/>
        </a:p>
      </dgm:t>
    </dgm:pt>
    <dgm:pt modelId="{402E0049-1B42-4F8B-B2FF-B0262549A400}" type="sibTrans" cxnId="{C9AC4C2E-0BCD-4162-80B3-8EF1A043CEC4}">
      <dgm:prSet/>
      <dgm:spPr/>
      <dgm:t>
        <a:bodyPr/>
        <a:lstStyle/>
        <a:p>
          <a:endParaRPr lang="en-GB"/>
        </a:p>
      </dgm:t>
    </dgm:pt>
    <dgm:pt modelId="{09DD00C5-B949-4F2D-A04E-8A525FAD74FA}">
      <dgm:prSet custT="1"/>
      <dgm:spPr>
        <a:xfrm>
          <a:off x="2769" y="924649"/>
          <a:ext cx="2700545" cy="3733200"/>
        </a:xfrm>
        <a:prstGeom prst="rect">
          <a:avLst/>
        </a:prstGeom>
      </dgm:spPr>
      <dgm:t>
        <a:bodyPr/>
        <a:lstStyle/>
        <a:p>
          <a:pPr algn="l">
            <a:buChar char="•"/>
          </a:pPr>
          <a:r>
            <a:rPr lang="en-GB" sz="1200">
              <a:solidFill>
                <a:sysClr val="windowText" lastClr="000000"/>
              </a:solidFill>
              <a:latin typeface="Poppins" panose="00000500000000000000" pitchFamily="2" charset="0"/>
              <a:ea typeface="+mn-ea"/>
              <a:cs typeface="Poppins" panose="00000500000000000000" pitchFamily="2" charset="0"/>
            </a:rPr>
            <a:t>50% of those children had been seen alone</a:t>
          </a:r>
        </a:p>
      </dgm:t>
    </dgm:pt>
    <dgm:pt modelId="{B67861BE-64F9-49D3-97D9-1FB231EB6099}" type="parTrans" cxnId="{BDD841C7-20A4-49E2-B2B6-6C915F66A060}">
      <dgm:prSet/>
      <dgm:spPr/>
      <dgm:t>
        <a:bodyPr/>
        <a:lstStyle/>
        <a:p>
          <a:endParaRPr lang="en-GB"/>
        </a:p>
      </dgm:t>
    </dgm:pt>
    <dgm:pt modelId="{79830C30-3399-4F9B-AB99-4D8450D0E44B}" type="sibTrans" cxnId="{BDD841C7-20A4-49E2-B2B6-6C915F66A060}">
      <dgm:prSet/>
      <dgm:spPr/>
      <dgm:t>
        <a:bodyPr/>
        <a:lstStyle/>
        <a:p>
          <a:endParaRPr lang="en-GB"/>
        </a:p>
      </dgm:t>
    </dgm:pt>
    <dgm:pt modelId="{C67DCD77-6EA5-42C5-A37A-83F8DE72666B}">
      <dgm:prSet custT="1"/>
      <dgm:spPr>
        <a:xfrm>
          <a:off x="3081392" y="924649"/>
          <a:ext cx="2700545" cy="3733200"/>
        </a:xfrm>
        <a:prstGeom prst="rect">
          <a:avLst/>
        </a:prstGeom>
      </dgm:spPr>
      <dgm:t>
        <a:bodyPr/>
        <a:lstStyle/>
        <a:p>
          <a:pPr algn="l">
            <a:buChar char="•"/>
          </a:pPr>
          <a:endParaRPr lang="en-GB" sz="1100">
            <a:solidFill>
              <a:sysClr val="windowText" lastClr="000000"/>
            </a:solidFill>
            <a:latin typeface="Poppins" panose="00000500000000000000" pitchFamily="2" charset="0"/>
            <a:ea typeface="+mn-ea"/>
            <a:cs typeface="Poppins" panose="00000500000000000000" pitchFamily="2" charset="0"/>
          </a:endParaRPr>
        </a:p>
      </dgm:t>
    </dgm:pt>
    <dgm:pt modelId="{4340CB4A-B016-4DFB-A94A-E6CFDF1EE3EB}" type="parTrans" cxnId="{8A0A096D-AE16-4991-971F-5F4F1F6DFE06}">
      <dgm:prSet/>
      <dgm:spPr/>
      <dgm:t>
        <a:bodyPr/>
        <a:lstStyle/>
        <a:p>
          <a:endParaRPr lang="en-GB"/>
        </a:p>
      </dgm:t>
    </dgm:pt>
    <dgm:pt modelId="{FA436277-60CC-4110-ABE3-32E2B3BD5566}" type="sibTrans" cxnId="{8A0A096D-AE16-4991-971F-5F4F1F6DFE06}">
      <dgm:prSet/>
      <dgm:spPr/>
      <dgm:t>
        <a:bodyPr/>
        <a:lstStyle/>
        <a:p>
          <a:endParaRPr lang="en-GB"/>
        </a:p>
      </dgm:t>
    </dgm:pt>
    <dgm:pt modelId="{BF5D1DCD-8540-4565-AEB4-AAEC4514247D}">
      <dgm:prSet custT="1"/>
      <dgm:spPr>
        <a:xfrm>
          <a:off x="2769" y="924649"/>
          <a:ext cx="2700545" cy="3733200"/>
        </a:xfrm>
        <a:prstGeom prst="rect">
          <a:avLst/>
        </a:prstGeom>
      </dgm:spPr>
      <dgm:t>
        <a:bodyPr/>
        <a:lstStyle/>
        <a:p>
          <a:pPr algn="l">
            <a:buNone/>
          </a:pPr>
          <a:endParaRPr lang="en-GB" sz="1200">
            <a:solidFill>
              <a:sysClr val="windowText" lastClr="000000"/>
            </a:solidFill>
            <a:latin typeface="Poppins" panose="00000500000000000000" pitchFamily="2" charset="0"/>
            <a:ea typeface="+mn-ea"/>
            <a:cs typeface="Poppins" panose="00000500000000000000" pitchFamily="2" charset="0"/>
          </a:endParaRPr>
        </a:p>
      </dgm:t>
    </dgm:pt>
    <dgm:pt modelId="{E539452B-B4D7-4364-972E-330B9474FE90}" type="parTrans" cxnId="{873FA956-1DD4-45BE-9FDC-99A2FE17BA1F}">
      <dgm:prSet/>
      <dgm:spPr/>
      <dgm:t>
        <a:bodyPr/>
        <a:lstStyle/>
        <a:p>
          <a:endParaRPr lang="en-GB"/>
        </a:p>
      </dgm:t>
    </dgm:pt>
    <dgm:pt modelId="{ED14A71D-6DAD-4461-BA21-C7EAD16630FC}" type="sibTrans" cxnId="{873FA956-1DD4-45BE-9FDC-99A2FE17BA1F}">
      <dgm:prSet/>
      <dgm:spPr/>
      <dgm:t>
        <a:bodyPr/>
        <a:lstStyle/>
        <a:p>
          <a:endParaRPr lang="en-GB"/>
        </a:p>
      </dgm:t>
    </dgm:pt>
    <dgm:pt modelId="{0406960F-7D83-4265-909D-DCE0C9FC7C15}">
      <dgm:prSet custT="1"/>
      <dgm:spPr>
        <a:xfrm>
          <a:off x="6160014" y="924649"/>
          <a:ext cx="2700545" cy="3733200"/>
        </a:xfrm>
        <a:prstGeom prst="rect">
          <a:avLst/>
        </a:prstGeom>
      </dgm:spPr>
      <dgm:t>
        <a:bodyPr/>
        <a:lstStyle/>
        <a:p>
          <a:pPr>
            <a:buChar char="•"/>
          </a:pPr>
          <a:r>
            <a:rPr lang="en-GB" sz="1100">
              <a:latin typeface="Poppins" panose="00000500000000000000" pitchFamily="2" charset="0"/>
              <a:ea typeface="+mn-ea"/>
              <a:cs typeface="Poppins" panose="00000500000000000000" pitchFamily="2" charset="0"/>
            </a:rPr>
            <a:t>A Challenge and Support Conversation is held at the 14 month juncture to reevaluate the effectivenss of the Child Protection Plan </a:t>
          </a:r>
        </a:p>
      </dgm:t>
    </dgm:pt>
    <dgm:pt modelId="{CDC8566F-1E66-475C-AF94-3887936B9735}" type="parTrans" cxnId="{837AFEFA-E11C-4B99-82D9-62EC88BB321B}">
      <dgm:prSet/>
      <dgm:spPr/>
      <dgm:t>
        <a:bodyPr/>
        <a:lstStyle/>
        <a:p>
          <a:endParaRPr lang="en-GB"/>
        </a:p>
      </dgm:t>
    </dgm:pt>
    <dgm:pt modelId="{722B98C7-9206-4DE8-8A6D-1AE86966E7DC}" type="sibTrans" cxnId="{837AFEFA-E11C-4B99-82D9-62EC88BB321B}">
      <dgm:prSet/>
      <dgm:spPr/>
      <dgm:t>
        <a:bodyPr/>
        <a:lstStyle/>
        <a:p>
          <a:endParaRPr lang="en-GB"/>
        </a:p>
      </dgm:t>
    </dgm:pt>
    <dgm:pt modelId="{894D2E2B-5D00-4E1B-92E7-A98580CC9F40}" type="pres">
      <dgm:prSet presAssocID="{118BB7E8-3983-45F5-AF86-156CAE545EBA}" presName="Name0" presStyleCnt="0">
        <dgm:presLayoutVars>
          <dgm:dir/>
          <dgm:animLvl val="lvl"/>
          <dgm:resizeHandles val="exact"/>
        </dgm:presLayoutVars>
      </dgm:prSet>
      <dgm:spPr/>
    </dgm:pt>
    <dgm:pt modelId="{C7F41B2E-0977-40F3-B84F-069C229E9BBF}" type="pres">
      <dgm:prSet presAssocID="{2DCBC11E-CDBD-4C1B-A87A-7749C3369C33}" presName="composite" presStyleCnt="0"/>
      <dgm:spPr/>
    </dgm:pt>
    <dgm:pt modelId="{26C076E0-B8B2-49E0-A9A2-BABD0588A05E}" type="pres">
      <dgm:prSet presAssocID="{2DCBC11E-CDBD-4C1B-A87A-7749C3369C33}" presName="parTx" presStyleLbl="alignNode1" presStyleIdx="0" presStyleCnt="3">
        <dgm:presLayoutVars>
          <dgm:chMax val="0"/>
          <dgm:chPref val="0"/>
          <dgm:bulletEnabled val="1"/>
        </dgm:presLayoutVars>
      </dgm:prSet>
      <dgm:spPr/>
    </dgm:pt>
    <dgm:pt modelId="{8B28051E-2C6E-481A-8AAC-D303495BBEFF}" type="pres">
      <dgm:prSet presAssocID="{2DCBC11E-CDBD-4C1B-A87A-7749C3369C33}" presName="desTx" presStyleLbl="alignAccFollowNode1" presStyleIdx="0" presStyleCnt="3">
        <dgm:presLayoutVars>
          <dgm:bulletEnabled val="1"/>
        </dgm:presLayoutVars>
      </dgm:prSet>
      <dgm:spPr>
        <a:prstGeom prst="rect">
          <a:avLst/>
        </a:prstGeom>
      </dgm:spPr>
    </dgm:pt>
    <dgm:pt modelId="{AAA7C752-3E25-4E55-B10B-B3898303A2DD}" type="pres">
      <dgm:prSet presAssocID="{A3F241A2-3504-415C-B44F-3BF364896BE6}" presName="space" presStyleCnt="0"/>
      <dgm:spPr/>
    </dgm:pt>
    <dgm:pt modelId="{DAE5275E-444B-4497-870E-B8CBC1632E06}" type="pres">
      <dgm:prSet presAssocID="{31ED08D5-828E-4204-A05C-E0B238F4D3B0}" presName="composite" presStyleCnt="0"/>
      <dgm:spPr/>
    </dgm:pt>
    <dgm:pt modelId="{877AAE37-67CF-4053-BED0-B013B9DED89C}" type="pres">
      <dgm:prSet presAssocID="{31ED08D5-828E-4204-A05C-E0B238F4D3B0}" presName="parTx" presStyleLbl="alignNode1" presStyleIdx="1" presStyleCnt="3">
        <dgm:presLayoutVars>
          <dgm:chMax val="0"/>
          <dgm:chPref val="0"/>
          <dgm:bulletEnabled val="1"/>
        </dgm:presLayoutVars>
      </dgm:prSet>
      <dgm:spPr/>
    </dgm:pt>
    <dgm:pt modelId="{4DF8ACA7-4D51-4DFA-9080-22C11DF37433}" type="pres">
      <dgm:prSet presAssocID="{31ED08D5-828E-4204-A05C-E0B238F4D3B0}" presName="desTx" presStyleLbl="alignAccFollowNode1" presStyleIdx="1" presStyleCnt="3">
        <dgm:presLayoutVars>
          <dgm:bulletEnabled val="1"/>
        </dgm:presLayoutVars>
      </dgm:prSet>
      <dgm:spPr>
        <a:prstGeom prst="rect">
          <a:avLst/>
        </a:prstGeom>
      </dgm:spPr>
    </dgm:pt>
    <dgm:pt modelId="{DCF2D5C1-0E20-46CD-90B2-72F3A9D58E4F}" type="pres">
      <dgm:prSet presAssocID="{E43AC271-E373-4F44-A16D-434F219C1BA6}" presName="space" presStyleCnt="0"/>
      <dgm:spPr/>
    </dgm:pt>
    <dgm:pt modelId="{236AA6DD-5317-41DB-A9AF-FB714DF39CF3}" type="pres">
      <dgm:prSet presAssocID="{0884D7AC-FE92-496C-B61A-E84DC3F6C958}" presName="composite" presStyleCnt="0"/>
      <dgm:spPr/>
    </dgm:pt>
    <dgm:pt modelId="{6871ACA0-D140-4302-9C31-E893C8B31FE2}" type="pres">
      <dgm:prSet presAssocID="{0884D7AC-FE92-496C-B61A-E84DC3F6C958}" presName="parTx" presStyleLbl="alignNode1" presStyleIdx="2" presStyleCnt="3">
        <dgm:presLayoutVars>
          <dgm:chMax val="0"/>
          <dgm:chPref val="0"/>
          <dgm:bulletEnabled val="1"/>
        </dgm:presLayoutVars>
      </dgm:prSet>
      <dgm:spPr/>
    </dgm:pt>
    <dgm:pt modelId="{3E220A7C-1DC9-43B7-AF58-DC51A826BFE5}" type="pres">
      <dgm:prSet presAssocID="{0884D7AC-FE92-496C-B61A-E84DC3F6C958}" presName="desTx" presStyleLbl="alignAccFollowNode1" presStyleIdx="2" presStyleCnt="3">
        <dgm:presLayoutVars>
          <dgm:bulletEnabled val="1"/>
        </dgm:presLayoutVars>
      </dgm:prSet>
      <dgm:spPr/>
    </dgm:pt>
  </dgm:ptLst>
  <dgm:cxnLst>
    <dgm:cxn modelId="{2F27CE11-A610-4025-A717-460C68D106F4}" srcId="{31ED08D5-828E-4204-A05C-E0B238F4D3B0}" destId="{1DDC6E5B-1E36-4415-B7CD-9845165831B8}" srcOrd="1" destOrd="0" parTransId="{73771E95-0F86-4392-8711-458B4E7CE83C}" sibTransId="{6B0119F0-197D-42C2-A286-A87E16C9DBDF}"/>
    <dgm:cxn modelId="{DDE4AD19-230A-48EF-9553-3E48508BB49A}" srcId="{2DCBC11E-CDBD-4C1B-A87A-7749C3369C33}" destId="{C39B1205-19A6-4DD5-A02C-F2D4289A0249}" srcOrd="0" destOrd="0" parTransId="{1998F953-C784-4D1E-8E8C-35D54E8B4222}" sibTransId="{E2DD0AB4-D65D-4F54-9290-2A3EF229E80C}"/>
    <dgm:cxn modelId="{FD48381C-D87F-40FB-AEE7-F4CF03E006EC}" srcId="{2DCBC11E-CDBD-4C1B-A87A-7749C3369C33}" destId="{6B08DB8B-DE37-4CA7-A1B2-EC9847E44929}" srcOrd="1" destOrd="0" parTransId="{963F4056-DBE1-455C-B920-5F94D4BEAEEE}" sibTransId="{2423BADF-6FBC-400D-851B-1FE05521969C}"/>
    <dgm:cxn modelId="{6706DF24-F276-4CA1-9E14-19883EA5BD2F}" type="presOf" srcId="{DF3ED76E-3503-4B25-853D-BA27DB0EA397}" destId="{4DF8ACA7-4D51-4DFA-9080-22C11DF37433}" srcOrd="0" destOrd="5" presId="urn:microsoft.com/office/officeart/2005/8/layout/hList1"/>
    <dgm:cxn modelId="{383C2226-06BA-447F-B1D4-D8CC381A6ECB}" type="presOf" srcId="{31ED08D5-828E-4204-A05C-E0B238F4D3B0}" destId="{877AAE37-67CF-4053-BED0-B013B9DED89C}" srcOrd="0" destOrd="0" presId="urn:microsoft.com/office/officeart/2005/8/layout/hList1"/>
    <dgm:cxn modelId="{F600C229-522B-4AA3-A67D-BB0A508137B3}" type="presOf" srcId="{EC68E0DF-7710-40BE-9552-C5B3A43A17EF}" destId="{4DF8ACA7-4D51-4DFA-9080-22C11DF37433}" srcOrd="0" destOrd="2" presId="urn:microsoft.com/office/officeart/2005/8/layout/hList1"/>
    <dgm:cxn modelId="{17CC402B-8189-4271-9B02-9DA5D7A597C8}" type="presOf" srcId="{0F465FB8-2817-45A0-BF85-F4B78C223F5E}" destId="{8B28051E-2C6E-481A-8AAC-D303495BBEFF}" srcOrd="0" destOrd="9" presId="urn:microsoft.com/office/officeart/2005/8/layout/hList1"/>
    <dgm:cxn modelId="{1959172C-B9CC-4285-81D7-789DA00A1D71}" type="presOf" srcId="{BA7DDD07-664D-44E3-BBEA-B721D3C04CF5}" destId="{4DF8ACA7-4D51-4DFA-9080-22C11DF37433}" srcOrd="0" destOrd="6" presId="urn:microsoft.com/office/officeart/2005/8/layout/hList1"/>
    <dgm:cxn modelId="{4C5DCA2D-BFEB-472D-B776-F1E990917A72}" srcId="{0884D7AC-FE92-496C-B61A-E84DC3F6C958}" destId="{760C89CC-22EB-4B05-B2F1-E35E4BE85AD2}" srcOrd="2" destOrd="0" parTransId="{DDF02994-6348-4230-9A6D-094E282EFED6}" sibTransId="{56F47796-BA65-4643-BCE0-877DE1CCAA31}"/>
    <dgm:cxn modelId="{C9AC4C2E-0BCD-4162-80B3-8EF1A043CEC4}" srcId="{2DCBC11E-CDBD-4C1B-A87A-7749C3369C33}" destId="{B9DA7788-7FB1-4C9F-ABEA-D246CA47736E}" srcOrd="3" destOrd="0" parTransId="{18B5A7F2-3115-4151-8730-B52EA864FA47}" sibTransId="{402E0049-1B42-4F8B-B2FF-B0262549A400}"/>
    <dgm:cxn modelId="{619C2F32-FF35-487F-8587-60DDAB1E348F}" type="presOf" srcId="{C67DCD77-6EA5-42C5-A37A-83F8DE72666B}" destId="{4DF8ACA7-4D51-4DFA-9080-22C11DF37433}" srcOrd="0" destOrd="4" presId="urn:microsoft.com/office/officeart/2005/8/layout/hList1"/>
    <dgm:cxn modelId="{DE53E538-3734-477B-9680-9078C988389C}" srcId="{31ED08D5-828E-4204-A05C-E0B238F4D3B0}" destId="{B7D8244E-C365-465C-A0CE-DBF7C910BFE6}" srcOrd="0" destOrd="0" parTransId="{EA24BD1F-D50C-4847-B2A5-DB6AFC38AF22}" sibTransId="{B251ADC5-947B-46D6-8F4D-E2381A329AD2}"/>
    <dgm:cxn modelId="{044FEF38-A16F-48FF-B813-BE9E181AAEED}" type="presOf" srcId="{B7D8244E-C365-465C-A0CE-DBF7C910BFE6}" destId="{4DF8ACA7-4D51-4DFA-9080-22C11DF37433}" srcOrd="0" destOrd="0" presId="urn:microsoft.com/office/officeart/2005/8/layout/hList1"/>
    <dgm:cxn modelId="{58E88F3A-8CFD-4A10-85BC-B1BDDF816B88}" srcId="{2DCBC11E-CDBD-4C1B-A87A-7749C3369C33}" destId="{C465A38A-0580-4797-BCD3-880BE4AD260B}" srcOrd="5" destOrd="0" parTransId="{107B269A-41AE-475D-AC47-12C2E300A000}" sibTransId="{67A9986E-CD81-43B3-99F1-7F48CE36BE77}"/>
    <dgm:cxn modelId="{3855FE44-E21E-4F48-AD86-AF43BE62A112}" type="presOf" srcId="{0884D7AC-FE92-496C-B61A-E84DC3F6C958}" destId="{6871ACA0-D140-4302-9C31-E893C8B31FE2}" srcOrd="0" destOrd="0" presId="urn:microsoft.com/office/officeart/2005/8/layout/hList1"/>
    <dgm:cxn modelId="{B8DF7C47-9923-4A97-B3B1-E7646E5C8231}" srcId="{31ED08D5-828E-4204-A05C-E0B238F4D3B0}" destId="{EC68E0DF-7710-40BE-9552-C5B3A43A17EF}" srcOrd="2" destOrd="0" parTransId="{4DDAA7B8-D5B0-48F9-992B-6DA9164359FE}" sibTransId="{83A49CAB-DA8C-49C4-82E3-3EB085146026}"/>
    <dgm:cxn modelId="{6966F56B-41C0-4B5D-A2FE-766A4DABAD61}" srcId="{118BB7E8-3983-45F5-AF86-156CAE545EBA}" destId="{2DCBC11E-CDBD-4C1B-A87A-7749C3369C33}" srcOrd="0" destOrd="0" parTransId="{387C9C24-CA74-411C-80AE-5144E8548112}" sibTransId="{A3F241A2-3504-415C-B44F-3BF364896BE6}"/>
    <dgm:cxn modelId="{8A0A096D-AE16-4991-971F-5F4F1F6DFE06}" srcId="{31ED08D5-828E-4204-A05C-E0B238F4D3B0}" destId="{C67DCD77-6EA5-42C5-A37A-83F8DE72666B}" srcOrd="4" destOrd="0" parTransId="{4340CB4A-B016-4DFB-A94A-E6CFDF1EE3EB}" sibTransId="{FA436277-60CC-4110-ABE3-32E2B3BD5566}"/>
    <dgm:cxn modelId="{E1E27E6D-3D70-45F7-AA16-48F7E77B21CB}" type="presOf" srcId="{A4868126-3AA9-4091-AA2E-5E1534072DC2}" destId="{4DF8ACA7-4D51-4DFA-9080-22C11DF37433}" srcOrd="0" destOrd="7" presId="urn:microsoft.com/office/officeart/2005/8/layout/hList1"/>
    <dgm:cxn modelId="{947B8570-4F82-403E-A70A-48C6E0C13775}" type="presOf" srcId="{3BC93889-1668-4891-80A0-8E851E31FB03}" destId="{3E220A7C-1DC9-43B7-AF58-DC51A826BFE5}" srcOrd="0" destOrd="0" presId="urn:microsoft.com/office/officeart/2005/8/layout/hList1"/>
    <dgm:cxn modelId="{C10FB674-044D-4E96-BD18-A714E7F745F9}" type="presOf" srcId="{823CB54B-191A-4086-B317-A3AAEDEDE48B}" destId="{8B28051E-2C6E-481A-8AAC-D303495BBEFF}" srcOrd="0" destOrd="2" presId="urn:microsoft.com/office/officeart/2005/8/layout/hList1"/>
    <dgm:cxn modelId="{C830FC75-94BF-4A95-BE6A-913D90D0A9F5}" type="presOf" srcId="{BF02C8A8-C1EC-4010-885C-A041D9A3CFC5}" destId="{3E220A7C-1DC9-43B7-AF58-DC51A826BFE5}" srcOrd="0" destOrd="4" presId="urn:microsoft.com/office/officeart/2005/8/layout/hList1"/>
    <dgm:cxn modelId="{B94C9076-F008-4AEA-931B-94AF6DA97340}" type="presOf" srcId="{C465A38A-0580-4797-BCD3-880BE4AD260B}" destId="{8B28051E-2C6E-481A-8AAC-D303495BBEFF}" srcOrd="0" destOrd="5" presId="urn:microsoft.com/office/officeart/2005/8/layout/hList1"/>
    <dgm:cxn modelId="{873FA956-1DD4-45BE-9FDC-99A2FE17BA1F}" srcId="{2DCBC11E-CDBD-4C1B-A87A-7749C3369C33}" destId="{BF5D1DCD-8540-4565-AEB4-AAEC4514247D}" srcOrd="6" destOrd="0" parTransId="{E539452B-B4D7-4364-972E-330B9474FE90}" sibTransId="{ED14A71D-6DAD-4461-BA21-C7EAD16630FC}"/>
    <dgm:cxn modelId="{27C1C157-BEA6-4D84-9F48-76092844B4C1}" srcId="{31ED08D5-828E-4204-A05C-E0B238F4D3B0}" destId="{BA7DDD07-664D-44E3-BBEA-B721D3C04CF5}" srcOrd="6" destOrd="0" parTransId="{E509FE25-1E5B-4C52-838B-216E456B2AC8}" sibTransId="{C7E79214-EECB-4A58-84DA-C137B6A4FA4C}"/>
    <dgm:cxn modelId="{6E0E4658-B729-4286-A13D-B01199CC27BE}" type="presOf" srcId="{118BB7E8-3983-45F5-AF86-156CAE545EBA}" destId="{894D2E2B-5D00-4E1B-92E7-A98580CC9F40}" srcOrd="0" destOrd="0" presId="urn:microsoft.com/office/officeart/2005/8/layout/hList1"/>
    <dgm:cxn modelId="{5AA2EC7B-50F4-4A3B-ACE4-22447E6A04A6}" srcId="{31ED08D5-828E-4204-A05C-E0B238F4D3B0}" destId="{66114EB9-F705-4EFA-9C23-93BB2ED5D548}" srcOrd="3" destOrd="0" parTransId="{8F16F642-BA7C-436B-9504-CC1B6BDE34C5}" sibTransId="{3704BE94-6A5F-46A4-904F-112FC1070400}"/>
    <dgm:cxn modelId="{3D313986-A9C9-45FB-ADF4-2F9F96E872D7}" type="presOf" srcId="{760C89CC-22EB-4B05-B2F1-E35E4BE85AD2}" destId="{3E220A7C-1DC9-43B7-AF58-DC51A826BFE5}" srcOrd="0" destOrd="2" presId="urn:microsoft.com/office/officeart/2005/8/layout/hList1"/>
    <dgm:cxn modelId="{E37B5F86-FA1A-4A47-9F89-67C57F5BAD57}" srcId="{2DCBC11E-CDBD-4C1B-A87A-7749C3369C33}" destId="{3413C5A6-223C-471F-90E2-12514180466A}" srcOrd="8" destOrd="0" parTransId="{4CFE45BC-AAA0-4AC2-BEF5-660547341B8C}" sibTransId="{21B61388-7098-42F3-AE4D-2E2D1B710075}"/>
    <dgm:cxn modelId="{365F798A-2592-4FFD-9407-E410651DA829}" srcId="{2DCBC11E-CDBD-4C1B-A87A-7749C3369C33}" destId="{0F465FB8-2817-45A0-BF85-F4B78C223F5E}" srcOrd="9" destOrd="0" parTransId="{76B8492E-EAF7-4588-A54A-E0BEFD9E1286}" sibTransId="{566B9ADC-63CE-48B4-A5A5-C29C2B39A072}"/>
    <dgm:cxn modelId="{CC971C91-9D7B-4488-A23A-BE792206D47B}" srcId="{31ED08D5-828E-4204-A05C-E0B238F4D3B0}" destId="{A4868126-3AA9-4091-AA2E-5E1534072DC2}" srcOrd="7" destOrd="0" parTransId="{833FC903-12BF-402B-A488-DDAF97E09996}" sibTransId="{1BC3EEA4-AE62-4421-8763-28B9A8FE72E8}"/>
    <dgm:cxn modelId="{56C08492-14A8-4FB6-AF06-0B8865A74E86}" srcId="{0884D7AC-FE92-496C-B61A-E84DC3F6C958}" destId="{BF02C8A8-C1EC-4010-885C-A041D9A3CFC5}" srcOrd="4" destOrd="0" parTransId="{15930B3F-19D6-481D-BC85-AB1ED87F38A5}" sibTransId="{093C3D4C-D504-408B-B093-46C444D2B5DF}"/>
    <dgm:cxn modelId="{A73B07A4-11F7-4A92-AACA-7F2F86992879}" type="presOf" srcId="{6B08DB8B-DE37-4CA7-A1B2-EC9847E44929}" destId="{8B28051E-2C6E-481A-8AAC-D303495BBEFF}" srcOrd="0" destOrd="1" presId="urn:microsoft.com/office/officeart/2005/8/layout/hList1"/>
    <dgm:cxn modelId="{CE0E6AAD-44F4-46FC-8E7B-F668673DE7A5}" srcId="{2DCBC11E-CDBD-4C1B-A87A-7749C3369C33}" destId="{823CB54B-191A-4086-B317-A3AAEDEDE48B}" srcOrd="2" destOrd="0" parTransId="{0ADF2C3A-6CB0-4D40-B494-440ECD8B72E9}" sibTransId="{05AAEFF9-B43C-4374-96E0-706BC993B9B8}"/>
    <dgm:cxn modelId="{349847AF-DDDD-442C-8AB4-C3446A53ACC5}" type="presOf" srcId="{1DDC6E5B-1E36-4415-B7CD-9845165831B8}" destId="{4DF8ACA7-4D51-4DFA-9080-22C11DF37433}" srcOrd="0" destOrd="1" presId="urn:microsoft.com/office/officeart/2005/8/layout/hList1"/>
    <dgm:cxn modelId="{BDDA20B0-2E11-4D58-839E-B71CFEE6029A}" type="presOf" srcId="{BF5D1DCD-8540-4565-AEB4-AAEC4514247D}" destId="{8B28051E-2C6E-481A-8AAC-D303495BBEFF}" srcOrd="0" destOrd="6" presId="urn:microsoft.com/office/officeart/2005/8/layout/hList1"/>
    <dgm:cxn modelId="{139483B7-94A6-45D6-92EE-CBE88B5F4F60}" type="presOf" srcId="{0406960F-7D83-4265-909D-DCE0C9FC7C15}" destId="{3E220A7C-1DC9-43B7-AF58-DC51A826BFE5}" srcOrd="0" destOrd="5" presId="urn:microsoft.com/office/officeart/2005/8/layout/hList1"/>
    <dgm:cxn modelId="{D8D667BB-AB5D-4AA4-9E7E-891266ED02F3}" type="presOf" srcId="{66114EB9-F705-4EFA-9C23-93BB2ED5D548}" destId="{4DF8ACA7-4D51-4DFA-9080-22C11DF37433}" srcOrd="0" destOrd="3" presId="urn:microsoft.com/office/officeart/2005/8/layout/hList1"/>
    <dgm:cxn modelId="{1AB6B6BC-FBB6-48DE-9996-C67A53BD3A52}" type="presOf" srcId="{4A34444E-6010-4BAC-A40B-ACB5368D7DD5}" destId="{3E220A7C-1DC9-43B7-AF58-DC51A826BFE5}" srcOrd="0" destOrd="1" presId="urn:microsoft.com/office/officeart/2005/8/layout/hList1"/>
    <dgm:cxn modelId="{CAF817BD-236F-4A1B-87E6-30656041E5E4}" srcId="{0884D7AC-FE92-496C-B61A-E84DC3F6C958}" destId="{3FCF2F84-4E7D-40F1-90AA-D006ECAB24E9}" srcOrd="3" destOrd="0" parTransId="{128F31EB-D9AD-48E0-A038-51D05205C2F1}" sibTransId="{6136B632-9868-4167-A031-B5C895320398}"/>
    <dgm:cxn modelId="{37FC64BE-973B-4ABC-A271-0D7500F0BF53}" srcId="{31ED08D5-828E-4204-A05C-E0B238F4D3B0}" destId="{C9072569-6BB3-4280-A0B6-BE7DBE6B18B8}" srcOrd="8" destOrd="0" parTransId="{A4EB3D4C-8A2A-4DCF-AF82-5D79995CD5BF}" sibTransId="{384D1E91-CE6A-4B1C-A156-4A5C7BA2381D}"/>
    <dgm:cxn modelId="{AA87C5C0-C5CD-440A-BF00-3153D79214CB}" srcId="{0884D7AC-FE92-496C-B61A-E84DC3F6C958}" destId="{4A34444E-6010-4BAC-A40B-ACB5368D7DD5}" srcOrd="1" destOrd="0" parTransId="{505A1834-9E9C-4359-9310-EBCB5735026D}" sibTransId="{8BA1AD25-902A-4A2D-9C5F-54489BD7A85A}"/>
    <dgm:cxn modelId="{588F6DC1-E15A-4641-B072-1E3921450F6C}" type="presOf" srcId="{3FCF2F84-4E7D-40F1-90AA-D006ECAB24E9}" destId="{3E220A7C-1DC9-43B7-AF58-DC51A826BFE5}" srcOrd="0" destOrd="3" presId="urn:microsoft.com/office/officeart/2005/8/layout/hList1"/>
    <dgm:cxn modelId="{27D726C2-0F56-4E1D-A77F-CFEB33E02F1E}" type="presOf" srcId="{C9072569-6BB3-4280-A0B6-BE7DBE6B18B8}" destId="{4DF8ACA7-4D51-4DFA-9080-22C11DF37433}" srcOrd="0" destOrd="8" presId="urn:microsoft.com/office/officeart/2005/8/layout/hList1"/>
    <dgm:cxn modelId="{937995C6-DD28-4E27-BD13-B648F1B2DDAC}" type="presOf" srcId="{09DD00C5-B949-4F2D-A04E-8A525FAD74FA}" destId="{8B28051E-2C6E-481A-8AAC-D303495BBEFF}" srcOrd="0" destOrd="4" presId="urn:microsoft.com/office/officeart/2005/8/layout/hList1"/>
    <dgm:cxn modelId="{BDD841C7-20A4-49E2-B2B6-6C915F66A060}" srcId="{2DCBC11E-CDBD-4C1B-A87A-7749C3369C33}" destId="{09DD00C5-B949-4F2D-A04E-8A525FAD74FA}" srcOrd="4" destOrd="0" parTransId="{B67861BE-64F9-49D3-97D9-1FB231EB6099}" sibTransId="{79830C30-3399-4F9B-AB99-4D8450D0E44B}"/>
    <dgm:cxn modelId="{E75054CA-7B4F-454F-A0F1-D1A7F6F2723E}" type="presOf" srcId="{C39B1205-19A6-4DD5-A02C-F2D4289A0249}" destId="{8B28051E-2C6E-481A-8AAC-D303495BBEFF}" srcOrd="0" destOrd="0" presId="urn:microsoft.com/office/officeart/2005/8/layout/hList1"/>
    <dgm:cxn modelId="{E3EE11CD-5D39-44CF-A770-3DF0A91AA901}" srcId="{118BB7E8-3983-45F5-AF86-156CAE545EBA}" destId="{31ED08D5-828E-4204-A05C-E0B238F4D3B0}" srcOrd="1" destOrd="0" parTransId="{9D80D938-B823-4286-9014-542BB970C14D}" sibTransId="{E43AC271-E373-4F44-A16D-434F219C1BA6}"/>
    <dgm:cxn modelId="{39E52FDA-0A16-4785-B946-F8CA9C9A4774}" type="presOf" srcId="{2DCBC11E-CDBD-4C1B-A87A-7749C3369C33}" destId="{26C076E0-B8B2-49E0-A9A2-BABD0588A05E}" srcOrd="0" destOrd="0" presId="urn:microsoft.com/office/officeart/2005/8/layout/hList1"/>
    <dgm:cxn modelId="{6D1A2BDF-8D94-441C-AE11-4333709E7651}" type="presOf" srcId="{B9DA7788-7FB1-4C9F-ABEA-D246CA47736E}" destId="{8B28051E-2C6E-481A-8AAC-D303495BBEFF}" srcOrd="0" destOrd="3" presId="urn:microsoft.com/office/officeart/2005/8/layout/hList1"/>
    <dgm:cxn modelId="{DE7A76E6-7EE6-4638-BE57-D5DE398F1C04}" type="presOf" srcId="{3413C5A6-223C-471F-90E2-12514180466A}" destId="{8B28051E-2C6E-481A-8AAC-D303495BBEFF}" srcOrd="0" destOrd="8" presId="urn:microsoft.com/office/officeart/2005/8/layout/hList1"/>
    <dgm:cxn modelId="{50A72BE7-1381-451F-B38C-40A59E02CEB3}" srcId="{2DCBC11E-CDBD-4C1B-A87A-7749C3369C33}" destId="{888FD3A9-14C5-43C3-8C56-8ADC709EEE83}" srcOrd="7" destOrd="0" parTransId="{6D0B5CE9-73F0-4220-8549-173CE861A836}" sibTransId="{CCC97494-9CE2-458C-B95A-338D57AB3873}"/>
    <dgm:cxn modelId="{557A71F6-2E26-4AA3-8CF1-849A6B45F2F3}" srcId="{31ED08D5-828E-4204-A05C-E0B238F4D3B0}" destId="{DF3ED76E-3503-4B25-853D-BA27DB0EA397}" srcOrd="5" destOrd="0" parTransId="{B9919041-FFC4-4565-B167-333FEE28BD1B}" sibTransId="{E6429ADB-454F-464B-8885-23B2DDC11B26}"/>
    <dgm:cxn modelId="{621047F9-D9D8-4EAE-8F6F-A3FE0FF0BE7F}" srcId="{118BB7E8-3983-45F5-AF86-156CAE545EBA}" destId="{0884D7AC-FE92-496C-B61A-E84DC3F6C958}" srcOrd="2" destOrd="0" parTransId="{6CDC0405-58BF-4745-88E0-6EEFD0BCB90A}" sibTransId="{2973D720-58D6-4A2D-BFFB-4CEEBEC954CC}"/>
    <dgm:cxn modelId="{07A509FA-0073-493A-9824-C90DDF52CB99}" srcId="{0884D7AC-FE92-496C-B61A-E84DC3F6C958}" destId="{3BC93889-1668-4891-80A0-8E851E31FB03}" srcOrd="0" destOrd="0" parTransId="{57BB0591-75C8-4F7A-9DA0-1EE636FEE204}" sibTransId="{E1C93C78-6705-419D-B66F-9C56004460BD}"/>
    <dgm:cxn modelId="{837AFEFA-E11C-4B99-82D9-62EC88BB321B}" srcId="{0884D7AC-FE92-496C-B61A-E84DC3F6C958}" destId="{0406960F-7D83-4265-909D-DCE0C9FC7C15}" srcOrd="5" destOrd="0" parTransId="{CDC8566F-1E66-475C-AF94-3887936B9735}" sibTransId="{722B98C7-9206-4DE8-8A6D-1AE86966E7DC}"/>
    <dgm:cxn modelId="{423B3EFB-86F3-4A76-80F7-80D601867861}" type="presOf" srcId="{888FD3A9-14C5-43C3-8C56-8ADC709EEE83}" destId="{8B28051E-2C6E-481A-8AAC-D303495BBEFF}" srcOrd="0" destOrd="7" presId="urn:microsoft.com/office/officeart/2005/8/layout/hList1"/>
    <dgm:cxn modelId="{CEC62288-FB4F-4E9C-B3C1-C76BACD9DCB2}" type="presParOf" srcId="{894D2E2B-5D00-4E1B-92E7-A98580CC9F40}" destId="{C7F41B2E-0977-40F3-B84F-069C229E9BBF}" srcOrd="0" destOrd="0" presId="urn:microsoft.com/office/officeart/2005/8/layout/hList1"/>
    <dgm:cxn modelId="{17D08976-8544-4327-8079-FA211E6F4158}" type="presParOf" srcId="{C7F41B2E-0977-40F3-B84F-069C229E9BBF}" destId="{26C076E0-B8B2-49E0-A9A2-BABD0588A05E}" srcOrd="0" destOrd="0" presId="urn:microsoft.com/office/officeart/2005/8/layout/hList1"/>
    <dgm:cxn modelId="{0F75978D-0440-40FB-A829-592A4E985984}" type="presParOf" srcId="{C7F41B2E-0977-40F3-B84F-069C229E9BBF}" destId="{8B28051E-2C6E-481A-8AAC-D303495BBEFF}" srcOrd="1" destOrd="0" presId="urn:microsoft.com/office/officeart/2005/8/layout/hList1"/>
    <dgm:cxn modelId="{4C996736-2F31-4525-87E4-83E4BFFEF7DD}" type="presParOf" srcId="{894D2E2B-5D00-4E1B-92E7-A98580CC9F40}" destId="{AAA7C752-3E25-4E55-B10B-B3898303A2DD}" srcOrd="1" destOrd="0" presId="urn:microsoft.com/office/officeart/2005/8/layout/hList1"/>
    <dgm:cxn modelId="{3726480F-CEA1-4460-A1C8-C3AF2850DCC1}" type="presParOf" srcId="{894D2E2B-5D00-4E1B-92E7-A98580CC9F40}" destId="{DAE5275E-444B-4497-870E-B8CBC1632E06}" srcOrd="2" destOrd="0" presId="urn:microsoft.com/office/officeart/2005/8/layout/hList1"/>
    <dgm:cxn modelId="{2BF9E28A-3C30-4ABB-B1BB-A6467964E394}" type="presParOf" srcId="{DAE5275E-444B-4497-870E-B8CBC1632E06}" destId="{877AAE37-67CF-4053-BED0-B013B9DED89C}" srcOrd="0" destOrd="0" presId="urn:microsoft.com/office/officeart/2005/8/layout/hList1"/>
    <dgm:cxn modelId="{5E150E39-7D16-4DAB-9D68-979D8DCC04D4}" type="presParOf" srcId="{DAE5275E-444B-4497-870E-B8CBC1632E06}" destId="{4DF8ACA7-4D51-4DFA-9080-22C11DF37433}" srcOrd="1" destOrd="0" presId="urn:microsoft.com/office/officeart/2005/8/layout/hList1"/>
    <dgm:cxn modelId="{AA5EF070-9BCF-4B4A-9A04-C8C421A443FF}" type="presParOf" srcId="{894D2E2B-5D00-4E1B-92E7-A98580CC9F40}" destId="{DCF2D5C1-0E20-46CD-90B2-72F3A9D58E4F}" srcOrd="3" destOrd="0" presId="urn:microsoft.com/office/officeart/2005/8/layout/hList1"/>
    <dgm:cxn modelId="{C077800E-7654-447C-9F23-6F443C41BED4}" type="presParOf" srcId="{894D2E2B-5D00-4E1B-92E7-A98580CC9F40}" destId="{236AA6DD-5317-41DB-A9AF-FB714DF39CF3}" srcOrd="4" destOrd="0" presId="urn:microsoft.com/office/officeart/2005/8/layout/hList1"/>
    <dgm:cxn modelId="{E9B3FC1B-B35C-4C8E-9C27-9F8E9BD6B05D}" type="presParOf" srcId="{236AA6DD-5317-41DB-A9AF-FB714DF39CF3}" destId="{6871ACA0-D140-4302-9C31-E893C8B31FE2}" srcOrd="0" destOrd="0" presId="urn:microsoft.com/office/officeart/2005/8/layout/hList1"/>
    <dgm:cxn modelId="{4C4B270B-764C-4C7E-AFBB-9CBA8731A90D}" type="presParOf" srcId="{236AA6DD-5317-41DB-A9AF-FB714DF39CF3}" destId="{3E220A7C-1DC9-43B7-AF58-DC51A826BFE5}" srcOrd="1" destOrd="0" presId="urn:microsoft.com/office/officeart/2005/8/layout/hList1"/>
  </dgm:cxnLst>
  <dgm:bg/>
  <dgm:whole/>
  <dgm:extLst>
    <a:ext uri="http://schemas.microsoft.com/office/drawing/2008/diagram">
      <dsp:dataModelExt xmlns:dsp="http://schemas.microsoft.com/office/drawing/2008/diagram" relId="rId43"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FA774286-FF2B-421A-9FFF-5AE10EDACEF1}" type="doc">
      <dgm:prSet loTypeId="urn:microsoft.com/office/officeart/2005/8/layout/default" loCatId="list" qsTypeId="urn:microsoft.com/office/officeart/2005/8/quickstyle/simple1" qsCatId="simple" csTypeId="urn:microsoft.com/office/officeart/2005/8/colors/accent1_5" csCatId="accent1" phldr="1"/>
      <dgm:spPr/>
      <dgm:t>
        <a:bodyPr/>
        <a:lstStyle/>
        <a:p>
          <a:endParaRPr lang="en-GB"/>
        </a:p>
      </dgm:t>
    </dgm:pt>
    <dgm:pt modelId="{FCECC923-0FE7-4535-ADB4-6843B31B549B}">
      <dgm:prSet phldrT="[Text]" custT="1"/>
      <dgm:spPr/>
      <dgm:t>
        <a:bodyPr/>
        <a:lstStyle/>
        <a:p>
          <a:r>
            <a:rPr lang="en-GB" sz="1000"/>
            <a:t>N was very upbeat and happy to be joining the meeting. N was very clear that she wanted to focus the discussion on moving to her new home that had recently been identified. N was supported by J and S today. see minutes – April 2023 </a:t>
          </a:r>
        </a:p>
      </dgm:t>
    </dgm:pt>
    <dgm:pt modelId="{9D1B496D-C290-4F3D-BCA2-B69CD86470FA}" type="parTrans" cxnId="{512581BA-995B-4FB1-906A-B48738E39AEE}">
      <dgm:prSet/>
      <dgm:spPr/>
      <dgm:t>
        <a:bodyPr/>
        <a:lstStyle/>
        <a:p>
          <a:endParaRPr lang="en-GB" sz="2400"/>
        </a:p>
      </dgm:t>
    </dgm:pt>
    <dgm:pt modelId="{4B6B7513-58D3-476F-9854-017527217BFB}" type="sibTrans" cxnId="{512581BA-995B-4FB1-906A-B48738E39AEE}">
      <dgm:prSet/>
      <dgm:spPr/>
      <dgm:t>
        <a:bodyPr/>
        <a:lstStyle/>
        <a:p>
          <a:endParaRPr lang="en-GB" sz="2400"/>
        </a:p>
      </dgm:t>
    </dgm:pt>
    <dgm:pt modelId="{D2D110DD-9070-4B90-8BD9-9A02B932888C}">
      <dgm:prSet phldrT="[Text]" custT="1"/>
      <dgm:spPr/>
      <dgm:t>
        <a:bodyPr/>
        <a:lstStyle/>
        <a:p>
          <a:r>
            <a:rPr lang="en-GB" sz="1000"/>
            <a:t>K attended his review and shared his views and was spoken to outside of the review.  His views are recorded in the minutes of this report.  K told me he was happy and had no concerns or anything he wished to raise – April 2023 </a:t>
          </a:r>
        </a:p>
      </dgm:t>
    </dgm:pt>
    <dgm:pt modelId="{CF1C7455-82D8-4A4B-ADBC-F8B3BB22E482}" type="parTrans" cxnId="{5D437646-0253-4442-84D8-700920CB8ECF}">
      <dgm:prSet/>
      <dgm:spPr/>
      <dgm:t>
        <a:bodyPr/>
        <a:lstStyle/>
        <a:p>
          <a:endParaRPr lang="en-GB" sz="2400"/>
        </a:p>
      </dgm:t>
    </dgm:pt>
    <dgm:pt modelId="{3C7A7772-39F2-43CA-93C9-2057E331FA21}" type="sibTrans" cxnId="{5D437646-0253-4442-84D8-700920CB8ECF}">
      <dgm:prSet/>
      <dgm:spPr/>
      <dgm:t>
        <a:bodyPr/>
        <a:lstStyle/>
        <a:p>
          <a:endParaRPr lang="en-GB" sz="2400"/>
        </a:p>
      </dgm:t>
    </dgm:pt>
    <dgm:pt modelId="{F4EE6448-9767-4097-BA08-3786E1532226}">
      <dgm:prSet phldrT="[Text]" custT="1"/>
      <dgm:spPr/>
      <dgm:t>
        <a:bodyPr/>
        <a:lstStyle/>
        <a:p>
          <a:r>
            <a:rPr lang="en-GB" sz="1000"/>
            <a:t>Met T via teams with interpreter, social worker, and advocate present. T offered to speak to IRO alone but declined this offer. He fully engaged in his meeting and shared his views and asked questions when he was unclear - May 2023</a:t>
          </a:r>
        </a:p>
      </dgm:t>
    </dgm:pt>
    <dgm:pt modelId="{80835F49-1E02-4098-A06E-8C80D79FFFC9}" type="parTrans" cxnId="{1050794C-3856-4F40-9EB1-02D335C6D8C3}">
      <dgm:prSet/>
      <dgm:spPr/>
      <dgm:t>
        <a:bodyPr/>
        <a:lstStyle/>
        <a:p>
          <a:endParaRPr lang="en-GB" sz="2400"/>
        </a:p>
      </dgm:t>
    </dgm:pt>
    <dgm:pt modelId="{8A7AACAC-89E2-4DC0-BC70-4F69D90B6BC6}" type="sibTrans" cxnId="{1050794C-3856-4F40-9EB1-02D335C6D8C3}">
      <dgm:prSet/>
      <dgm:spPr/>
      <dgm:t>
        <a:bodyPr/>
        <a:lstStyle/>
        <a:p>
          <a:endParaRPr lang="en-GB" sz="2400"/>
        </a:p>
      </dgm:t>
    </dgm:pt>
    <dgm:pt modelId="{E3ADED0A-4B56-4721-8E04-3E2D8F5DDAD3}">
      <dgm:prSet phldrT="[Text]" custT="1"/>
      <dgm:spPr/>
      <dgm:t>
        <a:bodyPr/>
        <a:lstStyle/>
        <a:p>
          <a:r>
            <a:rPr lang="en-GB" sz="1000"/>
            <a:t>L visited at home with J.  Spoken to with J and alone.  L advised she is happy and settled with and is able to see her mother and brothers when she wishes. L had no issues or concerns to raise – May 2023</a:t>
          </a:r>
        </a:p>
      </dgm:t>
    </dgm:pt>
    <dgm:pt modelId="{DEFF85E5-1C5E-4DFF-B47B-203D24AF2218}" type="parTrans" cxnId="{F7810FF9-9ECD-4A17-810E-7B8083763B33}">
      <dgm:prSet/>
      <dgm:spPr/>
      <dgm:t>
        <a:bodyPr/>
        <a:lstStyle/>
        <a:p>
          <a:endParaRPr lang="en-GB" sz="2400"/>
        </a:p>
      </dgm:t>
    </dgm:pt>
    <dgm:pt modelId="{ED114448-7CE2-4C0F-AE02-FC198A1CCB22}" type="sibTrans" cxnId="{F7810FF9-9ECD-4A17-810E-7B8083763B33}">
      <dgm:prSet/>
      <dgm:spPr/>
      <dgm:t>
        <a:bodyPr/>
        <a:lstStyle/>
        <a:p>
          <a:endParaRPr lang="en-GB" sz="2400"/>
        </a:p>
      </dgm:t>
    </dgm:pt>
    <dgm:pt modelId="{883978EF-1E09-406F-8409-B85297CB63EF}">
      <dgm:prSet phldrT="[Text]" custT="1"/>
      <dgm:spPr/>
      <dgm:t>
        <a:bodyPr/>
        <a:lstStyle/>
        <a:p>
          <a:r>
            <a:rPr lang="en-GB" sz="1000"/>
            <a:t>All three children spoke with the IRO and also attended the review. No issues raised by them and all were aware the social worker was going off on maternity leave – June 2023</a:t>
          </a:r>
        </a:p>
      </dgm:t>
    </dgm:pt>
    <dgm:pt modelId="{23F1404B-EC48-496A-B378-D9D0193A9433}" type="parTrans" cxnId="{58A63ECA-F72E-4DFE-BD00-BB527A822734}">
      <dgm:prSet/>
      <dgm:spPr/>
      <dgm:t>
        <a:bodyPr/>
        <a:lstStyle/>
        <a:p>
          <a:endParaRPr lang="en-GB" sz="2400"/>
        </a:p>
      </dgm:t>
    </dgm:pt>
    <dgm:pt modelId="{39F2A107-D678-4B15-93F4-2820E3C30AB6}" type="sibTrans" cxnId="{58A63ECA-F72E-4DFE-BD00-BB527A822734}">
      <dgm:prSet/>
      <dgm:spPr/>
      <dgm:t>
        <a:bodyPr/>
        <a:lstStyle/>
        <a:p>
          <a:endParaRPr lang="en-GB" sz="2400"/>
        </a:p>
      </dgm:t>
    </dgm:pt>
    <dgm:pt modelId="{15212389-974C-41AA-BC27-839E1967F69C}">
      <dgm:prSet custT="1"/>
      <dgm:spPr/>
      <dgm:t>
        <a:bodyPr/>
        <a:lstStyle/>
        <a:p>
          <a:r>
            <a:rPr lang="en-GB" sz="1000"/>
            <a:t>K attended all of her review and shared her views, wishes and feelings to inform future planning – April 2023</a:t>
          </a:r>
        </a:p>
      </dgm:t>
    </dgm:pt>
    <dgm:pt modelId="{C5B3158F-3A16-4012-903D-F889199ECF75}" type="parTrans" cxnId="{BED282CC-46E7-41E1-9144-77CC3E843904}">
      <dgm:prSet/>
      <dgm:spPr/>
      <dgm:t>
        <a:bodyPr/>
        <a:lstStyle/>
        <a:p>
          <a:endParaRPr lang="en-GB" sz="2400"/>
        </a:p>
      </dgm:t>
    </dgm:pt>
    <dgm:pt modelId="{8404C5E6-9B46-49BE-A448-EBA4C25FB57E}" type="sibTrans" cxnId="{BED282CC-46E7-41E1-9144-77CC3E843904}">
      <dgm:prSet/>
      <dgm:spPr/>
      <dgm:t>
        <a:bodyPr/>
        <a:lstStyle/>
        <a:p>
          <a:endParaRPr lang="en-GB" sz="2400"/>
        </a:p>
      </dgm:t>
    </dgm:pt>
    <dgm:pt modelId="{79447D21-9B64-4726-BB59-A85CC61A7FBC}">
      <dgm:prSet custT="1"/>
      <dgm:spPr/>
      <dgm:t>
        <a:bodyPr/>
        <a:lstStyle/>
        <a:p>
          <a:r>
            <a:rPr lang="en-GB" sz="1000"/>
            <a:t>A seen at HMYOI.  He was chatty and happy throughout the meeting.  He hopes to be released following court or short sentence.  A understands my involvement will end when he turns 18 and agreed for me to make a referral for an advocate – May 2023 </a:t>
          </a:r>
        </a:p>
      </dgm:t>
    </dgm:pt>
    <dgm:pt modelId="{E6549306-1A7E-42E1-9DC5-559D4F27423C}" type="parTrans" cxnId="{AF58E437-35B1-49AD-A674-E4A34E59F1AB}">
      <dgm:prSet/>
      <dgm:spPr/>
      <dgm:t>
        <a:bodyPr/>
        <a:lstStyle/>
        <a:p>
          <a:endParaRPr lang="en-GB" sz="2400"/>
        </a:p>
      </dgm:t>
    </dgm:pt>
    <dgm:pt modelId="{E15655E7-8D02-48E2-A6FA-B57D94603828}" type="sibTrans" cxnId="{AF58E437-35B1-49AD-A674-E4A34E59F1AB}">
      <dgm:prSet/>
      <dgm:spPr/>
      <dgm:t>
        <a:bodyPr/>
        <a:lstStyle/>
        <a:p>
          <a:endParaRPr lang="en-GB" sz="2400"/>
        </a:p>
      </dgm:t>
    </dgm:pt>
    <dgm:pt modelId="{B78257B8-F0DF-4684-9E5D-83373964035A}">
      <dgm:prSet custT="1"/>
      <dgm:spPr/>
      <dgm:t>
        <a:bodyPr/>
        <a:lstStyle/>
        <a:p>
          <a:r>
            <a:rPr lang="en-GB" sz="1000"/>
            <a:t>E visited in her foster care placement.  E told me she is happy and likes living with N and family.  She said school is going well and she enjoys her family time.  E said there was nothing she was worried about at present – June 2023 </a:t>
          </a:r>
        </a:p>
      </dgm:t>
    </dgm:pt>
    <dgm:pt modelId="{D007F1A2-F0C4-4310-970F-45ABDF694A4F}" type="parTrans" cxnId="{7FCF6026-5EC1-4A67-BC9B-1D630B02EE0A}">
      <dgm:prSet/>
      <dgm:spPr/>
      <dgm:t>
        <a:bodyPr/>
        <a:lstStyle/>
        <a:p>
          <a:endParaRPr lang="en-GB" sz="2400"/>
        </a:p>
      </dgm:t>
    </dgm:pt>
    <dgm:pt modelId="{7BCB14B2-AED8-48B9-A3E1-520A6AED00A3}" type="sibTrans" cxnId="{7FCF6026-5EC1-4A67-BC9B-1D630B02EE0A}">
      <dgm:prSet/>
      <dgm:spPr/>
      <dgm:t>
        <a:bodyPr/>
        <a:lstStyle/>
        <a:p>
          <a:endParaRPr lang="en-GB" sz="2400"/>
        </a:p>
      </dgm:t>
    </dgm:pt>
    <dgm:pt modelId="{00192B98-0361-4FA1-B4A9-59302CDD8C32}">
      <dgm:prSet custT="1"/>
      <dgm:spPr/>
      <dgm:t>
        <a:bodyPr/>
        <a:lstStyle/>
        <a:p>
          <a:r>
            <a:rPr lang="en-GB" sz="1000"/>
            <a:t>IRO visited C at home and we talked about how things are for her and about what she would like to see in her care plan – June 2023 </a:t>
          </a:r>
        </a:p>
      </dgm:t>
    </dgm:pt>
    <dgm:pt modelId="{2148B6A3-0F81-4291-9155-6D01B30F1044}" type="parTrans" cxnId="{B48B4739-487F-4D0A-95DD-E00597437143}">
      <dgm:prSet/>
      <dgm:spPr/>
      <dgm:t>
        <a:bodyPr/>
        <a:lstStyle/>
        <a:p>
          <a:endParaRPr lang="en-GB" sz="2400"/>
        </a:p>
      </dgm:t>
    </dgm:pt>
    <dgm:pt modelId="{853FE365-AB44-40CA-981C-62C02F18011A}" type="sibTrans" cxnId="{B48B4739-487F-4D0A-95DD-E00597437143}">
      <dgm:prSet/>
      <dgm:spPr/>
      <dgm:t>
        <a:bodyPr/>
        <a:lstStyle/>
        <a:p>
          <a:endParaRPr lang="en-GB" sz="2400"/>
        </a:p>
      </dgm:t>
    </dgm:pt>
    <dgm:pt modelId="{E157ABCF-9DD9-480A-A82E-3131AD60C33D}">
      <dgm:prSet custT="1"/>
      <dgm:spPr/>
      <dgm:t>
        <a:bodyPr/>
        <a:lstStyle/>
        <a:p>
          <a:r>
            <a:rPr lang="en-GB" sz="1000"/>
            <a:t>Part 2 of CIC review held in placement so children could join part of their meeting after school. I was able to spend some time with them as they wanted to show me their new bedrooms and were both chatty and telling me about school and their holidays etc – July 2023</a:t>
          </a:r>
        </a:p>
      </dgm:t>
    </dgm:pt>
    <dgm:pt modelId="{07C24B2F-7907-44B8-AC21-3D5ADC836851}" type="parTrans" cxnId="{3EF4E394-D7EB-483C-A1F0-56BB05D984F7}">
      <dgm:prSet/>
      <dgm:spPr/>
      <dgm:t>
        <a:bodyPr/>
        <a:lstStyle/>
        <a:p>
          <a:endParaRPr lang="en-GB" sz="2400"/>
        </a:p>
      </dgm:t>
    </dgm:pt>
    <dgm:pt modelId="{0EB24642-5671-40CD-9D39-16E48E2C76CA}" type="sibTrans" cxnId="{3EF4E394-D7EB-483C-A1F0-56BB05D984F7}">
      <dgm:prSet/>
      <dgm:spPr/>
      <dgm:t>
        <a:bodyPr/>
        <a:lstStyle/>
        <a:p>
          <a:endParaRPr lang="en-GB" sz="2400"/>
        </a:p>
      </dgm:t>
    </dgm:pt>
    <dgm:pt modelId="{5987E0C7-47F7-46A9-A91F-872E414C20E4}">
      <dgm:prSet custT="1"/>
      <dgm:spPr/>
      <dgm:t>
        <a:bodyPr/>
        <a:lstStyle/>
        <a:p>
          <a:r>
            <a:rPr lang="en-GB" sz="1000"/>
            <a:t>Visit to see K in her new flat to obtain her views for her upcoming CIC review.  See IRO oversight report for further detail – July 2023</a:t>
          </a:r>
        </a:p>
      </dgm:t>
    </dgm:pt>
    <dgm:pt modelId="{ED8E7365-97AA-4875-9445-74E4E01C1F3F}" type="parTrans" cxnId="{43A4EC28-9656-4273-ABED-46BD78FBC0AF}">
      <dgm:prSet/>
      <dgm:spPr/>
      <dgm:t>
        <a:bodyPr/>
        <a:lstStyle/>
        <a:p>
          <a:endParaRPr lang="en-GB" sz="2400"/>
        </a:p>
      </dgm:t>
    </dgm:pt>
    <dgm:pt modelId="{EC30B514-930B-45BA-A0D3-55F834DFFAB0}" type="sibTrans" cxnId="{43A4EC28-9656-4273-ABED-46BD78FBC0AF}">
      <dgm:prSet/>
      <dgm:spPr/>
      <dgm:t>
        <a:bodyPr/>
        <a:lstStyle/>
        <a:p>
          <a:endParaRPr lang="en-GB" sz="2400"/>
        </a:p>
      </dgm:t>
    </dgm:pt>
    <dgm:pt modelId="{7C4DA701-2466-4E90-B149-663053F04003}">
      <dgm:prSet custT="1"/>
      <dgm:spPr/>
      <dgm:t>
        <a:bodyPr/>
        <a:lstStyle/>
        <a:p>
          <a:r>
            <a:rPr lang="en-GB" sz="1000"/>
            <a:t>Visited E in placement to complete observations of E at home, and also spend time with E alone in his room playing games – August 2023</a:t>
          </a:r>
        </a:p>
      </dgm:t>
    </dgm:pt>
    <dgm:pt modelId="{68537083-0E5D-4335-808B-C03ED1ADA671}" type="parTrans" cxnId="{0D034505-B74F-4F9A-9C7B-9D32EC2EA279}">
      <dgm:prSet/>
      <dgm:spPr/>
      <dgm:t>
        <a:bodyPr/>
        <a:lstStyle/>
        <a:p>
          <a:endParaRPr lang="en-GB" sz="2400"/>
        </a:p>
      </dgm:t>
    </dgm:pt>
    <dgm:pt modelId="{22843AE5-A758-42C0-A323-EFC99E01FBA8}" type="sibTrans" cxnId="{0D034505-B74F-4F9A-9C7B-9D32EC2EA279}">
      <dgm:prSet/>
      <dgm:spPr/>
      <dgm:t>
        <a:bodyPr/>
        <a:lstStyle/>
        <a:p>
          <a:endParaRPr lang="en-GB" sz="2400"/>
        </a:p>
      </dgm:t>
    </dgm:pt>
    <dgm:pt modelId="{1E220B65-F281-454E-B63D-6DA4C2C061C1}">
      <dgm:prSet custT="1"/>
      <dgm:spPr/>
      <dgm:t>
        <a:bodyPr/>
        <a:lstStyle/>
        <a:p>
          <a:r>
            <a:rPr lang="en-GB" sz="1000"/>
            <a:t>Visited B at placement to gather her views, wishes and feelings in terms of her Care Planning – August 2023</a:t>
          </a:r>
        </a:p>
      </dgm:t>
    </dgm:pt>
    <dgm:pt modelId="{6C983CD7-A30F-4148-B8E2-F975D3ECB9BD}" type="parTrans" cxnId="{8278158E-6EAE-44CD-8AD3-4EF75F9E9749}">
      <dgm:prSet/>
      <dgm:spPr/>
      <dgm:t>
        <a:bodyPr/>
        <a:lstStyle/>
        <a:p>
          <a:endParaRPr lang="en-GB" sz="2400"/>
        </a:p>
      </dgm:t>
    </dgm:pt>
    <dgm:pt modelId="{5C6AE4E3-F2B4-4A26-9758-ABD2FF34419F}" type="sibTrans" cxnId="{8278158E-6EAE-44CD-8AD3-4EF75F9E9749}">
      <dgm:prSet/>
      <dgm:spPr/>
      <dgm:t>
        <a:bodyPr/>
        <a:lstStyle/>
        <a:p>
          <a:endParaRPr lang="en-GB" sz="2400"/>
        </a:p>
      </dgm:t>
    </dgm:pt>
    <dgm:pt modelId="{40421F8D-9F74-462C-BCC3-F646567D066F}">
      <dgm:prSet custT="1"/>
      <dgm:spPr/>
      <dgm:t>
        <a:bodyPr/>
        <a:lstStyle/>
        <a:p>
          <a:r>
            <a:rPr lang="en-GB" sz="1000"/>
            <a:t>L attended her review at her carers' home and shared her views within this. She did not want to speak to the IRO separately – September 2023</a:t>
          </a:r>
        </a:p>
      </dgm:t>
    </dgm:pt>
    <dgm:pt modelId="{25642D91-C8D6-443C-A201-B2639F675D32}" type="parTrans" cxnId="{FC6A5CE3-264F-4671-9425-1F58941E5872}">
      <dgm:prSet/>
      <dgm:spPr/>
      <dgm:t>
        <a:bodyPr/>
        <a:lstStyle/>
        <a:p>
          <a:endParaRPr lang="en-GB" sz="2400"/>
        </a:p>
      </dgm:t>
    </dgm:pt>
    <dgm:pt modelId="{3B6F3530-F9F4-46CF-AEFC-1D0703AC3C62}" type="sibTrans" cxnId="{FC6A5CE3-264F-4671-9425-1F58941E5872}">
      <dgm:prSet/>
      <dgm:spPr/>
      <dgm:t>
        <a:bodyPr/>
        <a:lstStyle/>
        <a:p>
          <a:endParaRPr lang="en-GB" sz="2400"/>
        </a:p>
      </dgm:t>
    </dgm:pt>
    <dgm:pt modelId="{344FEF97-31F3-4A9E-8707-80E2356E6E30}">
      <dgm:prSet custT="1"/>
      <dgm:spPr/>
      <dgm:t>
        <a:bodyPr/>
        <a:lstStyle/>
        <a:p>
          <a:r>
            <a:rPr lang="en-GB" sz="1000"/>
            <a:t>I and F were spoken to by IRO separately both before and after the review meeting which took place in the home – September 2023 </a:t>
          </a:r>
        </a:p>
      </dgm:t>
    </dgm:pt>
    <dgm:pt modelId="{2BD3D47D-E97C-427C-8388-8C4FE219C71D}" type="parTrans" cxnId="{7D6FAA25-43AE-4CA3-9446-9B44F394F726}">
      <dgm:prSet/>
      <dgm:spPr/>
      <dgm:t>
        <a:bodyPr/>
        <a:lstStyle/>
        <a:p>
          <a:endParaRPr lang="en-GB" sz="2400"/>
        </a:p>
      </dgm:t>
    </dgm:pt>
    <dgm:pt modelId="{98DAC84C-F7DA-405F-8F09-05FB23F26FDE}" type="sibTrans" cxnId="{7D6FAA25-43AE-4CA3-9446-9B44F394F726}">
      <dgm:prSet/>
      <dgm:spPr/>
      <dgm:t>
        <a:bodyPr/>
        <a:lstStyle/>
        <a:p>
          <a:endParaRPr lang="en-GB" sz="2400"/>
        </a:p>
      </dgm:t>
    </dgm:pt>
    <dgm:pt modelId="{94036B98-2098-43D9-A49A-BABD4A0C840C}" type="pres">
      <dgm:prSet presAssocID="{FA774286-FF2B-421A-9FFF-5AE10EDACEF1}" presName="diagram" presStyleCnt="0">
        <dgm:presLayoutVars>
          <dgm:dir/>
          <dgm:resizeHandles val="exact"/>
        </dgm:presLayoutVars>
      </dgm:prSet>
      <dgm:spPr/>
    </dgm:pt>
    <dgm:pt modelId="{86F05F9F-CCE0-4F48-9354-65F8517D4975}" type="pres">
      <dgm:prSet presAssocID="{FCECC923-0FE7-4535-ADB4-6843B31B549B}" presName="node" presStyleLbl="node1" presStyleIdx="0" presStyleCnt="15" custScaleY="151255">
        <dgm:presLayoutVars>
          <dgm:bulletEnabled val="1"/>
        </dgm:presLayoutVars>
      </dgm:prSet>
      <dgm:spPr/>
    </dgm:pt>
    <dgm:pt modelId="{908A5D3A-773C-4F8F-8FD0-E9726BA96152}" type="pres">
      <dgm:prSet presAssocID="{4B6B7513-58D3-476F-9854-017527217BFB}" presName="sibTrans" presStyleCnt="0"/>
      <dgm:spPr/>
    </dgm:pt>
    <dgm:pt modelId="{199EF722-34F5-4174-921D-18BCC8817F44}" type="pres">
      <dgm:prSet presAssocID="{D2D110DD-9070-4B90-8BD9-9A02B932888C}" presName="node" presStyleLbl="node1" presStyleIdx="1" presStyleCnt="15" custScaleY="146971">
        <dgm:presLayoutVars>
          <dgm:bulletEnabled val="1"/>
        </dgm:presLayoutVars>
      </dgm:prSet>
      <dgm:spPr/>
    </dgm:pt>
    <dgm:pt modelId="{668F1D7B-BF3E-4378-BFF4-EC5E2E95E794}" type="pres">
      <dgm:prSet presAssocID="{3C7A7772-39F2-43CA-93C9-2057E331FA21}" presName="sibTrans" presStyleCnt="0"/>
      <dgm:spPr/>
    </dgm:pt>
    <dgm:pt modelId="{CC89B995-8992-42F7-ADA5-151126050AA8}" type="pres">
      <dgm:prSet presAssocID="{F4EE6448-9767-4097-BA08-3786E1532226}" presName="node" presStyleLbl="node1" presStyleIdx="2" presStyleCnt="15" custScaleY="146971">
        <dgm:presLayoutVars>
          <dgm:bulletEnabled val="1"/>
        </dgm:presLayoutVars>
      </dgm:prSet>
      <dgm:spPr/>
    </dgm:pt>
    <dgm:pt modelId="{4E48774E-9243-44B6-A03A-6E186F0AACEC}" type="pres">
      <dgm:prSet presAssocID="{8A7AACAC-89E2-4DC0-BC70-4F69D90B6BC6}" presName="sibTrans" presStyleCnt="0"/>
      <dgm:spPr/>
    </dgm:pt>
    <dgm:pt modelId="{F6451B50-D1D1-4C9C-BA30-4AC63744597E}" type="pres">
      <dgm:prSet presAssocID="{15212389-974C-41AA-BC27-839E1967F69C}" presName="node" presStyleLbl="node1" presStyleIdx="3" presStyleCnt="15" custScaleY="128589">
        <dgm:presLayoutVars>
          <dgm:bulletEnabled val="1"/>
        </dgm:presLayoutVars>
      </dgm:prSet>
      <dgm:spPr/>
    </dgm:pt>
    <dgm:pt modelId="{7704FFDF-667B-4047-83E1-5E6620821DBE}" type="pres">
      <dgm:prSet presAssocID="{8404C5E6-9B46-49BE-A448-EBA4C25FB57E}" presName="sibTrans" presStyleCnt="0"/>
      <dgm:spPr/>
    </dgm:pt>
    <dgm:pt modelId="{2473B056-7522-4CBD-8F21-3DC47D2DE6DD}" type="pres">
      <dgm:prSet presAssocID="{E3ADED0A-4B56-4721-8E04-3E2D8F5DDAD3}" presName="node" presStyleLbl="node1" presStyleIdx="4" presStyleCnt="15" custScaleY="130454">
        <dgm:presLayoutVars>
          <dgm:bulletEnabled val="1"/>
        </dgm:presLayoutVars>
      </dgm:prSet>
      <dgm:spPr/>
    </dgm:pt>
    <dgm:pt modelId="{2F2E7B61-BBC9-4A66-92C3-ACBB1875B004}" type="pres">
      <dgm:prSet presAssocID="{ED114448-7CE2-4C0F-AE02-FC198A1CCB22}" presName="sibTrans" presStyleCnt="0"/>
      <dgm:spPr/>
    </dgm:pt>
    <dgm:pt modelId="{CE763555-E7C1-40AF-9CA6-69E215DF3752}" type="pres">
      <dgm:prSet presAssocID="{883978EF-1E09-406F-8409-B85297CB63EF}" presName="node" presStyleLbl="node1" presStyleIdx="5" presStyleCnt="15" custScaleY="133867">
        <dgm:presLayoutVars>
          <dgm:bulletEnabled val="1"/>
        </dgm:presLayoutVars>
      </dgm:prSet>
      <dgm:spPr/>
    </dgm:pt>
    <dgm:pt modelId="{F6286DA0-58B7-4AED-8F95-A76EEC9765BE}" type="pres">
      <dgm:prSet presAssocID="{39F2A107-D678-4B15-93F4-2820E3C30AB6}" presName="sibTrans" presStyleCnt="0"/>
      <dgm:spPr/>
    </dgm:pt>
    <dgm:pt modelId="{CE36AB9C-412B-41EC-9B81-081E6F02EE60}" type="pres">
      <dgm:prSet presAssocID="{79447D21-9B64-4726-BB59-A85CC61A7FBC}" presName="node" presStyleLbl="node1" presStyleIdx="6" presStyleCnt="15" custScaleY="155487">
        <dgm:presLayoutVars>
          <dgm:bulletEnabled val="1"/>
        </dgm:presLayoutVars>
      </dgm:prSet>
      <dgm:spPr/>
    </dgm:pt>
    <dgm:pt modelId="{C58D31BB-D3AA-4F85-B72B-740697717351}" type="pres">
      <dgm:prSet presAssocID="{E15655E7-8D02-48E2-A6FA-B57D94603828}" presName="sibTrans" presStyleCnt="0"/>
      <dgm:spPr/>
    </dgm:pt>
    <dgm:pt modelId="{B7C422F0-4FE1-42CB-A075-E3687F7D7870}" type="pres">
      <dgm:prSet presAssocID="{B78257B8-F0DF-4684-9E5D-83373964035A}" presName="node" presStyleLbl="node1" presStyleIdx="7" presStyleCnt="15" custScaleY="151203">
        <dgm:presLayoutVars>
          <dgm:bulletEnabled val="1"/>
        </dgm:presLayoutVars>
      </dgm:prSet>
      <dgm:spPr/>
    </dgm:pt>
    <dgm:pt modelId="{2337A7CB-DD3C-4422-B37F-F28F8B2F7F11}" type="pres">
      <dgm:prSet presAssocID="{7BCB14B2-AED8-48B9-A3E1-520A6AED00A3}" presName="sibTrans" presStyleCnt="0"/>
      <dgm:spPr/>
    </dgm:pt>
    <dgm:pt modelId="{EA378219-E834-4C24-8D47-1E9AA06B92A5}" type="pres">
      <dgm:prSet presAssocID="{00192B98-0361-4FA1-B4A9-59302CDD8C32}" presName="node" presStyleLbl="node1" presStyleIdx="8" presStyleCnt="15" custScaleY="151203">
        <dgm:presLayoutVars>
          <dgm:bulletEnabled val="1"/>
        </dgm:presLayoutVars>
      </dgm:prSet>
      <dgm:spPr/>
    </dgm:pt>
    <dgm:pt modelId="{69FD3303-F8C8-4C5A-A34E-67922C52D6B3}" type="pres">
      <dgm:prSet presAssocID="{853FE365-AB44-40CA-981C-62C02F18011A}" presName="sibTrans" presStyleCnt="0"/>
      <dgm:spPr/>
    </dgm:pt>
    <dgm:pt modelId="{3CD344F8-FDEE-42D1-A244-8A1E73D6F41C}" type="pres">
      <dgm:prSet presAssocID="{E157ABCF-9DD9-480A-A82E-3131AD60C33D}" presName="node" presStyleLbl="node1" presStyleIdx="9" presStyleCnt="15" custScaleY="147428">
        <dgm:presLayoutVars>
          <dgm:bulletEnabled val="1"/>
        </dgm:presLayoutVars>
      </dgm:prSet>
      <dgm:spPr/>
    </dgm:pt>
    <dgm:pt modelId="{3424DBC5-5B21-47FE-8543-4E671333B04F}" type="pres">
      <dgm:prSet presAssocID="{0EB24642-5671-40CD-9D39-16E48E2C76CA}" presName="sibTrans" presStyleCnt="0"/>
      <dgm:spPr/>
    </dgm:pt>
    <dgm:pt modelId="{26375E8F-D4C9-497E-BFBA-ABA4458E715D}" type="pres">
      <dgm:prSet presAssocID="{5987E0C7-47F7-46A9-A91F-872E414C20E4}" presName="node" presStyleLbl="node1" presStyleIdx="10" presStyleCnt="15" custScaleY="153026">
        <dgm:presLayoutVars>
          <dgm:bulletEnabled val="1"/>
        </dgm:presLayoutVars>
      </dgm:prSet>
      <dgm:spPr/>
    </dgm:pt>
    <dgm:pt modelId="{F9AC93E7-B8F6-4BB1-8730-797E060AFDAC}" type="pres">
      <dgm:prSet presAssocID="{EC30B514-930B-45BA-A0D3-55F834DFFAB0}" presName="sibTrans" presStyleCnt="0"/>
      <dgm:spPr/>
    </dgm:pt>
    <dgm:pt modelId="{AA36E3CA-7FED-48D6-B760-C7C0DC59BE11}" type="pres">
      <dgm:prSet presAssocID="{7C4DA701-2466-4E90-B149-663053F04003}" presName="node" presStyleLbl="node1" presStyleIdx="11" presStyleCnt="15" custScaleY="148112">
        <dgm:presLayoutVars>
          <dgm:bulletEnabled val="1"/>
        </dgm:presLayoutVars>
      </dgm:prSet>
      <dgm:spPr/>
    </dgm:pt>
    <dgm:pt modelId="{5F6C3E9A-AC69-497B-964B-F8E62746A5BE}" type="pres">
      <dgm:prSet presAssocID="{22843AE5-A758-42C0-A323-EFC99E01FBA8}" presName="sibTrans" presStyleCnt="0"/>
      <dgm:spPr/>
    </dgm:pt>
    <dgm:pt modelId="{8512C7FD-9781-4B0A-B9CD-B1FE7615F933}" type="pres">
      <dgm:prSet presAssocID="{1E220B65-F281-454E-B63D-6DA4C2C061C1}" presName="node" presStyleLbl="node1" presStyleIdx="12" presStyleCnt="15">
        <dgm:presLayoutVars>
          <dgm:bulletEnabled val="1"/>
        </dgm:presLayoutVars>
      </dgm:prSet>
      <dgm:spPr/>
    </dgm:pt>
    <dgm:pt modelId="{69E2C0AF-997B-42CD-BF93-A39AC2C95AE9}" type="pres">
      <dgm:prSet presAssocID="{5C6AE4E3-F2B4-4A26-9758-ABD2FF34419F}" presName="sibTrans" presStyleCnt="0"/>
      <dgm:spPr/>
    </dgm:pt>
    <dgm:pt modelId="{1F011099-6A33-4554-BD20-C7B3CC277C9E}" type="pres">
      <dgm:prSet presAssocID="{40421F8D-9F74-462C-BCC3-F646567D066F}" presName="node" presStyleLbl="node1" presStyleIdx="13" presStyleCnt="15">
        <dgm:presLayoutVars>
          <dgm:bulletEnabled val="1"/>
        </dgm:presLayoutVars>
      </dgm:prSet>
      <dgm:spPr/>
    </dgm:pt>
    <dgm:pt modelId="{725E7461-0821-41C6-906E-1603BE06BFB4}" type="pres">
      <dgm:prSet presAssocID="{3B6F3530-F9F4-46CF-AEFC-1D0703AC3C62}" presName="sibTrans" presStyleCnt="0"/>
      <dgm:spPr/>
    </dgm:pt>
    <dgm:pt modelId="{AD2B5A03-811E-45EA-A606-C90B23634A7E}" type="pres">
      <dgm:prSet presAssocID="{344FEF97-31F3-4A9E-8707-80E2356E6E30}" presName="node" presStyleLbl="node1" presStyleIdx="14" presStyleCnt="15">
        <dgm:presLayoutVars>
          <dgm:bulletEnabled val="1"/>
        </dgm:presLayoutVars>
      </dgm:prSet>
      <dgm:spPr/>
    </dgm:pt>
  </dgm:ptLst>
  <dgm:cxnLst>
    <dgm:cxn modelId="{B8A82E04-26F3-47A4-A1F7-8587D979A705}" type="presOf" srcId="{1E220B65-F281-454E-B63D-6DA4C2C061C1}" destId="{8512C7FD-9781-4B0A-B9CD-B1FE7615F933}" srcOrd="0" destOrd="0" presId="urn:microsoft.com/office/officeart/2005/8/layout/default"/>
    <dgm:cxn modelId="{0D034505-B74F-4F9A-9C7B-9D32EC2EA279}" srcId="{FA774286-FF2B-421A-9FFF-5AE10EDACEF1}" destId="{7C4DA701-2466-4E90-B149-663053F04003}" srcOrd="11" destOrd="0" parTransId="{68537083-0E5D-4335-808B-C03ED1ADA671}" sibTransId="{22843AE5-A758-42C0-A323-EFC99E01FBA8}"/>
    <dgm:cxn modelId="{4D998B17-81BE-499B-95A4-EFD2DB5FE78B}" type="presOf" srcId="{15212389-974C-41AA-BC27-839E1967F69C}" destId="{F6451B50-D1D1-4C9C-BA30-4AC63744597E}" srcOrd="0" destOrd="0" presId="urn:microsoft.com/office/officeart/2005/8/layout/default"/>
    <dgm:cxn modelId="{7D6FAA25-43AE-4CA3-9446-9B44F394F726}" srcId="{FA774286-FF2B-421A-9FFF-5AE10EDACEF1}" destId="{344FEF97-31F3-4A9E-8707-80E2356E6E30}" srcOrd="14" destOrd="0" parTransId="{2BD3D47D-E97C-427C-8388-8C4FE219C71D}" sibTransId="{98DAC84C-F7DA-405F-8F09-05FB23F26FDE}"/>
    <dgm:cxn modelId="{7FCF6026-5EC1-4A67-BC9B-1D630B02EE0A}" srcId="{FA774286-FF2B-421A-9FFF-5AE10EDACEF1}" destId="{B78257B8-F0DF-4684-9E5D-83373964035A}" srcOrd="7" destOrd="0" parTransId="{D007F1A2-F0C4-4310-970F-45ABDF694A4F}" sibTransId="{7BCB14B2-AED8-48B9-A3E1-520A6AED00A3}"/>
    <dgm:cxn modelId="{43A4EC28-9656-4273-ABED-46BD78FBC0AF}" srcId="{FA774286-FF2B-421A-9FFF-5AE10EDACEF1}" destId="{5987E0C7-47F7-46A9-A91F-872E414C20E4}" srcOrd="10" destOrd="0" parTransId="{ED8E7365-97AA-4875-9445-74E4E01C1F3F}" sibTransId="{EC30B514-930B-45BA-A0D3-55F834DFFAB0}"/>
    <dgm:cxn modelId="{0F4B5C2E-BD9B-4875-A2D6-1C6F5FA7DA69}" type="presOf" srcId="{E3ADED0A-4B56-4721-8E04-3E2D8F5DDAD3}" destId="{2473B056-7522-4CBD-8F21-3DC47D2DE6DD}" srcOrd="0" destOrd="0" presId="urn:microsoft.com/office/officeart/2005/8/layout/default"/>
    <dgm:cxn modelId="{AF58E437-35B1-49AD-A674-E4A34E59F1AB}" srcId="{FA774286-FF2B-421A-9FFF-5AE10EDACEF1}" destId="{79447D21-9B64-4726-BB59-A85CC61A7FBC}" srcOrd="6" destOrd="0" parTransId="{E6549306-1A7E-42E1-9DC5-559D4F27423C}" sibTransId="{E15655E7-8D02-48E2-A6FA-B57D94603828}"/>
    <dgm:cxn modelId="{B48B4739-487F-4D0A-95DD-E00597437143}" srcId="{FA774286-FF2B-421A-9FFF-5AE10EDACEF1}" destId="{00192B98-0361-4FA1-B4A9-59302CDD8C32}" srcOrd="8" destOrd="0" parTransId="{2148B6A3-0F81-4291-9155-6D01B30F1044}" sibTransId="{853FE365-AB44-40CA-981C-62C02F18011A}"/>
    <dgm:cxn modelId="{5D437646-0253-4442-84D8-700920CB8ECF}" srcId="{FA774286-FF2B-421A-9FFF-5AE10EDACEF1}" destId="{D2D110DD-9070-4B90-8BD9-9A02B932888C}" srcOrd="1" destOrd="0" parTransId="{CF1C7455-82D8-4A4B-ADBC-F8B3BB22E482}" sibTransId="{3C7A7772-39F2-43CA-93C9-2057E331FA21}"/>
    <dgm:cxn modelId="{72AFC046-2698-427C-9166-6C53CB6FBACD}" type="presOf" srcId="{79447D21-9B64-4726-BB59-A85CC61A7FBC}" destId="{CE36AB9C-412B-41EC-9B81-081E6F02EE60}" srcOrd="0" destOrd="0" presId="urn:microsoft.com/office/officeart/2005/8/layout/default"/>
    <dgm:cxn modelId="{A52D7847-2EA6-435E-BFD9-651B790D2A76}" type="presOf" srcId="{D2D110DD-9070-4B90-8BD9-9A02B932888C}" destId="{199EF722-34F5-4174-921D-18BCC8817F44}" srcOrd="0" destOrd="0" presId="urn:microsoft.com/office/officeart/2005/8/layout/default"/>
    <dgm:cxn modelId="{3CB73C48-7B2F-4625-9C7E-595A5D3DAF88}" type="presOf" srcId="{344FEF97-31F3-4A9E-8707-80E2356E6E30}" destId="{AD2B5A03-811E-45EA-A606-C90B23634A7E}" srcOrd="0" destOrd="0" presId="urn:microsoft.com/office/officeart/2005/8/layout/default"/>
    <dgm:cxn modelId="{1050794C-3856-4F40-9EB1-02D335C6D8C3}" srcId="{FA774286-FF2B-421A-9FFF-5AE10EDACEF1}" destId="{F4EE6448-9767-4097-BA08-3786E1532226}" srcOrd="2" destOrd="0" parTransId="{80835F49-1E02-4098-A06E-8C80D79FFFC9}" sibTransId="{8A7AACAC-89E2-4DC0-BC70-4F69D90B6BC6}"/>
    <dgm:cxn modelId="{EF220951-1FDD-4A9A-B8C8-A403E7CB093D}" type="presOf" srcId="{00192B98-0361-4FA1-B4A9-59302CDD8C32}" destId="{EA378219-E834-4C24-8D47-1E9AA06B92A5}" srcOrd="0" destOrd="0" presId="urn:microsoft.com/office/officeart/2005/8/layout/default"/>
    <dgm:cxn modelId="{20E45D55-90BB-4FAC-8306-179370F2B5DE}" type="presOf" srcId="{B78257B8-F0DF-4684-9E5D-83373964035A}" destId="{B7C422F0-4FE1-42CB-A075-E3687F7D7870}" srcOrd="0" destOrd="0" presId="urn:microsoft.com/office/officeart/2005/8/layout/default"/>
    <dgm:cxn modelId="{8DD4AC78-9A5D-4F2F-8BBF-9B87CD81696C}" type="presOf" srcId="{883978EF-1E09-406F-8409-B85297CB63EF}" destId="{CE763555-E7C1-40AF-9CA6-69E215DF3752}" srcOrd="0" destOrd="0" presId="urn:microsoft.com/office/officeart/2005/8/layout/default"/>
    <dgm:cxn modelId="{8278158E-6EAE-44CD-8AD3-4EF75F9E9749}" srcId="{FA774286-FF2B-421A-9FFF-5AE10EDACEF1}" destId="{1E220B65-F281-454E-B63D-6DA4C2C061C1}" srcOrd="12" destOrd="0" parTransId="{6C983CD7-A30F-4148-B8E2-F975D3ECB9BD}" sibTransId="{5C6AE4E3-F2B4-4A26-9758-ABD2FF34419F}"/>
    <dgm:cxn modelId="{862F5B8E-2DCB-4A7D-8375-7D7AAA47105F}" type="presOf" srcId="{E157ABCF-9DD9-480A-A82E-3131AD60C33D}" destId="{3CD344F8-FDEE-42D1-A244-8A1E73D6F41C}" srcOrd="0" destOrd="0" presId="urn:microsoft.com/office/officeart/2005/8/layout/default"/>
    <dgm:cxn modelId="{90AB9391-96B9-429E-9D9D-6A2682204C00}" type="presOf" srcId="{7C4DA701-2466-4E90-B149-663053F04003}" destId="{AA36E3CA-7FED-48D6-B760-C7C0DC59BE11}" srcOrd="0" destOrd="0" presId="urn:microsoft.com/office/officeart/2005/8/layout/default"/>
    <dgm:cxn modelId="{3EF4E394-D7EB-483C-A1F0-56BB05D984F7}" srcId="{FA774286-FF2B-421A-9FFF-5AE10EDACEF1}" destId="{E157ABCF-9DD9-480A-A82E-3131AD60C33D}" srcOrd="9" destOrd="0" parTransId="{07C24B2F-7907-44B8-AC21-3D5ADC836851}" sibTransId="{0EB24642-5671-40CD-9D39-16E48E2C76CA}"/>
    <dgm:cxn modelId="{512581BA-995B-4FB1-906A-B48738E39AEE}" srcId="{FA774286-FF2B-421A-9FFF-5AE10EDACEF1}" destId="{FCECC923-0FE7-4535-ADB4-6843B31B549B}" srcOrd="0" destOrd="0" parTransId="{9D1B496D-C290-4F3D-BCA2-B69CD86470FA}" sibTransId="{4B6B7513-58D3-476F-9854-017527217BFB}"/>
    <dgm:cxn modelId="{046D84BC-24C5-444B-A8B3-1DACEC9F2F79}" type="presOf" srcId="{FA774286-FF2B-421A-9FFF-5AE10EDACEF1}" destId="{94036B98-2098-43D9-A49A-BABD4A0C840C}" srcOrd="0" destOrd="0" presId="urn:microsoft.com/office/officeart/2005/8/layout/default"/>
    <dgm:cxn modelId="{308819C0-6030-4534-A85E-F66BFE9BE001}" type="presOf" srcId="{F4EE6448-9767-4097-BA08-3786E1532226}" destId="{CC89B995-8992-42F7-ADA5-151126050AA8}" srcOrd="0" destOrd="0" presId="urn:microsoft.com/office/officeart/2005/8/layout/default"/>
    <dgm:cxn modelId="{A15C16C3-DCB6-4F7B-A946-084E8C37E2E0}" type="presOf" srcId="{5987E0C7-47F7-46A9-A91F-872E414C20E4}" destId="{26375E8F-D4C9-497E-BFBA-ABA4458E715D}" srcOrd="0" destOrd="0" presId="urn:microsoft.com/office/officeart/2005/8/layout/default"/>
    <dgm:cxn modelId="{58A63ECA-F72E-4DFE-BD00-BB527A822734}" srcId="{FA774286-FF2B-421A-9FFF-5AE10EDACEF1}" destId="{883978EF-1E09-406F-8409-B85297CB63EF}" srcOrd="5" destOrd="0" parTransId="{23F1404B-EC48-496A-B378-D9D0193A9433}" sibTransId="{39F2A107-D678-4B15-93F4-2820E3C30AB6}"/>
    <dgm:cxn modelId="{BED282CC-46E7-41E1-9144-77CC3E843904}" srcId="{FA774286-FF2B-421A-9FFF-5AE10EDACEF1}" destId="{15212389-974C-41AA-BC27-839E1967F69C}" srcOrd="3" destOrd="0" parTransId="{C5B3158F-3A16-4012-903D-F889199ECF75}" sibTransId="{8404C5E6-9B46-49BE-A448-EBA4C25FB57E}"/>
    <dgm:cxn modelId="{B18A51D5-3E0A-492E-9E0C-69AB7AB24D70}" type="presOf" srcId="{40421F8D-9F74-462C-BCC3-F646567D066F}" destId="{1F011099-6A33-4554-BD20-C7B3CC277C9E}" srcOrd="0" destOrd="0" presId="urn:microsoft.com/office/officeart/2005/8/layout/default"/>
    <dgm:cxn modelId="{7F32A5E2-2C7B-40DE-B775-F034DE4CB60F}" type="presOf" srcId="{FCECC923-0FE7-4535-ADB4-6843B31B549B}" destId="{86F05F9F-CCE0-4F48-9354-65F8517D4975}" srcOrd="0" destOrd="0" presId="urn:microsoft.com/office/officeart/2005/8/layout/default"/>
    <dgm:cxn modelId="{FC6A5CE3-264F-4671-9425-1F58941E5872}" srcId="{FA774286-FF2B-421A-9FFF-5AE10EDACEF1}" destId="{40421F8D-9F74-462C-BCC3-F646567D066F}" srcOrd="13" destOrd="0" parTransId="{25642D91-C8D6-443C-A201-B2639F675D32}" sibTransId="{3B6F3530-F9F4-46CF-AEFC-1D0703AC3C62}"/>
    <dgm:cxn modelId="{F7810FF9-9ECD-4A17-810E-7B8083763B33}" srcId="{FA774286-FF2B-421A-9FFF-5AE10EDACEF1}" destId="{E3ADED0A-4B56-4721-8E04-3E2D8F5DDAD3}" srcOrd="4" destOrd="0" parTransId="{DEFF85E5-1C5E-4DFF-B47B-203D24AF2218}" sibTransId="{ED114448-7CE2-4C0F-AE02-FC198A1CCB22}"/>
    <dgm:cxn modelId="{0150E556-D044-43F4-878C-809EA886C27F}" type="presParOf" srcId="{94036B98-2098-43D9-A49A-BABD4A0C840C}" destId="{86F05F9F-CCE0-4F48-9354-65F8517D4975}" srcOrd="0" destOrd="0" presId="urn:microsoft.com/office/officeart/2005/8/layout/default"/>
    <dgm:cxn modelId="{73AF4EED-8AAE-4388-9C83-DA6FB3CF2188}" type="presParOf" srcId="{94036B98-2098-43D9-A49A-BABD4A0C840C}" destId="{908A5D3A-773C-4F8F-8FD0-E9726BA96152}" srcOrd="1" destOrd="0" presId="urn:microsoft.com/office/officeart/2005/8/layout/default"/>
    <dgm:cxn modelId="{B2F16F6F-7940-4F9B-A1B7-F0DD80EC2528}" type="presParOf" srcId="{94036B98-2098-43D9-A49A-BABD4A0C840C}" destId="{199EF722-34F5-4174-921D-18BCC8817F44}" srcOrd="2" destOrd="0" presId="urn:microsoft.com/office/officeart/2005/8/layout/default"/>
    <dgm:cxn modelId="{ACD48676-D34F-43B8-BE3E-22CE7041880C}" type="presParOf" srcId="{94036B98-2098-43D9-A49A-BABD4A0C840C}" destId="{668F1D7B-BF3E-4378-BFF4-EC5E2E95E794}" srcOrd="3" destOrd="0" presId="urn:microsoft.com/office/officeart/2005/8/layout/default"/>
    <dgm:cxn modelId="{64DC7EDB-91D1-4BD9-9802-D69586628A97}" type="presParOf" srcId="{94036B98-2098-43D9-A49A-BABD4A0C840C}" destId="{CC89B995-8992-42F7-ADA5-151126050AA8}" srcOrd="4" destOrd="0" presId="urn:microsoft.com/office/officeart/2005/8/layout/default"/>
    <dgm:cxn modelId="{1307A589-AD76-4D87-86B6-887AD7737232}" type="presParOf" srcId="{94036B98-2098-43D9-A49A-BABD4A0C840C}" destId="{4E48774E-9243-44B6-A03A-6E186F0AACEC}" srcOrd="5" destOrd="0" presId="urn:microsoft.com/office/officeart/2005/8/layout/default"/>
    <dgm:cxn modelId="{661C5F62-AAC9-4554-876D-5DB846B11282}" type="presParOf" srcId="{94036B98-2098-43D9-A49A-BABD4A0C840C}" destId="{F6451B50-D1D1-4C9C-BA30-4AC63744597E}" srcOrd="6" destOrd="0" presId="urn:microsoft.com/office/officeart/2005/8/layout/default"/>
    <dgm:cxn modelId="{D79023F1-0E76-40AF-9C76-E0043FC7F96B}" type="presParOf" srcId="{94036B98-2098-43D9-A49A-BABD4A0C840C}" destId="{7704FFDF-667B-4047-83E1-5E6620821DBE}" srcOrd="7" destOrd="0" presId="urn:microsoft.com/office/officeart/2005/8/layout/default"/>
    <dgm:cxn modelId="{E2CC0602-A105-45B3-8AF9-2979C43F9A5A}" type="presParOf" srcId="{94036B98-2098-43D9-A49A-BABD4A0C840C}" destId="{2473B056-7522-4CBD-8F21-3DC47D2DE6DD}" srcOrd="8" destOrd="0" presId="urn:microsoft.com/office/officeart/2005/8/layout/default"/>
    <dgm:cxn modelId="{3464F430-F825-4C8D-BEC6-3D1D4EF3140A}" type="presParOf" srcId="{94036B98-2098-43D9-A49A-BABD4A0C840C}" destId="{2F2E7B61-BBC9-4A66-92C3-ACBB1875B004}" srcOrd="9" destOrd="0" presId="urn:microsoft.com/office/officeart/2005/8/layout/default"/>
    <dgm:cxn modelId="{1A3BDEA0-08E3-4C97-B59F-1C23C692BA7A}" type="presParOf" srcId="{94036B98-2098-43D9-A49A-BABD4A0C840C}" destId="{CE763555-E7C1-40AF-9CA6-69E215DF3752}" srcOrd="10" destOrd="0" presId="urn:microsoft.com/office/officeart/2005/8/layout/default"/>
    <dgm:cxn modelId="{EF760010-94DA-409E-8791-895EB9309926}" type="presParOf" srcId="{94036B98-2098-43D9-A49A-BABD4A0C840C}" destId="{F6286DA0-58B7-4AED-8F95-A76EEC9765BE}" srcOrd="11" destOrd="0" presId="urn:microsoft.com/office/officeart/2005/8/layout/default"/>
    <dgm:cxn modelId="{DE405F72-9B79-420A-97A4-6CC5256BE4EF}" type="presParOf" srcId="{94036B98-2098-43D9-A49A-BABD4A0C840C}" destId="{CE36AB9C-412B-41EC-9B81-081E6F02EE60}" srcOrd="12" destOrd="0" presId="urn:microsoft.com/office/officeart/2005/8/layout/default"/>
    <dgm:cxn modelId="{61BC3438-3C77-4671-BA16-2DE61B13B7FC}" type="presParOf" srcId="{94036B98-2098-43D9-A49A-BABD4A0C840C}" destId="{C58D31BB-D3AA-4F85-B72B-740697717351}" srcOrd="13" destOrd="0" presId="urn:microsoft.com/office/officeart/2005/8/layout/default"/>
    <dgm:cxn modelId="{1270482A-EE71-4390-919A-26BD02E136A8}" type="presParOf" srcId="{94036B98-2098-43D9-A49A-BABD4A0C840C}" destId="{B7C422F0-4FE1-42CB-A075-E3687F7D7870}" srcOrd="14" destOrd="0" presId="urn:microsoft.com/office/officeart/2005/8/layout/default"/>
    <dgm:cxn modelId="{142D7B44-A9B7-4FF4-BE53-58100055F70D}" type="presParOf" srcId="{94036B98-2098-43D9-A49A-BABD4A0C840C}" destId="{2337A7CB-DD3C-4422-B37F-F28F8B2F7F11}" srcOrd="15" destOrd="0" presId="urn:microsoft.com/office/officeart/2005/8/layout/default"/>
    <dgm:cxn modelId="{34E54997-4E77-4C46-B2E6-FE066BF21543}" type="presParOf" srcId="{94036B98-2098-43D9-A49A-BABD4A0C840C}" destId="{EA378219-E834-4C24-8D47-1E9AA06B92A5}" srcOrd="16" destOrd="0" presId="urn:microsoft.com/office/officeart/2005/8/layout/default"/>
    <dgm:cxn modelId="{CCD3345C-E3E2-4825-A6B3-632093B6BF43}" type="presParOf" srcId="{94036B98-2098-43D9-A49A-BABD4A0C840C}" destId="{69FD3303-F8C8-4C5A-A34E-67922C52D6B3}" srcOrd="17" destOrd="0" presId="urn:microsoft.com/office/officeart/2005/8/layout/default"/>
    <dgm:cxn modelId="{1F50F5D2-C7FD-41CE-A229-1E762E38CAA1}" type="presParOf" srcId="{94036B98-2098-43D9-A49A-BABD4A0C840C}" destId="{3CD344F8-FDEE-42D1-A244-8A1E73D6F41C}" srcOrd="18" destOrd="0" presId="urn:microsoft.com/office/officeart/2005/8/layout/default"/>
    <dgm:cxn modelId="{2D4A4621-98FD-49C1-8A1F-424754E9DAA3}" type="presParOf" srcId="{94036B98-2098-43D9-A49A-BABD4A0C840C}" destId="{3424DBC5-5B21-47FE-8543-4E671333B04F}" srcOrd="19" destOrd="0" presId="urn:microsoft.com/office/officeart/2005/8/layout/default"/>
    <dgm:cxn modelId="{5453DE1C-36F8-4BA8-A809-D9A55A96341F}" type="presParOf" srcId="{94036B98-2098-43D9-A49A-BABD4A0C840C}" destId="{26375E8F-D4C9-497E-BFBA-ABA4458E715D}" srcOrd="20" destOrd="0" presId="urn:microsoft.com/office/officeart/2005/8/layout/default"/>
    <dgm:cxn modelId="{72CCE1CF-C0C0-424B-8E8E-4FD1DDD6BDE8}" type="presParOf" srcId="{94036B98-2098-43D9-A49A-BABD4A0C840C}" destId="{F9AC93E7-B8F6-4BB1-8730-797E060AFDAC}" srcOrd="21" destOrd="0" presId="urn:microsoft.com/office/officeart/2005/8/layout/default"/>
    <dgm:cxn modelId="{E012012D-1E55-400B-B1DA-0BAD0BE420E7}" type="presParOf" srcId="{94036B98-2098-43D9-A49A-BABD4A0C840C}" destId="{AA36E3CA-7FED-48D6-B760-C7C0DC59BE11}" srcOrd="22" destOrd="0" presId="urn:microsoft.com/office/officeart/2005/8/layout/default"/>
    <dgm:cxn modelId="{E9706121-D9AD-4ACC-9CDB-09F8BBD53DCA}" type="presParOf" srcId="{94036B98-2098-43D9-A49A-BABD4A0C840C}" destId="{5F6C3E9A-AC69-497B-964B-F8E62746A5BE}" srcOrd="23" destOrd="0" presId="urn:microsoft.com/office/officeart/2005/8/layout/default"/>
    <dgm:cxn modelId="{4C60DDB9-96C8-4815-A1F0-4658189957CA}" type="presParOf" srcId="{94036B98-2098-43D9-A49A-BABD4A0C840C}" destId="{8512C7FD-9781-4B0A-B9CD-B1FE7615F933}" srcOrd="24" destOrd="0" presId="urn:microsoft.com/office/officeart/2005/8/layout/default"/>
    <dgm:cxn modelId="{578D7506-8361-422E-9035-DEE613A0CE92}" type="presParOf" srcId="{94036B98-2098-43D9-A49A-BABD4A0C840C}" destId="{69E2C0AF-997B-42CD-BF93-A39AC2C95AE9}" srcOrd="25" destOrd="0" presId="urn:microsoft.com/office/officeart/2005/8/layout/default"/>
    <dgm:cxn modelId="{46D10E2A-6094-43A4-BB58-65FE00196917}" type="presParOf" srcId="{94036B98-2098-43D9-A49A-BABD4A0C840C}" destId="{1F011099-6A33-4554-BD20-C7B3CC277C9E}" srcOrd="26" destOrd="0" presId="urn:microsoft.com/office/officeart/2005/8/layout/default"/>
    <dgm:cxn modelId="{28B9995B-E6BC-4E26-A931-40B4A8A250A6}" type="presParOf" srcId="{94036B98-2098-43D9-A49A-BABD4A0C840C}" destId="{725E7461-0821-41C6-906E-1603BE06BFB4}" srcOrd="27" destOrd="0" presId="urn:microsoft.com/office/officeart/2005/8/layout/default"/>
    <dgm:cxn modelId="{EED6B2A0-6692-4D52-AFF5-74C792238446}" type="presParOf" srcId="{94036B98-2098-43D9-A49A-BABD4A0C840C}" destId="{AD2B5A03-811E-45EA-A606-C90B23634A7E}" srcOrd="28" destOrd="0" presId="urn:microsoft.com/office/officeart/2005/8/layout/default"/>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A774286-FF2B-421A-9FFF-5AE10EDACEF1}" type="doc">
      <dgm:prSet loTypeId="urn:microsoft.com/office/officeart/2005/8/layout/default" loCatId="list" qsTypeId="urn:microsoft.com/office/officeart/2005/8/quickstyle/simple1" qsCatId="simple" csTypeId="urn:microsoft.com/office/officeart/2005/8/colors/accent1_3" csCatId="accent1" phldr="1"/>
      <dgm:spPr/>
      <dgm:t>
        <a:bodyPr/>
        <a:lstStyle/>
        <a:p>
          <a:endParaRPr lang="en-GB"/>
        </a:p>
      </dgm:t>
    </dgm:pt>
    <dgm:pt modelId="{1E220B65-F281-454E-B63D-6DA4C2C061C1}">
      <dgm:prSet custT="1"/>
      <dgm:spPr/>
      <dgm:t>
        <a:bodyPr/>
        <a:lstStyle/>
        <a:p>
          <a:r>
            <a:rPr lang="en-GB" sz="1000">
              <a:latin typeface="Poppins" panose="00000500000000000000" pitchFamily="2" charset="0"/>
              <a:cs typeface="Poppins" panose="00000500000000000000" pitchFamily="2" charset="0"/>
            </a:rPr>
            <a:t>L attended her Decision-Making CIC Review and shared her views, wishes and feelings – September 2023</a:t>
          </a:r>
        </a:p>
      </dgm:t>
    </dgm:pt>
    <dgm:pt modelId="{6C983CD7-A30F-4148-B8E2-F975D3ECB9BD}" type="parTrans" cxnId="{8278158E-6EAE-44CD-8AD3-4EF75F9E9749}">
      <dgm:prSet/>
      <dgm:spPr/>
      <dgm:t>
        <a:bodyPr/>
        <a:lstStyle/>
        <a:p>
          <a:endParaRPr lang="en-GB" sz="2400">
            <a:latin typeface="Poppins" panose="00000500000000000000" pitchFamily="2" charset="0"/>
            <a:cs typeface="Poppins" panose="00000500000000000000" pitchFamily="2" charset="0"/>
          </a:endParaRPr>
        </a:p>
      </dgm:t>
    </dgm:pt>
    <dgm:pt modelId="{5C6AE4E3-F2B4-4A26-9758-ABD2FF34419F}" type="sibTrans" cxnId="{8278158E-6EAE-44CD-8AD3-4EF75F9E9749}">
      <dgm:prSet/>
      <dgm:spPr/>
      <dgm:t>
        <a:bodyPr/>
        <a:lstStyle/>
        <a:p>
          <a:endParaRPr lang="en-GB" sz="2400">
            <a:latin typeface="Poppins" panose="00000500000000000000" pitchFamily="2" charset="0"/>
            <a:cs typeface="Poppins" panose="00000500000000000000" pitchFamily="2" charset="0"/>
          </a:endParaRPr>
        </a:p>
      </dgm:t>
    </dgm:pt>
    <dgm:pt modelId="{40421F8D-9F74-462C-BCC3-F646567D066F}">
      <dgm:prSet custT="1"/>
      <dgm:spPr/>
      <dgm:t>
        <a:bodyPr/>
        <a:lstStyle/>
        <a:p>
          <a:r>
            <a:rPr lang="en-GB" sz="1000">
              <a:latin typeface="Poppins" panose="00000500000000000000" pitchFamily="2" charset="0"/>
              <a:cs typeface="Poppins" panose="00000500000000000000" pitchFamily="2" charset="0"/>
            </a:rPr>
            <a:t>K we talked during and after your review today. We agreed that your current school might not be the best fit for you and you have a plan about changing school next year. I was really impressed with how proactive you have been in contacting them – September 2023</a:t>
          </a:r>
        </a:p>
        <a:p>
          <a:r>
            <a:rPr lang="en-GB" sz="1000">
              <a:latin typeface="Poppins" panose="00000500000000000000" pitchFamily="2" charset="0"/>
              <a:cs typeface="Poppins" panose="00000500000000000000" pitchFamily="2" charset="0"/>
            </a:rPr>
            <a:t>2023</a:t>
          </a:r>
        </a:p>
      </dgm:t>
    </dgm:pt>
    <dgm:pt modelId="{25642D91-C8D6-443C-A201-B2639F675D32}" type="parTrans" cxnId="{FC6A5CE3-264F-4671-9425-1F58941E5872}">
      <dgm:prSet/>
      <dgm:spPr/>
      <dgm:t>
        <a:bodyPr/>
        <a:lstStyle/>
        <a:p>
          <a:endParaRPr lang="en-GB" sz="2400">
            <a:latin typeface="Poppins" panose="00000500000000000000" pitchFamily="2" charset="0"/>
            <a:cs typeface="Poppins" panose="00000500000000000000" pitchFamily="2" charset="0"/>
          </a:endParaRPr>
        </a:p>
      </dgm:t>
    </dgm:pt>
    <dgm:pt modelId="{3B6F3530-F9F4-46CF-AEFC-1D0703AC3C62}" type="sibTrans" cxnId="{FC6A5CE3-264F-4671-9425-1F58941E5872}">
      <dgm:prSet/>
      <dgm:spPr/>
      <dgm:t>
        <a:bodyPr/>
        <a:lstStyle/>
        <a:p>
          <a:endParaRPr lang="en-GB" sz="2400">
            <a:latin typeface="Poppins" panose="00000500000000000000" pitchFamily="2" charset="0"/>
            <a:cs typeface="Poppins" panose="00000500000000000000" pitchFamily="2" charset="0"/>
          </a:endParaRPr>
        </a:p>
      </dgm:t>
    </dgm:pt>
    <dgm:pt modelId="{344FEF97-31F3-4A9E-8707-80E2356E6E30}">
      <dgm:prSet custT="1"/>
      <dgm:spPr/>
      <dgm:t>
        <a:bodyPr/>
        <a:lstStyle/>
        <a:p>
          <a:r>
            <a:rPr lang="en-GB" sz="1000">
              <a:latin typeface="Poppins" panose="00000500000000000000" pitchFamily="2" charset="0"/>
              <a:cs typeface="Poppins" panose="00000500000000000000" pitchFamily="2" charset="0"/>
            </a:rPr>
            <a:t>B attended his review today and participate in some of the discussions. He looked well and appeared happy - October 2023 </a:t>
          </a:r>
        </a:p>
      </dgm:t>
    </dgm:pt>
    <dgm:pt modelId="{2BD3D47D-E97C-427C-8388-8C4FE219C71D}" type="parTrans" cxnId="{7D6FAA25-43AE-4CA3-9446-9B44F394F726}">
      <dgm:prSet/>
      <dgm:spPr/>
      <dgm:t>
        <a:bodyPr/>
        <a:lstStyle/>
        <a:p>
          <a:endParaRPr lang="en-GB" sz="2400">
            <a:latin typeface="Poppins" panose="00000500000000000000" pitchFamily="2" charset="0"/>
            <a:cs typeface="Poppins" panose="00000500000000000000" pitchFamily="2" charset="0"/>
          </a:endParaRPr>
        </a:p>
      </dgm:t>
    </dgm:pt>
    <dgm:pt modelId="{98DAC84C-F7DA-405F-8F09-05FB23F26FDE}" type="sibTrans" cxnId="{7D6FAA25-43AE-4CA3-9446-9B44F394F726}">
      <dgm:prSet/>
      <dgm:spPr/>
      <dgm:t>
        <a:bodyPr/>
        <a:lstStyle/>
        <a:p>
          <a:endParaRPr lang="en-GB" sz="2400">
            <a:latin typeface="Poppins" panose="00000500000000000000" pitchFamily="2" charset="0"/>
            <a:cs typeface="Poppins" panose="00000500000000000000" pitchFamily="2" charset="0"/>
          </a:endParaRPr>
        </a:p>
      </dgm:t>
    </dgm:pt>
    <dgm:pt modelId="{515AF4C8-4278-439B-991F-0C9B870919AE}">
      <dgm:prSet/>
      <dgm:spPr/>
      <dgm:t>
        <a:bodyPr/>
        <a:lstStyle/>
        <a:p>
          <a:r>
            <a:rPr lang="en-GB">
              <a:latin typeface="Poppins" panose="00000500000000000000" pitchFamily="2" charset="0"/>
              <a:cs typeface="Poppins" panose="00000500000000000000" pitchFamily="2" charset="0"/>
            </a:rPr>
            <a:t>T visited at foster care placement and spoken to alone.  T was well presented in her school uniform &amp; gave me a thumbs up when I asked how it was going living with K.  She was comfortable in her interactions with K &amp; the other children - October 2023 </a:t>
          </a:r>
        </a:p>
      </dgm:t>
    </dgm:pt>
    <dgm:pt modelId="{EC4DF2B3-4C45-4EDF-BAC9-0519ADFF9E67}" type="parTrans" cxnId="{66E708FD-09C8-4E8E-BA88-B267046E249B}">
      <dgm:prSet/>
      <dgm:spPr/>
      <dgm:t>
        <a:bodyPr/>
        <a:lstStyle/>
        <a:p>
          <a:endParaRPr lang="en-GB">
            <a:latin typeface="Poppins" panose="00000500000000000000" pitchFamily="2" charset="0"/>
            <a:cs typeface="Poppins" panose="00000500000000000000" pitchFamily="2" charset="0"/>
          </a:endParaRPr>
        </a:p>
      </dgm:t>
    </dgm:pt>
    <dgm:pt modelId="{17CB5871-4188-4D44-8B2A-60BB64E89B38}" type="sibTrans" cxnId="{66E708FD-09C8-4E8E-BA88-B267046E249B}">
      <dgm:prSet/>
      <dgm:spPr/>
      <dgm:t>
        <a:bodyPr/>
        <a:lstStyle/>
        <a:p>
          <a:endParaRPr lang="en-GB">
            <a:latin typeface="Poppins" panose="00000500000000000000" pitchFamily="2" charset="0"/>
            <a:cs typeface="Poppins" panose="00000500000000000000" pitchFamily="2" charset="0"/>
          </a:endParaRPr>
        </a:p>
      </dgm:t>
    </dgm:pt>
    <dgm:pt modelId="{DBF02DED-77CA-4932-934D-36F8053676CF}">
      <dgm:prSet/>
      <dgm:spPr/>
      <dgm:t>
        <a:bodyPr/>
        <a:lstStyle/>
        <a:p>
          <a:r>
            <a:rPr lang="en-GB">
              <a:latin typeface="Poppins" panose="00000500000000000000" pitchFamily="2" charset="0"/>
              <a:cs typeface="Poppins" panose="00000500000000000000" pitchFamily="2" charset="0"/>
            </a:rPr>
            <a:t>Met with K on her own prior to her review today, see minutes of CIC report for detail of views shared – November 2023</a:t>
          </a:r>
        </a:p>
      </dgm:t>
    </dgm:pt>
    <dgm:pt modelId="{6D382404-F3B9-47E2-BA41-DE64B04925F6}" type="parTrans" cxnId="{96478820-0C5F-4AAF-9D64-51C161566FF9}">
      <dgm:prSet/>
      <dgm:spPr/>
      <dgm:t>
        <a:bodyPr/>
        <a:lstStyle/>
        <a:p>
          <a:endParaRPr lang="en-GB">
            <a:latin typeface="Poppins" panose="00000500000000000000" pitchFamily="2" charset="0"/>
            <a:cs typeface="Poppins" panose="00000500000000000000" pitchFamily="2" charset="0"/>
          </a:endParaRPr>
        </a:p>
      </dgm:t>
    </dgm:pt>
    <dgm:pt modelId="{3C8C80AF-9FB4-46E0-8DB1-22E5C60B16AA}" type="sibTrans" cxnId="{96478820-0C5F-4AAF-9D64-51C161566FF9}">
      <dgm:prSet/>
      <dgm:spPr/>
      <dgm:t>
        <a:bodyPr/>
        <a:lstStyle/>
        <a:p>
          <a:endParaRPr lang="en-GB">
            <a:latin typeface="Poppins" panose="00000500000000000000" pitchFamily="2" charset="0"/>
            <a:cs typeface="Poppins" panose="00000500000000000000" pitchFamily="2" charset="0"/>
          </a:endParaRPr>
        </a:p>
      </dgm:t>
    </dgm:pt>
    <dgm:pt modelId="{9F4FB1FF-1EA6-4F50-BF25-FF9742FFB24B}">
      <dgm:prSet/>
      <dgm:spPr/>
      <dgm:t>
        <a:bodyPr/>
        <a:lstStyle/>
        <a:p>
          <a:r>
            <a:rPr lang="en-GB">
              <a:latin typeface="Poppins" panose="00000500000000000000" pitchFamily="2" charset="0"/>
              <a:cs typeface="Poppins" panose="00000500000000000000" pitchFamily="2" charset="0"/>
            </a:rPr>
            <a:t>B spoke with IRO via TEAMS in advance of his CIC review, B managed this really well and shared some of his thoughts and things he wanted to ask in his meeting – November 2023</a:t>
          </a:r>
        </a:p>
      </dgm:t>
    </dgm:pt>
    <dgm:pt modelId="{EB508A19-C731-455C-9995-5E8D78690C89}" type="parTrans" cxnId="{7EFA9E38-80BE-45CE-831E-63001188F7B2}">
      <dgm:prSet/>
      <dgm:spPr/>
      <dgm:t>
        <a:bodyPr/>
        <a:lstStyle/>
        <a:p>
          <a:endParaRPr lang="en-GB">
            <a:latin typeface="Poppins" panose="00000500000000000000" pitchFamily="2" charset="0"/>
            <a:cs typeface="Poppins" panose="00000500000000000000" pitchFamily="2" charset="0"/>
          </a:endParaRPr>
        </a:p>
      </dgm:t>
    </dgm:pt>
    <dgm:pt modelId="{BE0049B2-D50D-4982-86EE-38E1039963A4}" type="sibTrans" cxnId="{7EFA9E38-80BE-45CE-831E-63001188F7B2}">
      <dgm:prSet/>
      <dgm:spPr/>
      <dgm:t>
        <a:bodyPr/>
        <a:lstStyle/>
        <a:p>
          <a:endParaRPr lang="en-GB">
            <a:latin typeface="Poppins" panose="00000500000000000000" pitchFamily="2" charset="0"/>
            <a:cs typeface="Poppins" panose="00000500000000000000" pitchFamily="2" charset="0"/>
          </a:endParaRPr>
        </a:p>
      </dgm:t>
    </dgm:pt>
    <dgm:pt modelId="{CF9522F9-DEF9-4508-ADCB-B22CAA826DF0}">
      <dgm:prSet/>
      <dgm:spPr/>
      <dgm:t>
        <a:bodyPr/>
        <a:lstStyle/>
        <a:p>
          <a:r>
            <a:rPr lang="en-GB">
              <a:latin typeface="Poppins" panose="00000500000000000000" pitchFamily="2" charset="0"/>
              <a:cs typeface="Poppins" panose="00000500000000000000" pitchFamily="2" charset="0"/>
            </a:rPr>
            <a:t>All three children were seen at home without their carer, all confirmed they were well and they did not have any issues, worries or concerns. All three children updated me that family time is not going well currently and parents are not attending – December 2023 </a:t>
          </a:r>
        </a:p>
      </dgm:t>
    </dgm:pt>
    <dgm:pt modelId="{D727E96C-7142-453B-9BCD-8C83ABFD6617}" type="parTrans" cxnId="{54B2BC52-1BEF-4972-88EF-C0FC08B21880}">
      <dgm:prSet/>
      <dgm:spPr/>
      <dgm:t>
        <a:bodyPr/>
        <a:lstStyle/>
        <a:p>
          <a:endParaRPr lang="en-GB">
            <a:latin typeface="Poppins" panose="00000500000000000000" pitchFamily="2" charset="0"/>
            <a:cs typeface="Poppins" panose="00000500000000000000" pitchFamily="2" charset="0"/>
          </a:endParaRPr>
        </a:p>
      </dgm:t>
    </dgm:pt>
    <dgm:pt modelId="{DF5E5EF7-C111-491F-8791-2C37A52B8A3A}" type="sibTrans" cxnId="{54B2BC52-1BEF-4972-88EF-C0FC08B21880}">
      <dgm:prSet/>
      <dgm:spPr/>
      <dgm:t>
        <a:bodyPr/>
        <a:lstStyle/>
        <a:p>
          <a:endParaRPr lang="en-GB">
            <a:latin typeface="Poppins" panose="00000500000000000000" pitchFamily="2" charset="0"/>
            <a:cs typeface="Poppins" panose="00000500000000000000" pitchFamily="2" charset="0"/>
          </a:endParaRPr>
        </a:p>
      </dgm:t>
    </dgm:pt>
    <dgm:pt modelId="{B92A84AC-D275-4090-8C48-DA8537AA9A9D}">
      <dgm:prSet/>
      <dgm:spPr/>
      <dgm:t>
        <a:bodyPr/>
        <a:lstStyle/>
        <a:p>
          <a:r>
            <a:rPr lang="en-GB">
              <a:latin typeface="Poppins" panose="00000500000000000000" pitchFamily="2" charset="0"/>
              <a:cs typeface="Poppins" panose="00000500000000000000" pitchFamily="2" charset="0"/>
            </a:rPr>
            <a:t>IRO visit to J in placement, I spent time with J prior to his CIC review and he provided his views – March 2024</a:t>
          </a:r>
        </a:p>
      </dgm:t>
    </dgm:pt>
    <dgm:pt modelId="{916065DF-78B4-4515-89B6-250E13322981}" type="parTrans" cxnId="{697D8E10-3ED5-46D1-B723-5E73CD7BA1CD}">
      <dgm:prSet/>
      <dgm:spPr/>
      <dgm:t>
        <a:bodyPr/>
        <a:lstStyle/>
        <a:p>
          <a:endParaRPr lang="en-GB">
            <a:latin typeface="Poppins" panose="00000500000000000000" pitchFamily="2" charset="0"/>
            <a:cs typeface="Poppins" panose="00000500000000000000" pitchFamily="2" charset="0"/>
          </a:endParaRPr>
        </a:p>
      </dgm:t>
    </dgm:pt>
    <dgm:pt modelId="{0EAC8749-E936-469E-93A5-A61B0C86D7D6}" type="sibTrans" cxnId="{697D8E10-3ED5-46D1-B723-5E73CD7BA1CD}">
      <dgm:prSet/>
      <dgm:spPr/>
      <dgm:t>
        <a:bodyPr/>
        <a:lstStyle/>
        <a:p>
          <a:endParaRPr lang="en-GB">
            <a:latin typeface="Poppins" panose="00000500000000000000" pitchFamily="2" charset="0"/>
            <a:cs typeface="Poppins" panose="00000500000000000000" pitchFamily="2" charset="0"/>
          </a:endParaRPr>
        </a:p>
      </dgm:t>
    </dgm:pt>
    <dgm:pt modelId="{94036B98-2098-43D9-A49A-BABD4A0C840C}" type="pres">
      <dgm:prSet presAssocID="{FA774286-FF2B-421A-9FFF-5AE10EDACEF1}" presName="diagram" presStyleCnt="0">
        <dgm:presLayoutVars>
          <dgm:dir/>
          <dgm:resizeHandles val="exact"/>
        </dgm:presLayoutVars>
      </dgm:prSet>
      <dgm:spPr/>
    </dgm:pt>
    <dgm:pt modelId="{8512C7FD-9781-4B0A-B9CD-B1FE7615F933}" type="pres">
      <dgm:prSet presAssocID="{1E220B65-F281-454E-B63D-6DA4C2C061C1}" presName="node" presStyleLbl="node1" presStyleIdx="0" presStyleCnt="8">
        <dgm:presLayoutVars>
          <dgm:bulletEnabled val="1"/>
        </dgm:presLayoutVars>
      </dgm:prSet>
      <dgm:spPr/>
    </dgm:pt>
    <dgm:pt modelId="{69E2C0AF-997B-42CD-BF93-A39AC2C95AE9}" type="pres">
      <dgm:prSet presAssocID="{5C6AE4E3-F2B4-4A26-9758-ABD2FF34419F}" presName="sibTrans" presStyleCnt="0"/>
      <dgm:spPr/>
    </dgm:pt>
    <dgm:pt modelId="{1F011099-6A33-4554-BD20-C7B3CC277C9E}" type="pres">
      <dgm:prSet presAssocID="{40421F8D-9F74-462C-BCC3-F646567D066F}" presName="node" presStyleLbl="node1" presStyleIdx="1" presStyleCnt="8">
        <dgm:presLayoutVars>
          <dgm:bulletEnabled val="1"/>
        </dgm:presLayoutVars>
      </dgm:prSet>
      <dgm:spPr/>
    </dgm:pt>
    <dgm:pt modelId="{725E7461-0821-41C6-906E-1603BE06BFB4}" type="pres">
      <dgm:prSet presAssocID="{3B6F3530-F9F4-46CF-AEFC-1D0703AC3C62}" presName="sibTrans" presStyleCnt="0"/>
      <dgm:spPr/>
    </dgm:pt>
    <dgm:pt modelId="{AD2B5A03-811E-45EA-A606-C90B23634A7E}" type="pres">
      <dgm:prSet presAssocID="{344FEF97-31F3-4A9E-8707-80E2356E6E30}" presName="node" presStyleLbl="node1" presStyleIdx="2" presStyleCnt="8">
        <dgm:presLayoutVars>
          <dgm:bulletEnabled val="1"/>
        </dgm:presLayoutVars>
      </dgm:prSet>
      <dgm:spPr/>
    </dgm:pt>
    <dgm:pt modelId="{447F1127-E5DA-4D37-A2CB-79FF3A0AA733}" type="pres">
      <dgm:prSet presAssocID="{98DAC84C-F7DA-405F-8F09-05FB23F26FDE}" presName="sibTrans" presStyleCnt="0"/>
      <dgm:spPr/>
    </dgm:pt>
    <dgm:pt modelId="{ACA1CA49-F0BA-4B87-8044-E3EDC23D2F10}" type="pres">
      <dgm:prSet presAssocID="{515AF4C8-4278-439B-991F-0C9B870919AE}" presName="node" presStyleLbl="node1" presStyleIdx="3" presStyleCnt="8">
        <dgm:presLayoutVars>
          <dgm:bulletEnabled val="1"/>
        </dgm:presLayoutVars>
      </dgm:prSet>
      <dgm:spPr/>
    </dgm:pt>
    <dgm:pt modelId="{8A3C58B4-724E-4A7B-8997-1D4E7367FC2D}" type="pres">
      <dgm:prSet presAssocID="{17CB5871-4188-4D44-8B2A-60BB64E89B38}" presName="sibTrans" presStyleCnt="0"/>
      <dgm:spPr/>
    </dgm:pt>
    <dgm:pt modelId="{8D67AD8E-20E3-4AA3-A658-CA76408A0A0C}" type="pres">
      <dgm:prSet presAssocID="{DBF02DED-77CA-4932-934D-36F8053676CF}" presName="node" presStyleLbl="node1" presStyleIdx="4" presStyleCnt="8">
        <dgm:presLayoutVars>
          <dgm:bulletEnabled val="1"/>
        </dgm:presLayoutVars>
      </dgm:prSet>
      <dgm:spPr/>
    </dgm:pt>
    <dgm:pt modelId="{2DA2C00C-B682-4389-A63B-C14A223228C7}" type="pres">
      <dgm:prSet presAssocID="{3C8C80AF-9FB4-46E0-8DB1-22E5C60B16AA}" presName="sibTrans" presStyleCnt="0"/>
      <dgm:spPr/>
    </dgm:pt>
    <dgm:pt modelId="{F8B1C0A9-C121-4DC0-A5E1-5D1B290A81CD}" type="pres">
      <dgm:prSet presAssocID="{9F4FB1FF-1EA6-4F50-BF25-FF9742FFB24B}" presName="node" presStyleLbl="node1" presStyleIdx="5" presStyleCnt="8">
        <dgm:presLayoutVars>
          <dgm:bulletEnabled val="1"/>
        </dgm:presLayoutVars>
      </dgm:prSet>
      <dgm:spPr/>
    </dgm:pt>
    <dgm:pt modelId="{9E005568-AFCA-4A5F-9E97-5FE83CB5ADFB}" type="pres">
      <dgm:prSet presAssocID="{BE0049B2-D50D-4982-86EE-38E1039963A4}" presName="sibTrans" presStyleCnt="0"/>
      <dgm:spPr/>
    </dgm:pt>
    <dgm:pt modelId="{B96450AD-93AF-4C9C-8614-9AB52A5D0997}" type="pres">
      <dgm:prSet presAssocID="{B92A84AC-D275-4090-8C48-DA8537AA9A9D}" presName="node" presStyleLbl="node1" presStyleIdx="6" presStyleCnt="8">
        <dgm:presLayoutVars>
          <dgm:bulletEnabled val="1"/>
        </dgm:presLayoutVars>
      </dgm:prSet>
      <dgm:spPr/>
    </dgm:pt>
    <dgm:pt modelId="{8A2EF43F-BF9D-4016-91D4-B707F21D81C9}" type="pres">
      <dgm:prSet presAssocID="{0EAC8749-E936-469E-93A5-A61B0C86D7D6}" presName="sibTrans" presStyleCnt="0"/>
      <dgm:spPr/>
    </dgm:pt>
    <dgm:pt modelId="{F1F35992-C912-44F0-8FA3-148EDBCABC81}" type="pres">
      <dgm:prSet presAssocID="{CF9522F9-DEF9-4508-ADCB-B22CAA826DF0}" presName="node" presStyleLbl="node1" presStyleIdx="7" presStyleCnt="8">
        <dgm:presLayoutVars>
          <dgm:bulletEnabled val="1"/>
        </dgm:presLayoutVars>
      </dgm:prSet>
      <dgm:spPr/>
    </dgm:pt>
  </dgm:ptLst>
  <dgm:cxnLst>
    <dgm:cxn modelId="{B8A82E04-26F3-47A4-A1F7-8587D979A705}" type="presOf" srcId="{1E220B65-F281-454E-B63D-6DA4C2C061C1}" destId="{8512C7FD-9781-4B0A-B9CD-B1FE7615F933}" srcOrd="0" destOrd="0" presId="urn:microsoft.com/office/officeart/2005/8/layout/default"/>
    <dgm:cxn modelId="{697D8E10-3ED5-46D1-B723-5E73CD7BA1CD}" srcId="{FA774286-FF2B-421A-9FFF-5AE10EDACEF1}" destId="{B92A84AC-D275-4090-8C48-DA8537AA9A9D}" srcOrd="6" destOrd="0" parTransId="{916065DF-78B4-4515-89B6-250E13322981}" sibTransId="{0EAC8749-E936-469E-93A5-A61B0C86D7D6}"/>
    <dgm:cxn modelId="{0C7FA315-2D85-4B12-818B-97062FF376A7}" type="presOf" srcId="{515AF4C8-4278-439B-991F-0C9B870919AE}" destId="{ACA1CA49-F0BA-4B87-8044-E3EDC23D2F10}" srcOrd="0" destOrd="0" presId="urn:microsoft.com/office/officeart/2005/8/layout/default"/>
    <dgm:cxn modelId="{96478820-0C5F-4AAF-9D64-51C161566FF9}" srcId="{FA774286-FF2B-421A-9FFF-5AE10EDACEF1}" destId="{DBF02DED-77CA-4932-934D-36F8053676CF}" srcOrd="4" destOrd="0" parTransId="{6D382404-F3B9-47E2-BA41-DE64B04925F6}" sibTransId="{3C8C80AF-9FB4-46E0-8DB1-22E5C60B16AA}"/>
    <dgm:cxn modelId="{7D6FAA25-43AE-4CA3-9446-9B44F394F726}" srcId="{FA774286-FF2B-421A-9FFF-5AE10EDACEF1}" destId="{344FEF97-31F3-4A9E-8707-80E2356E6E30}" srcOrd="2" destOrd="0" parTransId="{2BD3D47D-E97C-427C-8388-8C4FE219C71D}" sibTransId="{98DAC84C-F7DA-405F-8F09-05FB23F26FDE}"/>
    <dgm:cxn modelId="{083C2433-6D1E-4D1A-9CA6-3551064CE6D0}" type="presOf" srcId="{DBF02DED-77CA-4932-934D-36F8053676CF}" destId="{8D67AD8E-20E3-4AA3-A658-CA76408A0A0C}" srcOrd="0" destOrd="0" presId="urn:microsoft.com/office/officeart/2005/8/layout/default"/>
    <dgm:cxn modelId="{7EFA9E38-80BE-45CE-831E-63001188F7B2}" srcId="{FA774286-FF2B-421A-9FFF-5AE10EDACEF1}" destId="{9F4FB1FF-1EA6-4F50-BF25-FF9742FFB24B}" srcOrd="5" destOrd="0" parTransId="{EB508A19-C731-455C-9995-5E8D78690C89}" sibTransId="{BE0049B2-D50D-4982-86EE-38E1039963A4}"/>
    <dgm:cxn modelId="{7C296960-7FA9-407B-B575-58766E586E2A}" type="presOf" srcId="{9F4FB1FF-1EA6-4F50-BF25-FF9742FFB24B}" destId="{F8B1C0A9-C121-4DC0-A5E1-5D1B290A81CD}" srcOrd="0" destOrd="0" presId="urn:microsoft.com/office/officeart/2005/8/layout/default"/>
    <dgm:cxn modelId="{3CB73C48-7B2F-4625-9C7E-595A5D3DAF88}" type="presOf" srcId="{344FEF97-31F3-4A9E-8707-80E2356E6E30}" destId="{AD2B5A03-811E-45EA-A606-C90B23634A7E}" srcOrd="0" destOrd="0" presId="urn:microsoft.com/office/officeart/2005/8/layout/default"/>
    <dgm:cxn modelId="{BB3C5972-B7A2-4E06-B811-9FFA8CA4F7AC}" type="presOf" srcId="{CF9522F9-DEF9-4508-ADCB-B22CAA826DF0}" destId="{F1F35992-C912-44F0-8FA3-148EDBCABC81}" srcOrd="0" destOrd="0" presId="urn:microsoft.com/office/officeart/2005/8/layout/default"/>
    <dgm:cxn modelId="{54B2BC52-1BEF-4972-88EF-C0FC08B21880}" srcId="{FA774286-FF2B-421A-9FFF-5AE10EDACEF1}" destId="{CF9522F9-DEF9-4508-ADCB-B22CAA826DF0}" srcOrd="7" destOrd="0" parTransId="{D727E96C-7142-453B-9BCD-8C83ABFD6617}" sibTransId="{DF5E5EF7-C111-491F-8791-2C37A52B8A3A}"/>
    <dgm:cxn modelId="{8278158E-6EAE-44CD-8AD3-4EF75F9E9749}" srcId="{FA774286-FF2B-421A-9FFF-5AE10EDACEF1}" destId="{1E220B65-F281-454E-B63D-6DA4C2C061C1}" srcOrd="0" destOrd="0" parTransId="{6C983CD7-A30F-4148-B8E2-F975D3ECB9BD}" sibTransId="{5C6AE4E3-F2B4-4A26-9758-ABD2FF34419F}"/>
    <dgm:cxn modelId="{046D84BC-24C5-444B-A8B3-1DACEC9F2F79}" type="presOf" srcId="{FA774286-FF2B-421A-9FFF-5AE10EDACEF1}" destId="{94036B98-2098-43D9-A49A-BABD4A0C840C}" srcOrd="0" destOrd="0" presId="urn:microsoft.com/office/officeart/2005/8/layout/default"/>
    <dgm:cxn modelId="{B18A51D5-3E0A-492E-9E0C-69AB7AB24D70}" type="presOf" srcId="{40421F8D-9F74-462C-BCC3-F646567D066F}" destId="{1F011099-6A33-4554-BD20-C7B3CC277C9E}" srcOrd="0" destOrd="0" presId="urn:microsoft.com/office/officeart/2005/8/layout/default"/>
    <dgm:cxn modelId="{FC6A5CE3-264F-4671-9425-1F58941E5872}" srcId="{FA774286-FF2B-421A-9FFF-5AE10EDACEF1}" destId="{40421F8D-9F74-462C-BCC3-F646567D066F}" srcOrd="1" destOrd="0" parTransId="{25642D91-C8D6-443C-A201-B2639F675D32}" sibTransId="{3B6F3530-F9F4-46CF-AEFC-1D0703AC3C62}"/>
    <dgm:cxn modelId="{A067ECEA-891E-4914-9590-0E55D0B28A81}" type="presOf" srcId="{B92A84AC-D275-4090-8C48-DA8537AA9A9D}" destId="{B96450AD-93AF-4C9C-8614-9AB52A5D0997}" srcOrd="0" destOrd="0" presId="urn:microsoft.com/office/officeart/2005/8/layout/default"/>
    <dgm:cxn modelId="{66E708FD-09C8-4E8E-BA88-B267046E249B}" srcId="{FA774286-FF2B-421A-9FFF-5AE10EDACEF1}" destId="{515AF4C8-4278-439B-991F-0C9B870919AE}" srcOrd="3" destOrd="0" parTransId="{EC4DF2B3-4C45-4EDF-BAC9-0519ADFF9E67}" sibTransId="{17CB5871-4188-4D44-8B2A-60BB64E89B38}"/>
    <dgm:cxn modelId="{4C60DDB9-96C8-4815-A1F0-4658189957CA}" type="presParOf" srcId="{94036B98-2098-43D9-A49A-BABD4A0C840C}" destId="{8512C7FD-9781-4B0A-B9CD-B1FE7615F933}" srcOrd="0" destOrd="0" presId="urn:microsoft.com/office/officeart/2005/8/layout/default"/>
    <dgm:cxn modelId="{578D7506-8361-422E-9035-DEE613A0CE92}" type="presParOf" srcId="{94036B98-2098-43D9-A49A-BABD4A0C840C}" destId="{69E2C0AF-997B-42CD-BF93-A39AC2C95AE9}" srcOrd="1" destOrd="0" presId="urn:microsoft.com/office/officeart/2005/8/layout/default"/>
    <dgm:cxn modelId="{46D10E2A-6094-43A4-BB58-65FE00196917}" type="presParOf" srcId="{94036B98-2098-43D9-A49A-BABD4A0C840C}" destId="{1F011099-6A33-4554-BD20-C7B3CC277C9E}" srcOrd="2" destOrd="0" presId="urn:microsoft.com/office/officeart/2005/8/layout/default"/>
    <dgm:cxn modelId="{28B9995B-E6BC-4E26-A931-40B4A8A250A6}" type="presParOf" srcId="{94036B98-2098-43D9-A49A-BABD4A0C840C}" destId="{725E7461-0821-41C6-906E-1603BE06BFB4}" srcOrd="3" destOrd="0" presId="urn:microsoft.com/office/officeart/2005/8/layout/default"/>
    <dgm:cxn modelId="{EED6B2A0-6692-4D52-AFF5-74C792238446}" type="presParOf" srcId="{94036B98-2098-43D9-A49A-BABD4A0C840C}" destId="{AD2B5A03-811E-45EA-A606-C90B23634A7E}" srcOrd="4" destOrd="0" presId="urn:microsoft.com/office/officeart/2005/8/layout/default"/>
    <dgm:cxn modelId="{A84E4E99-9E70-4974-970D-DE1C1D8DC891}" type="presParOf" srcId="{94036B98-2098-43D9-A49A-BABD4A0C840C}" destId="{447F1127-E5DA-4D37-A2CB-79FF3A0AA733}" srcOrd="5" destOrd="0" presId="urn:microsoft.com/office/officeart/2005/8/layout/default"/>
    <dgm:cxn modelId="{F07211EE-1CD7-4F83-971F-3BFE89CE14E5}" type="presParOf" srcId="{94036B98-2098-43D9-A49A-BABD4A0C840C}" destId="{ACA1CA49-F0BA-4B87-8044-E3EDC23D2F10}" srcOrd="6" destOrd="0" presId="urn:microsoft.com/office/officeart/2005/8/layout/default"/>
    <dgm:cxn modelId="{23F0095B-8115-4FE9-B7B8-BDB58B9827B8}" type="presParOf" srcId="{94036B98-2098-43D9-A49A-BABD4A0C840C}" destId="{8A3C58B4-724E-4A7B-8997-1D4E7367FC2D}" srcOrd="7" destOrd="0" presId="urn:microsoft.com/office/officeart/2005/8/layout/default"/>
    <dgm:cxn modelId="{7D9454C8-361A-4988-A02A-71D6E57418DF}" type="presParOf" srcId="{94036B98-2098-43D9-A49A-BABD4A0C840C}" destId="{8D67AD8E-20E3-4AA3-A658-CA76408A0A0C}" srcOrd="8" destOrd="0" presId="urn:microsoft.com/office/officeart/2005/8/layout/default"/>
    <dgm:cxn modelId="{55D03DAD-614B-45CD-A298-F1665DB97B49}" type="presParOf" srcId="{94036B98-2098-43D9-A49A-BABD4A0C840C}" destId="{2DA2C00C-B682-4389-A63B-C14A223228C7}" srcOrd="9" destOrd="0" presId="urn:microsoft.com/office/officeart/2005/8/layout/default"/>
    <dgm:cxn modelId="{6063E34B-CB89-42E4-901A-0566AC03800E}" type="presParOf" srcId="{94036B98-2098-43D9-A49A-BABD4A0C840C}" destId="{F8B1C0A9-C121-4DC0-A5E1-5D1B290A81CD}" srcOrd="10" destOrd="0" presId="urn:microsoft.com/office/officeart/2005/8/layout/default"/>
    <dgm:cxn modelId="{A1C9CA67-71C9-4176-8449-A513E6E134DF}" type="presParOf" srcId="{94036B98-2098-43D9-A49A-BABD4A0C840C}" destId="{9E005568-AFCA-4A5F-9E97-5FE83CB5ADFB}" srcOrd="11" destOrd="0" presId="urn:microsoft.com/office/officeart/2005/8/layout/default"/>
    <dgm:cxn modelId="{141A41B9-6EEF-4D14-8011-A26646FE6836}" type="presParOf" srcId="{94036B98-2098-43D9-A49A-BABD4A0C840C}" destId="{B96450AD-93AF-4C9C-8614-9AB52A5D0997}" srcOrd="12" destOrd="0" presId="urn:microsoft.com/office/officeart/2005/8/layout/default"/>
    <dgm:cxn modelId="{D996D3DC-09A3-4338-9BAA-146A188F5ECF}" type="presParOf" srcId="{94036B98-2098-43D9-A49A-BABD4A0C840C}" destId="{8A2EF43F-BF9D-4016-91D4-B707F21D81C9}" srcOrd="13" destOrd="0" presId="urn:microsoft.com/office/officeart/2005/8/layout/default"/>
    <dgm:cxn modelId="{5B0524D1-A85A-4C10-ACA1-E897B35B3519}" type="presParOf" srcId="{94036B98-2098-43D9-A49A-BABD4A0C840C}" destId="{F1F35992-C912-44F0-8FA3-148EDBCABC81}" srcOrd="14" destOrd="0" presId="urn:microsoft.com/office/officeart/2005/8/layout/default"/>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E113719-4053-4023-8CD9-A9B3148235F0}"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GB"/>
        </a:p>
      </dgm:t>
    </dgm:pt>
    <dgm:pt modelId="{96D634FC-A744-46ED-9945-8417A421926E}">
      <dgm:prSet phldrT="[Text]" custT="1"/>
      <dgm:spPr/>
      <dgm:t>
        <a:bodyPr/>
        <a:lstStyle/>
        <a:p>
          <a:r>
            <a:rPr lang="en-GB" sz="1400">
              <a:latin typeface="Poppins" panose="00000500000000000000" pitchFamily="2" charset="0"/>
              <a:cs typeface="Poppins" panose="00000500000000000000" pitchFamily="2" charset="0"/>
            </a:rPr>
            <a:t>Before the session how would you rate your knowledge/ skills / confidence in this subject? </a:t>
          </a:r>
        </a:p>
        <a:p>
          <a:endParaRPr lang="en-GB" sz="1400">
            <a:latin typeface="Poppins" panose="00000500000000000000" pitchFamily="2" charset="0"/>
            <a:cs typeface="Poppins" panose="00000500000000000000" pitchFamily="2" charset="0"/>
          </a:endParaRPr>
        </a:p>
        <a:p>
          <a:r>
            <a:rPr lang="en-GB" sz="4000">
              <a:latin typeface="Poppins" panose="00000500000000000000" pitchFamily="2" charset="0"/>
              <a:cs typeface="Poppins" panose="00000500000000000000" pitchFamily="2" charset="0"/>
            </a:rPr>
            <a:t>5.7</a:t>
          </a:r>
        </a:p>
      </dgm:t>
    </dgm:pt>
    <dgm:pt modelId="{D32C6DE9-3F71-4877-B66A-BAD93DD1CEC1}" type="parTrans" cxnId="{D26515F8-053A-4907-8121-0DE45DF9972E}">
      <dgm:prSet/>
      <dgm:spPr/>
      <dgm:t>
        <a:bodyPr/>
        <a:lstStyle/>
        <a:p>
          <a:endParaRPr lang="en-GB" sz="1400">
            <a:latin typeface="Poppins" panose="00000500000000000000" pitchFamily="2" charset="0"/>
            <a:cs typeface="Poppins" panose="00000500000000000000" pitchFamily="2" charset="0"/>
          </a:endParaRPr>
        </a:p>
      </dgm:t>
    </dgm:pt>
    <dgm:pt modelId="{A8B9F746-4F90-4E53-8FD3-C45D1C7B328F}" type="sibTrans" cxnId="{D26515F8-053A-4907-8121-0DE45DF9972E}">
      <dgm:prSet/>
      <dgm:spPr/>
      <dgm:t>
        <a:bodyPr/>
        <a:lstStyle/>
        <a:p>
          <a:endParaRPr lang="en-GB" sz="1400">
            <a:latin typeface="Poppins" panose="00000500000000000000" pitchFamily="2" charset="0"/>
            <a:cs typeface="Poppins" panose="00000500000000000000" pitchFamily="2" charset="0"/>
          </a:endParaRPr>
        </a:p>
      </dgm:t>
    </dgm:pt>
    <dgm:pt modelId="{51BDE5C7-8899-404B-9D33-099168199A9E}">
      <dgm:prSet phldrT="[Text]" custT="1"/>
      <dgm:spPr/>
      <dgm:t>
        <a:bodyPr/>
        <a:lstStyle/>
        <a:p>
          <a:r>
            <a:rPr lang="en-GB" sz="1400">
              <a:latin typeface="Poppins" panose="00000500000000000000" pitchFamily="2" charset="0"/>
              <a:cs typeface="Poppins" panose="00000500000000000000" pitchFamily="2" charset="0"/>
            </a:rPr>
            <a:t>After this session how would you rate your knowledge / skills / confidence in this subject? (1 is low level of understanding and 10 is high)</a:t>
          </a:r>
        </a:p>
        <a:p>
          <a:r>
            <a:rPr lang="en-GB" sz="4000">
              <a:latin typeface="Poppins" panose="00000500000000000000" pitchFamily="2" charset="0"/>
              <a:cs typeface="Poppins" panose="00000500000000000000" pitchFamily="2" charset="0"/>
            </a:rPr>
            <a:t>7.7</a:t>
          </a:r>
        </a:p>
      </dgm:t>
    </dgm:pt>
    <dgm:pt modelId="{101E5A81-4140-4B6D-988C-65F6B9A62C2B}" type="parTrans" cxnId="{574290E7-E6A8-4416-81DF-4C52A3445788}">
      <dgm:prSet/>
      <dgm:spPr/>
      <dgm:t>
        <a:bodyPr/>
        <a:lstStyle/>
        <a:p>
          <a:endParaRPr lang="en-GB" sz="1400">
            <a:latin typeface="Poppins" panose="00000500000000000000" pitchFamily="2" charset="0"/>
            <a:cs typeface="Poppins" panose="00000500000000000000" pitchFamily="2" charset="0"/>
          </a:endParaRPr>
        </a:p>
      </dgm:t>
    </dgm:pt>
    <dgm:pt modelId="{A4282195-928F-4071-9EEE-D64FFD3519ED}" type="sibTrans" cxnId="{574290E7-E6A8-4416-81DF-4C52A3445788}">
      <dgm:prSet/>
      <dgm:spPr/>
      <dgm:t>
        <a:bodyPr/>
        <a:lstStyle/>
        <a:p>
          <a:endParaRPr lang="en-GB" sz="1400">
            <a:latin typeface="Poppins" panose="00000500000000000000" pitchFamily="2" charset="0"/>
            <a:cs typeface="Poppins" panose="00000500000000000000" pitchFamily="2" charset="0"/>
          </a:endParaRPr>
        </a:p>
      </dgm:t>
    </dgm:pt>
    <dgm:pt modelId="{5B4BE592-4845-4ECF-AC7E-BE9814946580}">
      <dgm:prSet phldrT="[Text]" custT="1"/>
      <dgm:spPr/>
      <dgm:t>
        <a:bodyPr/>
        <a:lstStyle/>
        <a:p>
          <a:r>
            <a:rPr lang="en-GB" sz="1400">
              <a:latin typeface="Poppins" panose="00000500000000000000" pitchFamily="2" charset="0"/>
              <a:cs typeface="Poppins" panose="00000500000000000000" pitchFamily="2" charset="0"/>
            </a:rPr>
            <a:t>Overall how would you rate the session? 1 is poor and 5 is excellent</a:t>
          </a:r>
        </a:p>
        <a:p>
          <a:endParaRPr lang="en-GB" sz="1400">
            <a:latin typeface="Poppins" panose="00000500000000000000" pitchFamily="2" charset="0"/>
            <a:cs typeface="Poppins" panose="00000500000000000000" pitchFamily="2" charset="0"/>
          </a:endParaRPr>
        </a:p>
        <a:p>
          <a:r>
            <a:rPr lang="en-GB" sz="4000">
              <a:latin typeface="Poppins" panose="00000500000000000000" pitchFamily="2" charset="0"/>
              <a:cs typeface="Poppins" panose="00000500000000000000" pitchFamily="2" charset="0"/>
            </a:rPr>
            <a:t>4.5</a:t>
          </a:r>
        </a:p>
      </dgm:t>
    </dgm:pt>
    <dgm:pt modelId="{E0FBAFCF-DECF-49F7-816E-AF6EC4C3679B}" type="parTrans" cxnId="{069D941C-9E1E-4B72-90AE-C42618B685C8}">
      <dgm:prSet/>
      <dgm:spPr/>
      <dgm:t>
        <a:bodyPr/>
        <a:lstStyle/>
        <a:p>
          <a:endParaRPr lang="en-GB" sz="1400">
            <a:latin typeface="Poppins" panose="00000500000000000000" pitchFamily="2" charset="0"/>
            <a:cs typeface="Poppins" panose="00000500000000000000" pitchFamily="2" charset="0"/>
          </a:endParaRPr>
        </a:p>
      </dgm:t>
    </dgm:pt>
    <dgm:pt modelId="{5A16FE44-C4C0-4CA8-B188-D74E094B54B9}" type="sibTrans" cxnId="{069D941C-9E1E-4B72-90AE-C42618B685C8}">
      <dgm:prSet/>
      <dgm:spPr/>
      <dgm:t>
        <a:bodyPr/>
        <a:lstStyle/>
        <a:p>
          <a:endParaRPr lang="en-GB" sz="1400">
            <a:latin typeface="Poppins" panose="00000500000000000000" pitchFamily="2" charset="0"/>
            <a:cs typeface="Poppins" panose="00000500000000000000" pitchFamily="2" charset="0"/>
          </a:endParaRPr>
        </a:p>
      </dgm:t>
    </dgm:pt>
    <dgm:pt modelId="{31D17A3D-F803-46E8-B50D-16E0E8330FF6}" type="pres">
      <dgm:prSet presAssocID="{2E113719-4053-4023-8CD9-A9B3148235F0}" presName="diagram" presStyleCnt="0">
        <dgm:presLayoutVars>
          <dgm:dir/>
          <dgm:resizeHandles val="exact"/>
        </dgm:presLayoutVars>
      </dgm:prSet>
      <dgm:spPr/>
    </dgm:pt>
    <dgm:pt modelId="{DD424717-3F75-4959-96C9-1E1C1BBBD476}" type="pres">
      <dgm:prSet presAssocID="{96D634FC-A744-46ED-9945-8417A421926E}" presName="node" presStyleLbl="node1" presStyleIdx="0" presStyleCnt="3" custScaleY="225300">
        <dgm:presLayoutVars>
          <dgm:bulletEnabled val="1"/>
        </dgm:presLayoutVars>
      </dgm:prSet>
      <dgm:spPr/>
    </dgm:pt>
    <dgm:pt modelId="{E2577C18-7371-485D-835E-B3DB716550E2}" type="pres">
      <dgm:prSet presAssocID="{A8B9F746-4F90-4E53-8FD3-C45D1C7B328F}" presName="sibTrans" presStyleCnt="0"/>
      <dgm:spPr/>
    </dgm:pt>
    <dgm:pt modelId="{343A75FF-F197-4F4E-A807-173221D2988A}" type="pres">
      <dgm:prSet presAssocID="{51BDE5C7-8899-404B-9D33-099168199A9E}" presName="node" presStyleLbl="node1" presStyleIdx="1" presStyleCnt="3" custScaleY="225378">
        <dgm:presLayoutVars>
          <dgm:bulletEnabled val="1"/>
        </dgm:presLayoutVars>
      </dgm:prSet>
      <dgm:spPr/>
    </dgm:pt>
    <dgm:pt modelId="{80274CD2-3301-419E-94C6-5673DF9D905F}" type="pres">
      <dgm:prSet presAssocID="{A4282195-928F-4071-9EEE-D64FFD3519ED}" presName="sibTrans" presStyleCnt="0"/>
      <dgm:spPr/>
    </dgm:pt>
    <dgm:pt modelId="{E21C5CD5-0D71-4A74-BEB8-5B65B418B310}" type="pres">
      <dgm:prSet presAssocID="{5B4BE592-4845-4ECF-AC7E-BE9814946580}" presName="node" presStyleLbl="node1" presStyleIdx="2" presStyleCnt="3" custScaleY="144852">
        <dgm:presLayoutVars>
          <dgm:bulletEnabled val="1"/>
        </dgm:presLayoutVars>
      </dgm:prSet>
      <dgm:spPr/>
    </dgm:pt>
  </dgm:ptLst>
  <dgm:cxnLst>
    <dgm:cxn modelId="{069D941C-9E1E-4B72-90AE-C42618B685C8}" srcId="{2E113719-4053-4023-8CD9-A9B3148235F0}" destId="{5B4BE592-4845-4ECF-AC7E-BE9814946580}" srcOrd="2" destOrd="0" parTransId="{E0FBAFCF-DECF-49F7-816E-AF6EC4C3679B}" sibTransId="{5A16FE44-C4C0-4CA8-B188-D74E094B54B9}"/>
    <dgm:cxn modelId="{2EEFC039-2220-48F5-AAC8-76A5BEEF1186}" type="presOf" srcId="{2E113719-4053-4023-8CD9-A9B3148235F0}" destId="{31D17A3D-F803-46E8-B50D-16E0E8330FF6}" srcOrd="0" destOrd="0" presId="urn:microsoft.com/office/officeart/2005/8/layout/default"/>
    <dgm:cxn modelId="{9C10FD5F-2572-481E-BE26-4B946D3EC2DE}" type="presOf" srcId="{96D634FC-A744-46ED-9945-8417A421926E}" destId="{DD424717-3F75-4959-96C9-1E1C1BBBD476}" srcOrd="0" destOrd="0" presId="urn:microsoft.com/office/officeart/2005/8/layout/default"/>
    <dgm:cxn modelId="{574290E7-E6A8-4416-81DF-4C52A3445788}" srcId="{2E113719-4053-4023-8CD9-A9B3148235F0}" destId="{51BDE5C7-8899-404B-9D33-099168199A9E}" srcOrd="1" destOrd="0" parTransId="{101E5A81-4140-4B6D-988C-65F6B9A62C2B}" sibTransId="{A4282195-928F-4071-9EEE-D64FFD3519ED}"/>
    <dgm:cxn modelId="{D26515F8-053A-4907-8121-0DE45DF9972E}" srcId="{2E113719-4053-4023-8CD9-A9B3148235F0}" destId="{96D634FC-A744-46ED-9945-8417A421926E}" srcOrd="0" destOrd="0" parTransId="{D32C6DE9-3F71-4877-B66A-BAD93DD1CEC1}" sibTransId="{A8B9F746-4F90-4E53-8FD3-C45D1C7B328F}"/>
    <dgm:cxn modelId="{442256FB-16E1-407E-910D-CE06FE506464}" type="presOf" srcId="{5B4BE592-4845-4ECF-AC7E-BE9814946580}" destId="{E21C5CD5-0D71-4A74-BEB8-5B65B418B310}" srcOrd="0" destOrd="0" presId="urn:microsoft.com/office/officeart/2005/8/layout/default"/>
    <dgm:cxn modelId="{9E5B29FF-F361-4D5B-8D5D-AABACE7F36CE}" type="presOf" srcId="{51BDE5C7-8899-404B-9D33-099168199A9E}" destId="{343A75FF-F197-4F4E-A807-173221D2988A}" srcOrd="0" destOrd="0" presId="urn:microsoft.com/office/officeart/2005/8/layout/default"/>
    <dgm:cxn modelId="{05D168A2-77B9-4F08-9BD8-B939B13D2A9D}" type="presParOf" srcId="{31D17A3D-F803-46E8-B50D-16E0E8330FF6}" destId="{DD424717-3F75-4959-96C9-1E1C1BBBD476}" srcOrd="0" destOrd="0" presId="urn:microsoft.com/office/officeart/2005/8/layout/default"/>
    <dgm:cxn modelId="{366E0FC8-3C35-4927-835B-E9075EAB8E55}" type="presParOf" srcId="{31D17A3D-F803-46E8-B50D-16E0E8330FF6}" destId="{E2577C18-7371-485D-835E-B3DB716550E2}" srcOrd="1" destOrd="0" presId="urn:microsoft.com/office/officeart/2005/8/layout/default"/>
    <dgm:cxn modelId="{C69B298E-D8AD-4B1B-B52F-01B19F0148B8}" type="presParOf" srcId="{31D17A3D-F803-46E8-B50D-16E0E8330FF6}" destId="{343A75FF-F197-4F4E-A807-173221D2988A}" srcOrd="2" destOrd="0" presId="urn:microsoft.com/office/officeart/2005/8/layout/default"/>
    <dgm:cxn modelId="{413F84E4-DDEC-45BD-B792-4F30105144DD}" type="presParOf" srcId="{31D17A3D-F803-46E8-B50D-16E0E8330FF6}" destId="{80274CD2-3301-419E-94C6-5673DF9D905F}" srcOrd="3" destOrd="0" presId="urn:microsoft.com/office/officeart/2005/8/layout/default"/>
    <dgm:cxn modelId="{BEABB749-7A19-44E5-B6ED-84109DDEF35F}" type="presParOf" srcId="{31D17A3D-F803-46E8-B50D-16E0E8330FF6}" destId="{E21C5CD5-0D71-4A74-BEB8-5B65B418B310}" srcOrd="4" destOrd="0" presId="urn:microsoft.com/office/officeart/2005/8/layout/default"/>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D34545E-BEC1-42C6-86D9-42DE8C0C43E0}" type="doc">
      <dgm:prSet loTypeId="urn:microsoft.com/office/officeart/2005/8/layout/default" loCatId="list" qsTypeId="urn:microsoft.com/office/officeart/2005/8/quickstyle/simple1" qsCatId="simple" csTypeId="urn:microsoft.com/office/officeart/2005/8/colors/colorful3" csCatId="colorful" phldr="1"/>
      <dgm:spPr/>
      <dgm:t>
        <a:bodyPr/>
        <a:lstStyle/>
        <a:p>
          <a:endParaRPr lang="en-GB"/>
        </a:p>
      </dgm:t>
    </dgm:pt>
    <dgm:pt modelId="{49703A1B-7CFB-4C4B-B4C8-D4FDD6B5C103}">
      <dgm:prSet phldrT="[Text]" custT="1"/>
      <dgm:spPr/>
      <dgm:t>
        <a:bodyPr/>
        <a:lstStyle/>
        <a:p>
          <a:r>
            <a:rPr lang="en-GB" sz="1050">
              <a:latin typeface="Poppins" panose="00000500000000000000" pitchFamily="2" charset="0"/>
              <a:cs typeface="Poppins" panose="00000500000000000000" pitchFamily="2" charset="0"/>
            </a:rPr>
            <a:t>Expectations of SSW expectations of Children's SW more information about how the process works overall.</a:t>
          </a:r>
        </a:p>
      </dgm:t>
    </dgm:pt>
    <dgm:pt modelId="{8CEFD647-3973-4C1E-B3C1-2F40893A1932}" type="parTrans" cxnId="{2E27C8E8-9785-48BF-B3F9-49423377C947}">
      <dgm:prSet/>
      <dgm:spPr/>
      <dgm:t>
        <a:bodyPr/>
        <a:lstStyle/>
        <a:p>
          <a:endParaRPr lang="en-GB" sz="2400">
            <a:latin typeface="Poppins" panose="00000500000000000000" pitchFamily="2" charset="0"/>
            <a:cs typeface="Poppins" panose="00000500000000000000" pitchFamily="2" charset="0"/>
          </a:endParaRPr>
        </a:p>
      </dgm:t>
    </dgm:pt>
    <dgm:pt modelId="{CF9228D2-4C2A-48A4-809A-7D1B11118390}" type="sibTrans" cxnId="{2E27C8E8-9785-48BF-B3F9-49423377C947}">
      <dgm:prSet/>
      <dgm:spPr/>
      <dgm:t>
        <a:bodyPr/>
        <a:lstStyle/>
        <a:p>
          <a:endParaRPr lang="en-GB" sz="2400">
            <a:latin typeface="Poppins" panose="00000500000000000000" pitchFamily="2" charset="0"/>
            <a:cs typeface="Poppins" panose="00000500000000000000" pitchFamily="2" charset="0"/>
          </a:endParaRPr>
        </a:p>
      </dgm:t>
    </dgm:pt>
    <dgm:pt modelId="{F0627516-6ABA-43DD-960D-78D8BB763332}">
      <dgm:prSet phldrT="[Text]" custT="1"/>
      <dgm:spPr/>
      <dgm:t>
        <a:bodyPr/>
        <a:lstStyle/>
        <a:p>
          <a:r>
            <a:rPr lang="en-GB" sz="1050">
              <a:latin typeface="Poppins" panose="00000500000000000000" pitchFamily="2" charset="0"/>
              <a:cs typeface="Poppins" panose="00000500000000000000" pitchFamily="2" charset="0"/>
            </a:rPr>
            <a:t>rates for returned feedback which is unacceptably low </a:t>
          </a:r>
        </a:p>
      </dgm:t>
    </dgm:pt>
    <dgm:pt modelId="{9A1451BA-F926-4EB2-AC06-1CBFB0554FC1}" type="parTrans" cxnId="{826D488D-915E-4EBA-B23B-70E9BBCDE1D8}">
      <dgm:prSet/>
      <dgm:spPr/>
      <dgm:t>
        <a:bodyPr/>
        <a:lstStyle/>
        <a:p>
          <a:endParaRPr lang="en-GB" sz="2400">
            <a:latin typeface="Poppins" panose="00000500000000000000" pitchFamily="2" charset="0"/>
            <a:cs typeface="Poppins" panose="00000500000000000000" pitchFamily="2" charset="0"/>
          </a:endParaRPr>
        </a:p>
      </dgm:t>
    </dgm:pt>
    <dgm:pt modelId="{0B323E3A-5897-4861-94AB-F0D943B5892D}" type="sibTrans" cxnId="{826D488D-915E-4EBA-B23B-70E9BBCDE1D8}">
      <dgm:prSet/>
      <dgm:spPr/>
      <dgm:t>
        <a:bodyPr/>
        <a:lstStyle/>
        <a:p>
          <a:endParaRPr lang="en-GB" sz="2400">
            <a:latin typeface="Poppins" panose="00000500000000000000" pitchFamily="2" charset="0"/>
            <a:cs typeface="Poppins" panose="00000500000000000000" pitchFamily="2" charset="0"/>
          </a:endParaRPr>
        </a:p>
      </dgm:t>
    </dgm:pt>
    <dgm:pt modelId="{9AAAAA0E-3F70-4F3E-9DBD-4B98DE069F91}">
      <dgm:prSet phldrT="[Text]" custT="1"/>
      <dgm:spPr/>
      <dgm:t>
        <a:bodyPr/>
        <a:lstStyle/>
        <a:p>
          <a:r>
            <a:rPr lang="en-GB" sz="1050">
              <a:latin typeface="Poppins" panose="00000500000000000000" pitchFamily="2" charset="0"/>
              <a:cs typeface="Poppins" panose="00000500000000000000" pitchFamily="2" charset="0"/>
            </a:rPr>
            <a:t>that there is progress in terms of ensuring the quality of practice continues to improve for our children and young people. The work which has been undertaken by the services to improve practice, and how this is going to be reviewed. The number of foster carers currently registered at Newcastle. </a:t>
          </a:r>
        </a:p>
      </dgm:t>
    </dgm:pt>
    <dgm:pt modelId="{50DBD429-919D-41E4-9BCC-5F8DEFB4542B}" type="parTrans" cxnId="{423F24F2-4BB1-4285-A72A-5A7B6C4112FD}">
      <dgm:prSet/>
      <dgm:spPr/>
      <dgm:t>
        <a:bodyPr/>
        <a:lstStyle/>
        <a:p>
          <a:endParaRPr lang="en-GB" sz="2400">
            <a:latin typeface="Poppins" panose="00000500000000000000" pitchFamily="2" charset="0"/>
            <a:cs typeface="Poppins" panose="00000500000000000000" pitchFamily="2" charset="0"/>
          </a:endParaRPr>
        </a:p>
      </dgm:t>
    </dgm:pt>
    <dgm:pt modelId="{DF983403-57AD-4047-A941-CF7860EF6251}" type="sibTrans" cxnId="{423F24F2-4BB1-4285-A72A-5A7B6C4112FD}">
      <dgm:prSet/>
      <dgm:spPr/>
      <dgm:t>
        <a:bodyPr/>
        <a:lstStyle/>
        <a:p>
          <a:endParaRPr lang="en-GB" sz="2400">
            <a:latin typeface="Poppins" panose="00000500000000000000" pitchFamily="2" charset="0"/>
            <a:cs typeface="Poppins" panose="00000500000000000000" pitchFamily="2" charset="0"/>
          </a:endParaRPr>
        </a:p>
      </dgm:t>
    </dgm:pt>
    <dgm:pt modelId="{F434C793-1020-4D38-B746-986EA8AAC913}" type="pres">
      <dgm:prSet presAssocID="{BD34545E-BEC1-42C6-86D9-42DE8C0C43E0}" presName="diagram" presStyleCnt="0">
        <dgm:presLayoutVars>
          <dgm:dir/>
          <dgm:resizeHandles val="exact"/>
        </dgm:presLayoutVars>
      </dgm:prSet>
      <dgm:spPr/>
    </dgm:pt>
    <dgm:pt modelId="{DA6AC88B-8B79-469B-B004-C8520E56E529}" type="pres">
      <dgm:prSet presAssocID="{49703A1B-7CFB-4C4B-B4C8-D4FDD6B5C103}" presName="node" presStyleLbl="node1" presStyleIdx="0" presStyleCnt="3">
        <dgm:presLayoutVars>
          <dgm:bulletEnabled val="1"/>
        </dgm:presLayoutVars>
      </dgm:prSet>
      <dgm:spPr/>
    </dgm:pt>
    <dgm:pt modelId="{CC4FFD40-28FB-4388-9964-BD1685BDACEE}" type="pres">
      <dgm:prSet presAssocID="{CF9228D2-4C2A-48A4-809A-7D1B11118390}" presName="sibTrans" presStyleCnt="0"/>
      <dgm:spPr/>
    </dgm:pt>
    <dgm:pt modelId="{C502499E-6D5F-48AC-9A3A-BCFE1526622F}" type="pres">
      <dgm:prSet presAssocID="{F0627516-6ABA-43DD-960D-78D8BB763332}" presName="node" presStyleLbl="node1" presStyleIdx="1" presStyleCnt="3">
        <dgm:presLayoutVars>
          <dgm:bulletEnabled val="1"/>
        </dgm:presLayoutVars>
      </dgm:prSet>
      <dgm:spPr/>
    </dgm:pt>
    <dgm:pt modelId="{C14FE7C0-C67F-4F3C-AEB8-269F6E2E6CD2}" type="pres">
      <dgm:prSet presAssocID="{0B323E3A-5897-4861-94AB-F0D943B5892D}" presName="sibTrans" presStyleCnt="0"/>
      <dgm:spPr/>
    </dgm:pt>
    <dgm:pt modelId="{77CC1E6A-8C57-4C4E-BCB4-9DB887266171}" type="pres">
      <dgm:prSet presAssocID="{9AAAAA0E-3F70-4F3E-9DBD-4B98DE069F91}" presName="node" presStyleLbl="node1" presStyleIdx="2" presStyleCnt="3" custScaleY="135730">
        <dgm:presLayoutVars>
          <dgm:bulletEnabled val="1"/>
        </dgm:presLayoutVars>
      </dgm:prSet>
      <dgm:spPr/>
    </dgm:pt>
  </dgm:ptLst>
  <dgm:cxnLst>
    <dgm:cxn modelId="{01E75667-3EAB-4FE7-AC53-13620CA8C21E}" type="presOf" srcId="{F0627516-6ABA-43DD-960D-78D8BB763332}" destId="{C502499E-6D5F-48AC-9A3A-BCFE1526622F}" srcOrd="0" destOrd="0" presId="urn:microsoft.com/office/officeart/2005/8/layout/default"/>
    <dgm:cxn modelId="{826D488D-915E-4EBA-B23B-70E9BBCDE1D8}" srcId="{BD34545E-BEC1-42C6-86D9-42DE8C0C43E0}" destId="{F0627516-6ABA-43DD-960D-78D8BB763332}" srcOrd="1" destOrd="0" parTransId="{9A1451BA-F926-4EB2-AC06-1CBFB0554FC1}" sibTransId="{0B323E3A-5897-4861-94AB-F0D943B5892D}"/>
    <dgm:cxn modelId="{EA5163D9-D815-4096-9741-92218C2B666E}" type="presOf" srcId="{49703A1B-7CFB-4C4B-B4C8-D4FDD6B5C103}" destId="{DA6AC88B-8B79-469B-B004-C8520E56E529}" srcOrd="0" destOrd="0" presId="urn:microsoft.com/office/officeart/2005/8/layout/default"/>
    <dgm:cxn modelId="{08DB06DA-764A-46C8-9270-F8D845BD4215}" type="presOf" srcId="{BD34545E-BEC1-42C6-86D9-42DE8C0C43E0}" destId="{F434C793-1020-4D38-B746-986EA8AAC913}" srcOrd="0" destOrd="0" presId="urn:microsoft.com/office/officeart/2005/8/layout/default"/>
    <dgm:cxn modelId="{9AA8B5E2-F90E-46B9-A680-3C609954432A}" type="presOf" srcId="{9AAAAA0E-3F70-4F3E-9DBD-4B98DE069F91}" destId="{77CC1E6A-8C57-4C4E-BCB4-9DB887266171}" srcOrd="0" destOrd="0" presId="urn:microsoft.com/office/officeart/2005/8/layout/default"/>
    <dgm:cxn modelId="{2E27C8E8-9785-48BF-B3F9-49423377C947}" srcId="{BD34545E-BEC1-42C6-86D9-42DE8C0C43E0}" destId="{49703A1B-7CFB-4C4B-B4C8-D4FDD6B5C103}" srcOrd="0" destOrd="0" parTransId="{8CEFD647-3973-4C1E-B3C1-2F40893A1932}" sibTransId="{CF9228D2-4C2A-48A4-809A-7D1B11118390}"/>
    <dgm:cxn modelId="{423F24F2-4BB1-4285-A72A-5A7B6C4112FD}" srcId="{BD34545E-BEC1-42C6-86D9-42DE8C0C43E0}" destId="{9AAAAA0E-3F70-4F3E-9DBD-4B98DE069F91}" srcOrd="2" destOrd="0" parTransId="{50DBD429-919D-41E4-9BCC-5F8DEFB4542B}" sibTransId="{DF983403-57AD-4047-A941-CF7860EF6251}"/>
    <dgm:cxn modelId="{0AEF3CFE-7C7C-448A-A22A-AF2801BFD93B}" type="presParOf" srcId="{F434C793-1020-4D38-B746-986EA8AAC913}" destId="{DA6AC88B-8B79-469B-B004-C8520E56E529}" srcOrd="0" destOrd="0" presId="urn:microsoft.com/office/officeart/2005/8/layout/default"/>
    <dgm:cxn modelId="{7C80A7F5-EDB7-430D-A59B-C649816F10E4}" type="presParOf" srcId="{F434C793-1020-4D38-B746-986EA8AAC913}" destId="{CC4FFD40-28FB-4388-9964-BD1685BDACEE}" srcOrd="1" destOrd="0" presId="urn:microsoft.com/office/officeart/2005/8/layout/default"/>
    <dgm:cxn modelId="{A36DE7A7-E31F-4BB4-9CC6-4E925800FFEA}" type="presParOf" srcId="{F434C793-1020-4D38-B746-986EA8AAC913}" destId="{C502499E-6D5F-48AC-9A3A-BCFE1526622F}" srcOrd="2" destOrd="0" presId="urn:microsoft.com/office/officeart/2005/8/layout/default"/>
    <dgm:cxn modelId="{B54B96D5-C7BF-4F8B-83F1-C22EA8624DBC}" type="presParOf" srcId="{F434C793-1020-4D38-B746-986EA8AAC913}" destId="{C14FE7C0-C67F-4F3C-AEB8-269F6E2E6CD2}" srcOrd="3" destOrd="0" presId="urn:microsoft.com/office/officeart/2005/8/layout/default"/>
    <dgm:cxn modelId="{2AFE9FB6-3D07-47A1-BFDA-CFDC143214C1}" type="presParOf" srcId="{F434C793-1020-4D38-B746-986EA8AAC913}" destId="{77CC1E6A-8C57-4C4E-BCB4-9DB887266171}" srcOrd="4" destOrd="0" presId="urn:microsoft.com/office/officeart/2005/8/layout/default"/>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D34545E-BEC1-42C6-86D9-42DE8C0C43E0}"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GB"/>
        </a:p>
      </dgm:t>
    </dgm:pt>
    <dgm:pt modelId="{49703A1B-7CFB-4C4B-B4C8-D4FDD6B5C103}">
      <dgm:prSet phldrT="[Text]"/>
      <dgm:spPr/>
      <dgm:t>
        <a:bodyPr/>
        <a:lstStyle/>
        <a:p>
          <a:r>
            <a:rPr lang="en-GB">
              <a:latin typeface="Poppins" panose="00000500000000000000" pitchFamily="2" charset="0"/>
              <a:cs typeface="Poppins" panose="00000500000000000000" pitchFamily="2" charset="0"/>
            </a:rPr>
            <a:t>I</a:t>
          </a:r>
          <a:r>
            <a:rPr lang="en-GB" baseline="0">
              <a:latin typeface="Poppins" panose="00000500000000000000" pitchFamily="2" charset="0"/>
              <a:cs typeface="Poppins" panose="00000500000000000000" pitchFamily="2" charset="0"/>
            </a:rPr>
            <a:t> will be better placed to ensure all the relevant information needed for reviews is provided</a:t>
          </a:r>
          <a:endParaRPr lang="en-GB">
            <a:latin typeface="Poppins" panose="00000500000000000000" pitchFamily="2" charset="0"/>
            <a:cs typeface="Poppins" panose="00000500000000000000" pitchFamily="2" charset="0"/>
          </a:endParaRPr>
        </a:p>
      </dgm:t>
    </dgm:pt>
    <dgm:pt modelId="{8CEFD647-3973-4C1E-B3C1-2F40893A1932}" type="parTrans" cxnId="{2E27C8E8-9785-48BF-B3F9-49423377C947}">
      <dgm:prSet/>
      <dgm:spPr/>
      <dgm:t>
        <a:bodyPr/>
        <a:lstStyle/>
        <a:p>
          <a:endParaRPr lang="en-GB">
            <a:latin typeface="Poppins" panose="00000500000000000000" pitchFamily="2" charset="0"/>
            <a:cs typeface="Poppins" panose="00000500000000000000" pitchFamily="2" charset="0"/>
          </a:endParaRPr>
        </a:p>
      </dgm:t>
    </dgm:pt>
    <dgm:pt modelId="{CF9228D2-4C2A-48A4-809A-7D1B11118390}" type="sibTrans" cxnId="{2E27C8E8-9785-48BF-B3F9-49423377C947}">
      <dgm:prSet/>
      <dgm:spPr/>
      <dgm:t>
        <a:bodyPr/>
        <a:lstStyle/>
        <a:p>
          <a:endParaRPr lang="en-GB">
            <a:latin typeface="Poppins" panose="00000500000000000000" pitchFamily="2" charset="0"/>
            <a:cs typeface="Poppins" panose="00000500000000000000" pitchFamily="2" charset="0"/>
          </a:endParaRPr>
        </a:p>
      </dgm:t>
    </dgm:pt>
    <dgm:pt modelId="{F0627516-6ABA-43DD-960D-78D8BB763332}">
      <dgm:prSet phldrT="[Text]"/>
      <dgm:spPr/>
      <dgm:t>
        <a:bodyPr/>
        <a:lstStyle/>
        <a:p>
          <a:r>
            <a:rPr lang="en-GB">
              <a:latin typeface="Poppins" panose="00000500000000000000" pitchFamily="2" charset="0"/>
              <a:cs typeface="Poppins" panose="00000500000000000000" pitchFamily="2" charset="0"/>
            </a:rPr>
            <a:t>i will seek more feedback and record n supervision sessions to serve as a prompt if a carer is struggling to complete thier review feedback </a:t>
          </a:r>
        </a:p>
      </dgm:t>
    </dgm:pt>
    <dgm:pt modelId="{9A1451BA-F926-4EB2-AC06-1CBFB0554FC1}" type="parTrans" cxnId="{826D488D-915E-4EBA-B23B-70E9BBCDE1D8}">
      <dgm:prSet/>
      <dgm:spPr/>
      <dgm:t>
        <a:bodyPr/>
        <a:lstStyle/>
        <a:p>
          <a:endParaRPr lang="en-GB">
            <a:latin typeface="Poppins" panose="00000500000000000000" pitchFamily="2" charset="0"/>
            <a:cs typeface="Poppins" panose="00000500000000000000" pitchFamily="2" charset="0"/>
          </a:endParaRPr>
        </a:p>
      </dgm:t>
    </dgm:pt>
    <dgm:pt modelId="{0B323E3A-5897-4861-94AB-F0D943B5892D}" type="sibTrans" cxnId="{826D488D-915E-4EBA-B23B-70E9BBCDE1D8}">
      <dgm:prSet/>
      <dgm:spPr/>
      <dgm:t>
        <a:bodyPr/>
        <a:lstStyle/>
        <a:p>
          <a:endParaRPr lang="en-GB">
            <a:latin typeface="Poppins" panose="00000500000000000000" pitchFamily="2" charset="0"/>
            <a:cs typeface="Poppins" panose="00000500000000000000" pitchFamily="2" charset="0"/>
          </a:endParaRPr>
        </a:p>
      </dgm:t>
    </dgm:pt>
    <dgm:pt modelId="{9AAAAA0E-3F70-4F3E-9DBD-4B98DE069F91}">
      <dgm:prSet phldrT="[Text]"/>
      <dgm:spPr/>
      <dgm:t>
        <a:bodyPr/>
        <a:lstStyle/>
        <a:p>
          <a:r>
            <a:rPr lang="en-GB">
              <a:latin typeface="Poppins" panose="00000500000000000000" pitchFamily="2" charset="0"/>
              <a:cs typeface="Poppins" panose="00000500000000000000" pitchFamily="2" charset="0"/>
            </a:rPr>
            <a:t>Share details and updates with social workers I am suppporting who have children in foster homes. </a:t>
          </a:r>
        </a:p>
      </dgm:t>
    </dgm:pt>
    <dgm:pt modelId="{50DBD429-919D-41E4-9BCC-5F8DEFB4542B}" type="parTrans" cxnId="{423F24F2-4BB1-4285-A72A-5A7B6C4112FD}">
      <dgm:prSet/>
      <dgm:spPr/>
      <dgm:t>
        <a:bodyPr/>
        <a:lstStyle/>
        <a:p>
          <a:endParaRPr lang="en-GB">
            <a:latin typeface="Poppins" panose="00000500000000000000" pitchFamily="2" charset="0"/>
            <a:cs typeface="Poppins" panose="00000500000000000000" pitchFamily="2" charset="0"/>
          </a:endParaRPr>
        </a:p>
      </dgm:t>
    </dgm:pt>
    <dgm:pt modelId="{DF983403-57AD-4047-A941-CF7860EF6251}" type="sibTrans" cxnId="{423F24F2-4BB1-4285-A72A-5A7B6C4112FD}">
      <dgm:prSet/>
      <dgm:spPr/>
      <dgm:t>
        <a:bodyPr/>
        <a:lstStyle/>
        <a:p>
          <a:endParaRPr lang="en-GB">
            <a:latin typeface="Poppins" panose="00000500000000000000" pitchFamily="2" charset="0"/>
            <a:cs typeface="Poppins" panose="00000500000000000000" pitchFamily="2" charset="0"/>
          </a:endParaRPr>
        </a:p>
      </dgm:t>
    </dgm:pt>
    <dgm:pt modelId="{F434C793-1020-4D38-B746-986EA8AAC913}" type="pres">
      <dgm:prSet presAssocID="{BD34545E-BEC1-42C6-86D9-42DE8C0C43E0}" presName="diagram" presStyleCnt="0">
        <dgm:presLayoutVars>
          <dgm:dir/>
          <dgm:resizeHandles val="exact"/>
        </dgm:presLayoutVars>
      </dgm:prSet>
      <dgm:spPr/>
    </dgm:pt>
    <dgm:pt modelId="{DA6AC88B-8B79-469B-B004-C8520E56E529}" type="pres">
      <dgm:prSet presAssocID="{49703A1B-7CFB-4C4B-B4C8-D4FDD6B5C103}" presName="node" presStyleLbl="node1" presStyleIdx="0" presStyleCnt="3">
        <dgm:presLayoutVars>
          <dgm:bulletEnabled val="1"/>
        </dgm:presLayoutVars>
      </dgm:prSet>
      <dgm:spPr/>
    </dgm:pt>
    <dgm:pt modelId="{CC4FFD40-28FB-4388-9964-BD1685BDACEE}" type="pres">
      <dgm:prSet presAssocID="{CF9228D2-4C2A-48A4-809A-7D1B11118390}" presName="sibTrans" presStyleCnt="0"/>
      <dgm:spPr/>
    </dgm:pt>
    <dgm:pt modelId="{C502499E-6D5F-48AC-9A3A-BCFE1526622F}" type="pres">
      <dgm:prSet presAssocID="{F0627516-6ABA-43DD-960D-78D8BB763332}" presName="node" presStyleLbl="node1" presStyleIdx="1" presStyleCnt="3">
        <dgm:presLayoutVars>
          <dgm:bulletEnabled val="1"/>
        </dgm:presLayoutVars>
      </dgm:prSet>
      <dgm:spPr/>
    </dgm:pt>
    <dgm:pt modelId="{C14FE7C0-C67F-4F3C-AEB8-269F6E2E6CD2}" type="pres">
      <dgm:prSet presAssocID="{0B323E3A-5897-4861-94AB-F0D943B5892D}" presName="sibTrans" presStyleCnt="0"/>
      <dgm:spPr/>
    </dgm:pt>
    <dgm:pt modelId="{77CC1E6A-8C57-4C4E-BCB4-9DB887266171}" type="pres">
      <dgm:prSet presAssocID="{9AAAAA0E-3F70-4F3E-9DBD-4B98DE069F91}" presName="node" presStyleLbl="node1" presStyleIdx="2" presStyleCnt="3">
        <dgm:presLayoutVars>
          <dgm:bulletEnabled val="1"/>
        </dgm:presLayoutVars>
      </dgm:prSet>
      <dgm:spPr/>
    </dgm:pt>
  </dgm:ptLst>
  <dgm:cxnLst>
    <dgm:cxn modelId="{01E75667-3EAB-4FE7-AC53-13620CA8C21E}" type="presOf" srcId="{F0627516-6ABA-43DD-960D-78D8BB763332}" destId="{C502499E-6D5F-48AC-9A3A-BCFE1526622F}" srcOrd="0" destOrd="0" presId="urn:microsoft.com/office/officeart/2005/8/layout/default"/>
    <dgm:cxn modelId="{826D488D-915E-4EBA-B23B-70E9BBCDE1D8}" srcId="{BD34545E-BEC1-42C6-86D9-42DE8C0C43E0}" destId="{F0627516-6ABA-43DD-960D-78D8BB763332}" srcOrd="1" destOrd="0" parTransId="{9A1451BA-F926-4EB2-AC06-1CBFB0554FC1}" sibTransId="{0B323E3A-5897-4861-94AB-F0D943B5892D}"/>
    <dgm:cxn modelId="{EA5163D9-D815-4096-9741-92218C2B666E}" type="presOf" srcId="{49703A1B-7CFB-4C4B-B4C8-D4FDD6B5C103}" destId="{DA6AC88B-8B79-469B-B004-C8520E56E529}" srcOrd="0" destOrd="0" presId="urn:microsoft.com/office/officeart/2005/8/layout/default"/>
    <dgm:cxn modelId="{08DB06DA-764A-46C8-9270-F8D845BD4215}" type="presOf" srcId="{BD34545E-BEC1-42C6-86D9-42DE8C0C43E0}" destId="{F434C793-1020-4D38-B746-986EA8AAC913}" srcOrd="0" destOrd="0" presId="urn:microsoft.com/office/officeart/2005/8/layout/default"/>
    <dgm:cxn modelId="{9AA8B5E2-F90E-46B9-A680-3C609954432A}" type="presOf" srcId="{9AAAAA0E-3F70-4F3E-9DBD-4B98DE069F91}" destId="{77CC1E6A-8C57-4C4E-BCB4-9DB887266171}" srcOrd="0" destOrd="0" presId="urn:microsoft.com/office/officeart/2005/8/layout/default"/>
    <dgm:cxn modelId="{2E27C8E8-9785-48BF-B3F9-49423377C947}" srcId="{BD34545E-BEC1-42C6-86D9-42DE8C0C43E0}" destId="{49703A1B-7CFB-4C4B-B4C8-D4FDD6B5C103}" srcOrd="0" destOrd="0" parTransId="{8CEFD647-3973-4C1E-B3C1-2F40893A1932}" sibTransId="{CF9228D2-4C2A-48A4-809A-7D1B11118390}"/>
    <dgm:cxn modelId="{423F24F2-4BB1-4285-A72A-5A7B6C4112FD}" srcId="{BD34545E-BEC1-42C6-86D9-42DE8C0C43E0}" destId="{9AAAAA0E-3F70-4F3E-9DBD-4B98DE069F91}" srcOrd="2" destOrd="0" parTransId="{50DBD429-919D-41E4-9BCC-5F8DEFB4542B}" sibTransId="{DF983403-57AD-4047-A941-CF7860EF6251}"/>
    <dgm:cxn modelId="{0AEF3CFE-7C7C-448A-A22A-AF2801BFD93B}" type="presParOf" srcId="{F434C793-1020-4D38-B746-986EA8AAC913}" destId="{DA6AC88B-8B79-469B-B004-C8520E56E529}" srcOrd="0" destOrd="0" presId="urn:microsoft.com/office/officeart/2005/8/layout/default"/>
    <dgm:cxn modelId="{7C80A7F5-EDB7-430D-A59B-C649816F10E4}" type="presParOf" srcId="{F434C793-1020-4D38-B746-986EA8AAC913}" destId="{CC4FFD40-28FB-4388-9964-BD1685BDACEE}" srcOrd="1" destOrd="0" presId="urn:microsoft.com/office/officeart/2005/8/layout/default"/>
    <dgm:cxn modelId="{A36DE7A7-E31F-4BB4-9CC6-4E925800FFEA}" type="presParOf" srcId="{F434C793-1020-4D38-B746-986EA8AAC913}" destId="{C502499E-6D5F-48AC-9A3A-BCFE1526622F}" srcOrd="2" destOrd="0" presId="urn:microsoft.com/office/officeart/2005/8/layout/default"/>
    <dgm:cxn modelId="{B54B96D5-C7BF-4F8B-83F1-C22EA8624DBC}" type="presParOf" srcId="{F434C793-1020-4D38-B746-986EA8AAC913}" destId="{C14FE7C0-C67F-4F3C-AEB8-269F6E2E6CD2}" srcOrd="3" destOrd="0" presId="urn:microsoft.com/office/officeart/2005/8/layout/default"/>
    <dgm:cxn modelId="{2AFE9FB6-3D07-47A1-BFDA-CFDC143214C1}" type="presParOf" srcId="{F434C793-1020-4D38-B746-986EA8AAC913}" destId="{77CC1E6A-8C57-4C4E-BCB4-9DB887266171}" srcOrd="4" destOrd="0" presId="urn:microsoft.com/office/officeart/2005/8/layout/default"/>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A52C32-01BB-4701-8F01-A5394E5C92FB}">
      <dsp:nvSpPr>
        <dsp:cNvPr id="0" name=""/>
        <dsp:cNvSpPr/>
      </dsp:nvSpPr>
      <dsp:spPr>
        <a:xfrm>
          <a:off x="10166" y="-105487"/>
          <a:ext cx="2716077" cy="615746"/>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a:scene3d>
          <a:camera prst="orthographicFront"/>
          <a:lightRig rig="threePt" dir="t"/>
        </a:scene3d>
        <a:sp3d>
          <a:bevelT prst="convex"/>
        </a:sp3d>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Poppins" panose="00000500000000000000" pitchFamily="2" charset="0"/>
              <a:ea typeface="+mn-ea"/>
              <a:cs typeface="Poppins" panose="00000500000000000000" pitchFamily="2" charset="0"/>
            </a:rPr>
            <a:t>Children in Our Care -</a:t>
          </a:r>
        </a:p>
        <a:p>
          <a:pPr marL="0" lvl="0" indent="0" algn="ctr" defTabSz="533400">
            <a:lnSpc>
              <a:spcPct val="90000"/>
            </a:lnSpc>
            <a:spcBef>
              <a:spcPct val="0"/>
            </a:spcBef>
            <a:spcAft>
              <a:spcPct val="35000"/>
            </a:spcAft>
            <a:buNone/>
          </a:pPr>
          <a:r>
            <a:rPr lang="en-GB" sz="1200" b="1" kern="1200">
              <a:solidFill>
                <a:sysClr val="window" lastClr="FFFFFF"/>
              </a:solidFill>
              <a:latin typeface="Poppins" panose="00000500000000000000" pitchFamily="2" charset="0"/>
              <a:ea typeface="+mn-ea"/>
              <a:cs typeface="Poppins" panose="00000500000000000000" pitchFamily="2" charset="0"/>
            </a:rPr>
            <a:t>31.03.24</a:t>
          </a:r>
        </a:p>
      </dsp:txBody>
      <dsp:txXfrm>
        <a:off x="10166" y="-105487"/>
        <a:ext cx="2716077" cy="615746"/>
      </dsp:txXfrm>
    </dsp:sp>
    <dsp:sp modelId="{E3EAA8DE-FBEB-4879-98C8-FA881C96E0C6}">
      <dsp:nvSpPr>
        <dsp:cNvPr id="0" name=""/>
        <dsp:cNvSpPr/>
      </dsp:nvSpPr>
      <dsp:spPr>
        <a:xfrm>
          <a:off x="10166" y="510258"/>
          <a:ext cx="2716077" cy="3618253"/>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b="0" i="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600 Children in Our Care - down from 635 (31.03.23) </a:t>
          </a:r>
        </a:p>
        <a:p>
          <a:pPr marL="114300" lvl="1" indent="-114300" algn="l" defTabSz="533400">
            <a:lnSpc>
              <a:spcPct val="90000"/>
            </a:lnSpc>
            <a:spcBef>
              <a:spcPct val="0"/>
            </a:spcBef>
            <a:spcAft>
              <a:spcPct val="15000"/>
            </a:spcAft>
            <a:buChar char="•"/>
          </a:pPr>
          <a:r>
            <a:rPr lang="en-GB" sz="1200" b="0" i="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Our lowest rate in 5 years</a:t>
          </a:r>
          <a:endParaRPr lang="en-GB" sz="1200" b="0" i="0" kern="1200">
            <a:solidFill>
              <a:sysClr val="windowText" lastClr="000000">
                <a:hueOff val="0"/>
                <a:satOff val="0"/>
                <a:lumOff val="0"/>
                <a:alphaOff val="0"/>
              </a:sysClr>
            </a:solidFill>
            <a:highlight>
              <a:srgbClr val="FFFF00"/>
            </a:highlight>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r>
            <a:rPr lang="en-GB" sz="1200" b="0" i="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Lower than statistical neighbours but higher than national rate </a:t>
          </a:r>
        </a:p>
        <a:p>
          <a:pPr marL="114300" lvl="1" indent="-114300" algn="l" defTabSz="533400">
            <a:lnSpc>
              <a:spcPct val="90000"/>
            </a:lnSpc>
            <a:spcBef>
              <a:spcPct val="0"/>
            </a:spcBef>
            <a:spcAft>
              <a:spcPct val="15000"/>
            </a:spcAft>
            <a:buChar char="•"/>
          </a:pPr>
          <a:r>
            <a:rPr lang="en-GB" sz="1200" b="0" i="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57.5% are male</a:t>
          </a:r>
        </a:p>
        <a:p>
          <a:pPr marL="114300" lvl="1" indent="-114300" algn="l" defTabSz="533400">
            <a:lnSpc>
              <a:spcPct val="90000"/>
            </a:lnSpc>
            <a:spcBef>
              <a:spcPct val="0"/>
            </a:spcBef>
            <a:spcAft>
              <a:spcPct val="15000"/>
            </a:spcAft>
            <a:buChar char="•"/>
          </a:pPr>
          <a:r>
            <a:rPr lang="en-GB" sz="1200" b="0" i="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42.5% female</a:t>
          </a:r>
        </a:p>
        <a:p>
          <a:pPr marL="114300" lvl="1" indent="-114300" algn="l" defTabSz="533400">
            <a:lnSpc>
              <a:spcPct val="90000"/>
            </a:lnSpc>
            <a:spcBef>
              <a:spcPct val="0"/>
            </a:spcBef>
            <a:spcAft>
              <a:spcPct val="15000"/>
            </a:spcAft>
            <a:buChar char="•"/>
          </a:pPr>
          <a:r>
            <a:rPr lang="en-GB" sz="1200" b="0" i="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5-9 years old - 19.2%</a:t>
          </a:r>
        </a:p>
        <a:p>
          <a:pPr marL="114300" lvl="1" indent="-114300" algn="l" defTabSz="533400">
            <a:lnSpc>
              <a:spcPct val="90000"/>
            </a:lnSpc>
            <a:spcBef>
              <a:spcPct val="0"/>
            </a:spcBef>
            <a:spcAft>
              <a:spcPct val="15000"/>
            </a:spcAft>
            <a:buChar char="•"/>
          </a:pPr>
          <a:r>
            <a:rPr lang="en-GB" sz="1200" b="0" i="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10-15 years old - 44.3%</a:t>
          </a:r>
        </a:p>
        <a:p>
          <a:pPr marL="114300" lvl="1" indent="-114300" algn="l" defTabSz="533400">
            <a:lnSpc>
              <a:spcPct val="90000"/>
            </a:lnSpc>
            <a:spcBef>
              <a:spcPct val="0"/>
            </a:spcBef>
            <a:spcAft>
              <a:spcPct val="15000"/>
            </a:spcAft>
            <a:buChar char="•"/>
          </a:pPr>
          <a:r>
            <a:rPr lang="en-GB" sz="1200" b="0" i="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16 years+-  21.6%</a:t>
          </a:r>
        </a:p>
        <a:p>
          <a:pPr marL="114300" lvl="1" indent="-114300" algn="l" defTabSz="533400">
            <a:lnSpc>
              <a:spcPct val="90000"/>
            </a:lnSpc>
            <a:spcBef>
              <a:spcPct val="0"/>
            </a:spcBef>
            <a:spcAft>
              <a:spcPct val="15000"/>
            </a:spcAft>
            <a:buChar char="•"/>
          </a:pPr>
          <a:r>
            <a:rPr lang="en-GB" sz="1200" b="0" i="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77.9% CIC are of White Background</a:t>
          </a:r>
        </a:p>
      </dsp:txBody>
      <dsp:txXfrm>
        <a:off x="10166" y="510258"/>
        <a:ext cx="2716077" cy="3618253"/>
      </dsp:txXfrm>
    </dsp:sp>
    <dsp:sp modelId="{26C076E0-B8B2-49E0-A9A2-BABD0588A05E}">
      <dsp:nvSpPr>
        <dsp:cNvPr id="0" name=""/>
        <dsp:cNvSpPr/>
      </dsp:nvSpPr>
      <dsp:spPr>
        <a:xfrm>
          <a:off x="3106123" y="0"/>
          <a:ext cx="2713425" cy="615746"/>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a:scene3d>
          <a:camera prst="orthographicFront"/>
          <a:lightRig rig="threePt" dir="t"/>
        </a:scene3d>
        <a:sp3d>
          <a:bevelT prst="convex"/>
        </a:sp3d>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Poppins" panose="00000500000000000000" pitchFamily="2" charset="0"/>
              <a:ea typeface="+mn-ea"/>
              <a:cs typeface="Poppins" panose="00000500000000000000" pitchFamily="2" charset="0"/>
            </a:rPr>
            <a:t>Legal Status  - </a:t>
          </a:r>
        </a:p>
        <a:p>
          <a:pPr marL="0" lvl="0" indent="0" algn="ctr" defTabSz="533400">
            <a:lnSpc>
              <a:spcPct val="90000"/>
            </a:lnSpc>
            <a:spcBef>
              <a:spcPct val="0"/>
            </a:spcBef>
            <a:spcAft>
              <a:spcPct val="35000"/>
            </a:spcAft>
            <a:buNone/>
          </a:pPr>
          <a:r>
            <a:rPr lang="en-GB" sz="1200" b="1" kern="1200">
              <a:solidFill>
                <a:sysClr val="window" lastClr="FFFFFF"/>
              </a:solidFill>
              <a:latin typeface="Poppins" panose="00000500000000000000" pitchFamily="2" charset="0"/>
              <a:ea typeface="+mn-ea"/>
              <a:cs typeface="Poppins" panose="00000500000000000000" pitchFamily="2" charset="0"/>
            </a:rPr>
            <a:t>31.03.24</a:t>
          </a:r>
        </a:p>
      </dsp:txBody>
      <dsp:txXfrm>
        <a:off x="3106123" y="0"/>
        <a:ext cx="2713425" cy="615746"/>
      </dsp:txXfrm>
    </dsp:sp>
    <dsp:sp modelId="{8B28051E-2C6E-481A-8AAC-D303495BBEFF}">
      <dsp:nvSpPr>
        <dsp:cNvPr id="0" name=""/>
        <dsp:cNvSpPr/>
      </dsp:nvSpPr>
      <dsp:spPr>
        <a:xfrm>
          <a:off x="3106123" y="615746"/>
          <a:ext cx="2713425" cy="3407277"/>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69.9% had a Full Care Order (up 3.9%)</a:t>
          </a: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10.7% under voluntary ‘Section 20’ arrangement (down from 15%)</a:t>
          </a: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12.9% had  an Interim Care Order (unchanged)</a:t>
          </a: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6.4% had a Placement Order (up 0.4%).</a:t>
          </a:r>
        </a:p>
      </dsp:txBody>
      <dsp:txXfrm>
        <a:off x="3106123" y="615746"/>
        <a:ext cx="2713425" cy="3407277"/>
      </dsp:txXfrm>
    </dsp:sp>
    <dsp:sp modelId="{877AAE37-67CF-4053-BED0-B013B9DED89C}">
      <dsp:nvSpPr>
        <dsp:cNvPr id="0" name=""/>
        <dsp:cNvSpPr/>
      </dsp:nvSpPr>
      <dsp:spPr>
        <a:xfrm>
          <a:off x="6199428" y="0"/>
          <a:ext cx="2713425" cy="615746"/>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a:scene3d>
          <a:camera prst="orthographicFront"/>
          <a:lightRig rig="threePt" dir="t"/>
        </a:scene3d>
        <a:sp3d>
          <a:bevelT prst="convex"/>
        </a:sp3d>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Poppins" panose="00000500000000000000" pitchFamily="2" charset="0"/>
              <a:ea typeface="+mn-ea"/>
              <a:cs typeface="Poppins" panose="00000500000000000000" pitchFamily="2" charset="0"/>
            </a:rPr>
            <a:t> Reason  for coming into our care - between Sept 23- Mar 24</a:t>
          </a:r>
        </a:p>
      </dsp:txBody>
      <dsp:txXfrm>
        <a:off x="6199428" y="0"/>
        <a:ext cx="2713425" cy="615746"/>
      </dsp:txXfrm>
    </dsp:sp>
    <dsp:sp modelId="{4DF8ACA7-4D51-4DFA-9080-22C11DF37433}">
      <dsp:nvSpPr>
        <dsp:cNvPr id="0" name=""/>
        <dsp:cNvSpPr/>
      </dsp:nvSpPr>
      <dsp:spPr>
        <a:xfrm>
          <a:off x="6199428" y="615746"/>
          <a:ext cx="2713425" cy="3407277"/>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49% started to be looked after due to abuse or neglect</a:t>
          </a: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4% were unaccompanied asylum-seeking children (UASC).</a:t>
          </a: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5% of new Children in Care were entering care for the second or subsequent time</a:t>
          </a: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sp:txBody>
      <dsp:txXfrm>
        <a:off x="6199428" y="615746"/>
        <a:ext cx="2713425" cy="340727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3D639-96EC-456D-A520-04D20086B9EC}">
      <dsp:nvSpPr>
        <dsp:cNvPr id="0" name=""/>
        <dsp:cNvSpPr/>
      </dsp:nvSpPr>
      <dsp:spPr>
        <a:xfrm>
          <a:off x="161002" y="1696"/>
          <a:ext cx="2459235" cy="147554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Delivery was mainly clear with plenty of opportunities for questions to be asked. It will be helpful to have the slides as a reminder of the process etc. </a:t>
          </a:r>
        </a:p>
      </dsp:txBody>
      <dsp:txXfrm>
        <a:off x="161002" y="1696"/>
        <a:ext cx="2459235" cy="1475541"/>
      </dsp:txXfrm>
    </dsp:sp>
    <dsp:sp modelId="{590673C0-1CAF-4D5B-AD0C-5F639A5373CC}">
      <dsp:nvSpPr>
        <dsp:cNvPr id="0" name=""/>
        <dsp:cNvSpPr/>
      </dsp:nvSpPr>
      <dsp:spPr>
        <a:xfrm>
          <a:off x="2866161" y="1696"/>
          <a:ext cx="2459235" cy="1475541"/>
        </a:xfrm>
        <a:prstGeom prst="rect">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Very good, clear, obviously a lot of work has gone into providing sensible solutions to an ineffective process</a:t>
          </a:r>
        </a:p>
      </dsp:txBody>
      <dsp:txXfrm>
        <a:off x="2866161" y="1696"/>
        <a:ext cx="2459235" cy="1475541"/>
      </dsp:txXfrm>
    </dsp:sp>
    <dsp:sp modelId="{D3E8BE78-B57A-4ADF-9137-0D332E047ABB}">
      <dsp:nvSpPr>
        <dsp:cNvPr id="0" name=""/>
        <dsp:cNvSpPr/>
      </dsp:nvSpPr>
      <dsp:spPr>
        <a:xfrm>
          <a:off x="161002" y="1723161"/>
          <a:ext cx="2459235" cy="1475541"/>
        </a:xfrm>
        <a:prstGeom prst="rect">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This was clear</a:t>
          </a:r>
        </a:p>
      </dsp:txBody>
      <dsp:txXfrm>
        <a:off x="161002" y="1723161"/>
        <a:ext cx="2459235" cy="1475541"/>
      </dsp:txXfrm>
    </dsp:sp>
    <dsp:sp modelId="{8AD6F016-22CA-4426-8C86-5FA352D2C98C}">
      <dsp:nvSpPr>
        <dsp:cNvPr id="0" name=""/>
        <dsp:cNvSpPr/>
      </dsp:nvSpPr>
      <dsp:spPr>
        <a:xfrm>
          <a:off x="2866161" y="1723161"/>
          <a:ext cx="2459235" cy="1475541"/>
        </a:xfrm>
        <a:prstGeom prst="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Very Informative</a:t>
          </a:r>
        </a:p>
      </dsp:txBody>
      <dsp:txXfrm>
        <a:off x="2866161" y="1723161"/>
        <a:ext cx="2459235" cy="147554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A19E8B-14BE-4284-884B-DA8811CA69D8}">
      <dsp:nvSpPr>
        <dsp:cNvPr id="0" name=""/>
        <dsp:cNvSpPr/>
      </dsp:nvSpPr>
      <dsp:spPr>
        <a:xfrm>
          <a:off x="161002" y="1696"/>
          <a:ext cx="2459235" cy="147554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Poppins" panose="00000500000000000000" pitchFamily="2" charset="0"/>
              <a:cs typeface="Poppins" panose="00000500000000000000" pitchFamily="2" charset="0"/>
            </a:rPr>
            <a:t>Clarity on roles and responsibilities</a:t>
          </a:r>
        </a:p>
      </dsp:txBody>
      <dsp:txXfrm>
        <a:off x="161002" y="1696"/>
        <a:ext cx="2459235" cy="1475541"/>
      </dsp:txXfrm>
    </dsp:sp>
    <dsp:sp modelId="{D1B78905-90F7-49B7-90F6-F226A2632143}">
      <dsp:nvSpPr>
        <dsp:cNvPr id="0" name=""/>
        <dsp:cNvSpPr/>
      </dsp:nvSpPr>
      <dsp:spPr>
        <a:xfrm>
          <a:off x="2866161" y="1696"/>
          <a:ext cx="2459235" cy="1475541"/>
        </a:xfrm>
        <a:prstGeom prst="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Poppins" panose="00000500000000000000" pitchFamily="2" charset="0"/>
              <a:cs typeface="Poppins" panose="00000500000000000000" pitchFamily="2" charset="0"/>
            </a:rPr>
            <a:t>Seeing the process</a:t>
          </a:r>
        </a:p>
      </dsp:txBody>
      <dsp:txXfrm>
        <a:off x="2866161" y="1696"/>
        <a:ext cx="2459235" cy="1475541"/>
      </dsp:txXfrm>
    </dsp:sp>
    <dsp:sp modelId="{0846E510-31D0-47D2-80CA-24472A8017A0}">
      <dsp:nvSpPr>
        <dsp:cNvPr id="0" name=""/>
        <dsp:cNvSpPr/>
      </dsp:nvSpPr>
      <dsp:spPr>
        <a:xfrm>
          <a:off x="1513582" y="1723161"/>
          <a:ext cx="2459235" cy="1475541"/>
        </a:xfrm>
        <a:prstGeom prst="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Poppins" panose="00000500000000000000" pitchFamily="2" charset="0"/>
              <a:cs typeface="Poppins" panose="00000500000000000000" pitchFamily="2" charset="0"/>
            </a:rPr>
            <a:t>Hearing about how children are going to be more actively included within foster carer reviews</a:t>
          </a:r>
        </a:p>
      </dsp:txBody>
      <dsp:txXfrm>
        <a:off x="1513582" y="1723161"/>
        <a:ext cx="2459235" cy="147554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7FD4EE-799B-4EE0-A395-588ED04467EC}">
      <dsp:nvSpPr>
        <dsp:cNvPr id="0" name=""/>
        <dsp:cNvSpPr/>
      </dsp:nvSpPr>
      <dsp:spPr>
        <a:xfrm>
          <a:off x="29038" y="2970"/>
          <a:ext cx="2891832" cy="173509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0" i="1" kern="1200">
              <a:latin typeface="Poppins" panose="00000500000000000000" pitchFamily="2" charset="0"/>
              <a:cs typeface="Poppins" panose="00000500000000000000" pitchFamily="2" charset="0"/>
            </a:rPr>
            <a:t>"This annual foster care review was a pleasure to be part of, the IRO, as always, highlighted all the positives from this past fostering year and made me feel valued as a foster carer. The IRO always checks that all the mandatory training has been completed and checks that I am meeting the fostering standards. (I tend to surpass these ha ha) "</a:t>
          </a:r>
          <a:endParaRPr lang="en-GB" sz="1000" b="0" kern="1200">
            <a:latin typeface="Poppins" panose="00000500000000000000" pitchFamily="2" charset="0"/>
            <a:cs typeface="Poppins" panose="00000500000000000000" pitchFamily="2" charset="0"/>
          </a:endParaRPr>
        </a:p>
      </dsp:txBody>
      <dsp:txXfrm>
        <a:off x="29038" y="2970"/>
        <a:ext cx="2891832" cy="1735099"/>
      </dsp:txXfrm>
    </dsp:sp>
    <dsp:sp modelId="{8EE9909F-C5DC-416D-A4D1-17AA101E4D57}">
      <dsp:nvSpPr>
        <dsp:cNvPr id="0" name=""/>
        <dsp:cNvSpPr/>
      </dsp:nvSpPr>
      <dsp:spPr>
        <a:xfrm>
          <a:off x="3210054" y="2970"/>
          <a:ext cx="2891832" cy="173509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0" kern="1200">
              <a:latin typeface="Poppins" panose="00000500000000000000" pitchFamily="2" charset="0"/>
              <a:cs typeface="Poppins" panose="00000500000000000000" pitchFamily="2" charset="0"/>
            </a:rPr>
            <a:t>"I have been on a break from fostering due to personal circumstances and therefore I had some outstanding training etc. This was discussed within the review but I didn't feel any pressure from the IRO who understood my situation. I thought the review went well and hopefully within the next 6 months I can get things up to date before I start fostering again."</a:t>
          </a:r>
        </a:p>
      </dsp:txBody>
      <dsp:txXfrm>
        <a:off x="3210054" y="2970"/>
        <a:ext cx="2891832" cy="1735099"/>
      </dsp:txXfrm>
    </dsp:sp>
    <dsp:sp modelId="{DDCE4909-95EF-4E39-9D58-B07F6E0256D0}">
      <dsp:nvSpPr>
        <dsp:cNvPr id="0" name=""/>
        <dsp:cNvSpPr/>
      </dsp:nvSpPr>
      <dsp:spPr>
        <a:xfrm>
          <a:off x="29038" y="2027253"/>
          <a:ext cx="2891832" cy="173509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0" kern="1200">
              <a:latin typeface="Poppins" panose="00000500000000000000" pitchFamily="2" charset="0"/>
              <a:cs typeface="Poppins" panose="00000500000000000000" pitchFamily="2" charset="0"/>
            </a:rPr>
            <a:t> </a:t>
          </a:r>
          <a:r>
            <a:rPr lang="en-GB" sz="1000" b="0" i="1" kern="1200">
              <a:latin typeface="Poppins" panose="00000500000000000000" pitchFamily="2" charset="0"/>
              <a:cs typeface="Poppins" panose="00000500000000000000" pitchFamily="2" charset="0"/>
            </a:rPr>
            <a:t>“What a lovely review, It was great to hear the feedback from my SSW and the IRO highlighting what’s gone well and what I would like for the next fostering year etc. The IRO highlighted that all my training and paper work was up to date and we talked about further training highlighted within my PPDP. Thank you for a positive review”</a:t>
          </a:r>
          <a:endParaRPr lang="en-GB" sz="1000" b="0" kern="1200">
            <a:latin typeface="Poppins" panose="00000500000000000000" pitchFamily="2" charset="0"/>
            <a:cs typeface="Poppins" panose="00000500000000000000" pitchFamily="2" charset="0"/>
          </a:endParaRPr>
        </a:p>
      </dsp:txBody>
      <dsp:txXfrm>
        <a:off x="29038" y="2027253"/>
        <a:ext cx="2891832" cy="1735099"/>
      </dsp:txXfrm>
    </dsp:sp>
    <dsp:sp modelId="{981138D3-4E94-42C7-8995-9A86EDF7B2D9}">
      <dsp:nvSpPr>
        <dsp:cNvPr id="0" name=""/>
        <dsp:cNvSpPr/>
      </dsp:nvSpPr>
      <dsp:spPr>
        <a:xfrm>
          <a:off x="3210054" y="2027253"/>
          <a:ext cx="2891832" cy="173509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0" i="1" kern="1200">
              <a:latin typeface="Poppins" panose="00000500000000000000" pitchFamily="2" charset="0"/>
              <a:cs typeface="Poppins" panose="00000500000000000000" pitchFamily="2" charset="0"/>
            </a:rPr>
            <a:t>"The IRO highlighted the level of care I have been providing and it was nice to have that recognition within my annual review. It was nice to have the positive feedback from my SSW and SW"</a:t>
          </a:r>
          <a:endParaRPr lang="en-GB" sz="1000" b="0" kern="1200">
            <a:latin typeface="Poppins" panose="00000500000000000000" pitchFamily="2" charset="0"/>
            <a:cs typeface="Poppins" panose="00000500000000000000" pitchFamily="2" charset="0"/>
          </a:endParaRPr>
        </a:p>
      </dsp:txBody>
      <dsp:txXfrm>
        <a:off x="3210054" y="2027253"/>
        <a:ext cx="2891832" cy="1735099"/>
      </dsp:txXfrm>
    </dsp:sp>
    <dsp:sp modelId="{5E2EF18B-4B57-4CFF-94F2-3C40D84D8B5B}">
      <dsp:nvSpPr>
        <dsp:cNvPr id="0" name=""/>
        <dsp:cNvSpPr/>
      </dsp:nvSpPr>
      <dsp:spPr>
        <a:xfrm>
          <a:off x="29038" y="4051536"/>
          <a:ext cx="2891832" cy="173509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0" i="1" kern="1200">
              <a:latin typeface="Poppins" panose="00000500000000000000" pitchFamily="2" charset="0"/>
              <a:cs typeface="Poppins" panose="00000500000000000000" pitchFamily="2" charset="0"/>
            </a:rPr>
            <a:t>"It was lovely to hear the feedback from SSW, SW and Team manager and that the IRO had made every efforts to get this information from the SW and had read through the CIC review report to get a better understanding for the child's views."</a:t>
          </a:r>
          <a:endParaRPr lang="en-GB" sz="1000" b="0" kern="1200">
            <a:latin typeface="Poppins" panose="00000500000000000000" pitchFamily="2" charset="0"/>
            <a:cs typeface="Poppins" panose="00000500000000000000" pitchFamily="2" charset="0"/>
          </a:endParaRPr>
        </a:p>
      </dsp:txBody>
      <dsp:txXfrm>
        <a:off x="29038" y="4051536"/>
        <a:ext cx="2891832" cy="1735099"/>
      </dsp:txXfrm>
    </dsp:sp>
    <dsp:sp modelId="{15743FA8-79CB-4DD0-9E03-E1F42DF5E086}">
      <dsp:nvSpPr>
        <dsp:cNvPr id="0" name=""/>
        <dsp:cNvSpPr/>
      </dsp:nvSpPr>
      <dsp:spPr>
        <a:xfrm>
          <a:off x="3210054" y="4051536"/>
          <a:ext cx="2891832" cy="173509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0" i="1" kern="1200">
              <a:latin typeface="Poppins" panose="00000500000000000000" pitchFamily="2" charset="0"/>
              <a:cs typeface="Poppins" panose="00000500000000000000" pitchFamily="2" charset="0"/>
            </a:rPr>
            <a:t>"felt like the IRO was really down to earth and understanding and realistic. I felt she understood how much hard work and stressful fostering can be. "</a:t>
          </a:r>
          <a:endParaRPr lang="en-GB" sz="1000" b="0" kern="1200">
            <a:latin typeface="Poppins" panose="00000500000000000000" pitchFamily="2" charset="0"/>
            <a:cs typeface="Poppins" panose="00000500000000000000" pitchFamily="2" charset="0"/>
          </a:endParaRPr>
        </a:p>
      </dsp:txBody>
      <dsp:txXfrm>
        <a:off x="3210054" y="4051536"/>
        <a:ext cx="2891832" cy="1735099"/>
      </dsp:txXfrm>
    </dsp:sp>
    <dsp:sp modelId="{7B38A7F2-A33F-4F92-8E4B-0A2CA5AF85D0}">
      <dsp:nvSpPr>
        <dsp:cNvPr id="0" name=""/>
        <dsp:cNvSpPr/>
      </dsp:nvSpPr>
      <dsp:spPr>
        <a:xfrm>
          <a:off x="1619546" y="6075819"/>
          <a:ext cx="2891832" cy="173509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0" i="1" kern="1200">
              <a:latin typeface="Poppins" panose="00000500000000000000" pitchFamily="2" charset="0"/>
              <a:cs typeface="Poppins" panose="00000500000000000000" pitchFamily="2" charset="0"/>
            </a:rPr>
            <a:t>"I was listened to, was asked what I wanted to say or discuss, I was made to feel relaxed "</a:t>
          </a:r>
          <a:endParaRPr lang="en-GB" sz="1000" b="0" kern="1200">
            <a:latin typeface="Poppins" panose="00000500000000000000" pitchFamily="2" charset="0"/>
            <a:cs typeface="Poppins" panose="00000500000000000000" pitchFamily="2" charset="0"/>
          </a:endParaRPr>
        </a:p>
      </dsp:txBody>
      <dsp:txXfrm>
        <a:off x="1619546" y="6075819"/>
        <a:ext cx="2891832" cy="17350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C076E0-B8B2-49E0-A9A2-BABD0588A05E}">
      <dsp:nvSpPr>
        <dsp:cNvPr id="0" name=""/>
        <dsp:cNvSpPr/>
      </dsp:nvSpPr>
      <dsp:spPr>
        <a:xfrm>
          <a:off x="2769" y="6027"/>
          <a:ext cx="2700545" cy="806400"/>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a:scene3d>
          <a:camera prst="orthographicFront"/>
          <a:lightRig rig="threePt" dir="t"/>
        </a:scene3d>
        <a:sp3d>
          <a:bevelT prst="convex"/>
        </a:sp3d>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Poppins" panose="00000500000000000000" pitchFamily="2" charset="0"/>
              <a:ea typeface="+mn-ea"/>
              <a:cs typeface="Poppins" panose="00000500000000000000" pitchFamily="2" charset="0"/>
            </a:rPr>
            <a:t>Child in Care Reviews </a:t>
          </a:r>
        </a:p>
      </dsp:txBody>
      <dsp:txXfrm>
        <a:off x="2769" y="6027"/>
        <a:ext cx="2700545" cy="806400"/>
      </dsp:txXfrm>
    </dsp:sp>
    <dsp:sp modelId="{8B28051E-2C6E-481A-8AAC-D303495BBEFF}">
      <dsp:nvSpPr>
        <dsp:cNvPr id="0" name=""/>
        <dsp:cNvSpPr/>
      </dsp:nvSpPr>
      <dsp:spPr>
        <a:xfrm>
          <a:off x="2769" y="812427"/>
          <a:ext cx="2700545" cy="3842999"/>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97.7% of children had their latest review within timescale - an increase from 2022-2023 levels</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In the 6 weeks leading up to 31 March 2024, 82% of children had been seen by their social worker - an increase of 9% compared to the previous year</a:t>
          </a:r>
        </a:p>
        <a:p>
          <a:pPr marL="114300" lvl="1" indent="-114300" algn="l" defTabSz="533400">
            <a:lnSpc>
              <a:spcPct val="90000"/>
            </a:lnSpc>
            <a:spcBef>
              <a:spcPct val="0"/>
            </a:spcBef>
            <a:spcAft>
              <a:spcPct val="15000"/>
            </a:spcAft>
            <a:buChar char="•"/>
          </a:pPr>
          <a:r>
            <a:rPr lang="en-GB" sz="1200" kern="1200">
              <a:solidFill>
                <a:srgbClr val="7030A0"/>
              </a:solidFill>
              <a:latin typeface="Poppins" panose="00000500000000000000" pitchFamily="2" charset="0"/>
              <a:ea typeface="+mn-ea"/>
              <a:cs typeface="Poppins" panose="00000500000000000000" pitchFamily="2" charset="0"/>
            </a:rPr>
            <a:t>The higher rate of reviews in timescales is due to an increased focus on risk underpinned by a restorative approach in our practice </a:t>
          </a: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sp:txBody>
      <dsp:txXfrm>
        <a:off x="2769" y="812427"/>
        <a:ext cx="2700545" cy="3842999"/>
      </dsp:txXfrm>
    </dsp:sp>
    <dsp:sp modelId="{877AAE37-67CF-4053-BED0-B013B9DED89C}">
      <dsp:nvSpPr>
        <dsp:cNvPr id="0" name=""/>
        <dsp:cNvSpPr/>
      </dsp:nvSpPr>
      <dsp:spPr>
        <a:xfrm>
          <a:off x="3081392" y="6027"/>
          <a:ext cx="2700545" cy="806400"/>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a:scene3d>
          <a:camera prst="orthographicFront"/>
          <a:lightRig rig="threePt" dir="t"/>
        </a:scene3d>
        <a:sp3d>
          <a:bevelT prst="convex"/>
        </a:sp3d>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Poppins" panose="00000500000000000000" pitchFamily="2" charset="0"/>
              <a:ea typeface="+mn-ea"/>
              <a:cs typeface="Poppins" panose="00000500000000000000" pitchFamily="2" charset="0"/>
            </a:rPr>
            <a:t> Where I live - </a:t>
          </a:r>
        </a:p>
        <a:p>
          <a:pPr marL="0" lvl="0" indent="0" algn="ctr" defTabSz="533400">
            <a:lnSpc>
              <a:spcPct val="90000"/>
            </a:lnSpc>
            <a:spcBef>
              <a:spcPct val="0"/>
            </a:spcBef>
            <a:spcAft>
              <a:spcPct val="35000"/>
            </a:spcAft>
            <a:buNone/>
          </a:pPr>
          <a:r>
            <a:rPr lang="en-GB" sz="1200" b="1" kern="1200">
              <a:solidFill>
                <a:sysClr val="window" lastClr="FFFFFF"/>
              </a:solidFill>
              <a:latin typeface="Poppins" panose="00000500000000000000" pitchFamily="2" charset="0"/>
              <a:ea typeface="+mn-ea"/>
              <a:cs typeface="Poppins" panose="00000500000000000000" pitchFamily="2" charset="0"/>
            </a:rPr>
            <a:t>31.03.24</a:t>
          </a:r>
        </a:p>
      </dsp:txBody>
      <dsp:txXfrm>
        <a:off x="3081392" y="6027"/>
        <a:ext cx="2700545" cy="806400"/>
      </dsp:txXfrm>
    </dsp:sp>
    <dsp:sp modelId="{4DF8ACA7-4D51-4DFA-9080-22C11DF37433}">
      <dsp:nvSpPr>
        <dsp:cNvPr id="0" name=""/>
        <dsp:cNvSpPr/>
      </dsp:nvSpPr>
      <dsp:spPr>
        <a:xfrm>
          <a:off x="3081392" y="812427"/>
          <a:ext cx="2700545" cy="3842999"/>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80.3% living in Foster placements, up from 76% (31.03.23)</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10.5% had more than 3 placements in 12 months in 2023-24. </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72% of children looked after continuously for 2.5 years have been in the same placement for 2 years or more, up from 66%. 		</a:t>
          </a:r>
        </a:p>
        <a:p>
          <a:pPr marL="114300" lvl="1" indent="-114300" algn="l" defTabSz="533400">
            <a:lnSpc>
              <a:spcPct val="90000"/>
            </a:lnSpc>
            <a:spcBef>
              <a:spcPct val="0"/>
            </a:spcBef>
            <a:spcAft>
              <a:spcPct val="15000"/>
            </a:spcAft>
            <a:buChar char="•"/>
          </a:pPr>
          <a:r>
            <a:rPr lang="en-GB" sz="1200" kern="1200">
              <a:solidFill>
                <a:srgbClr val="7030A0"/>
              </a:solidFill>
              <a:latin typeface="Poppins" panose="00000500000000000000" pitchFamily="2" charset="0"/>
              <a:ea typeface="+mn-ea"/>
              <a:cs typeface="Poppins" panose="00000500000000000000" pitchFamily="2" charset="0"/>
            </a:rPr>
            <a:t>This is an improving situation for our children. </a:t>
          </a: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sp:txBody>
      <dsp:txXfrm>
        <a:off x="3081392" y="812427"/>
        <a:ext cx="2700545" cy="3842999"/>
      </dsp:txXfrm>
    </dsp:sp>
    <dsp:sp modelId="{6871ACA0-D140-4302-9C31-E893C8B31FE2}">
      <dsp:nvSpPr>
        <dsp:cNvPr id="0" name=""/>
        <dsp:cNvSpPr/>
      </dsp:nvSpPr>
      <dsp:spPr>
        <a:xfrm>
          <a:off x="6160014" y="6027"/>
          <a:ext cx="2700545" cy="806400"/>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a:scene3d>
          <a:camera prst="orthographicFront"/>
          <a:lightRig rig="threePt" dir="t"/>
        </a:scene3d>
        <a:sp3d>
          <a:bevelT prst="convex"/>
        </a:sp3d>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Poppins" panose="00000500000000000000" pitchFamily="2" charset="0"/>
              <a:ea typeface="+mn-ea"/>
              <a:cs typeface="Poppins" panose="00000500000000000000" pitchFamily="2" charset="0"/>
            </a:rPr>
            <a:t>Permanence Plan -  Sep 2023 - Mar 2024</a:t>
          </a:r>
        </a:p>
      </dsp:txBody>
      <dsp:txXfrm>
        <a:off x="6160014" y="6027"/>
        <a:ext cx="2700545" cy="806400"/>
      </dsp:txXfrm>
    </dsp:sp>
    <dsp:sp modelId="{3E220A7C-1DC9-43B7-AF58-DC51A826BFE5}">
      <dsp:nvSpPr>
        <dsp:cNvPr id="0" name=""/>
        <dsp:cNvSpPr/>
      </dsp:nvSpPr>
      <dsp:spPr>
        <a:xfrm>
          <a:off x="6160014" y="812427"/>
          <a:ext cx="2700545" cy="3842999"/>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a:scene3d>
          <a:camera prst="orthographicFront"/>
          <a:lightRig rig="threePt" dir="t"/>
        </a:scene3d>
        <a:sp3d>
          <a:bevelT prst="convex"/>
        </a:sp3d>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20% of children who left our care were subject to a Special Guardianship Order</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8% were adopted </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36% were reunified to their parents or to relatives (compared to 26% last year)</a:t>
          </a:r>
        </a:p>
        <a:p>
          <a:pPr marL="114300" lvl="1" indent="-114300" algn="l" defTabSz="533400">
            <a:lnSpc>
              <a:spcPct val="90000"/>
            </a:lnSpc>
            <a:spcBef>
              <a:spcPct val="0"/>
            </a:spcBef>
            <a:spcAft>
              <a:spcPct val="15000"/>
            </a:spcAft>
            <a:buChar char="•"/>
          </a:pPr>
          <a:r>
            <a:rPr lang="en-GB" sz="1200" kern="1200">
              <a:solidFill>
                <a:srgbClr val="7030A0"/>
              </a:solidFill>
              <a:latin typeface="Poppins" panose="00000500000000000000" pitchFamily="2" charset="0"/>
              <a:ea typeface="+mn-ea"/>
              <a:cs typeface="Poppins" panose="00000500000000000000" pitchFamily="2" charset="0"/>
            </a:rPr>
            <a:t>This is in line with our focus and commitment to keep children with their family and friend network wherever safe and possible </a:t>
          </a: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sp:txBody>
      <dsp:txXfrm>
        <a:off x="6160014" y="812427"/>
        <a:ext cx="2700545" cy="38429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C076E0-B8B2-49E0-A9A2-BABD0588A05E}">
      <dsp:nvSpPr>
        <dsp:cNvPr id="0" name=""/>
        <dsp:cNvSpPr/>
      </dsp:nvSpPr>
      <dsp:spPr>
        <a:xfrm>
          <a:off x="2769" y="25287"/>
          <a:ext cx="2700545" cy="921600"/>
        </a:xfrm>
        <a:prstGeom prst="rect">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a:scene3d>
          <a:camera prst="orthographicFront"/>
          <a:lightRig rig="threePt" dir="t"/>
        </a:scene3d>
        <a:sp3d>
          <a:bevelT prst="convex"/>
        </a:sp3d>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Poppins" panose="00000500000000000000" pitchFamily="2" charset="0"/>
              <a:ea typeface="+mn-ea"/>
              <a:cs typeface="Poppins" panose="00000500000000000000" pitchFamily="2" charset="0"/>
            </a:rPr>
            <a:t>Child Protection - </a:t>
          </a:r>
        </a:p>
        <a:p>
          <a:pPr marL="0" lvl="0" indent="0" algn="ctr" defTabSz="533400">
            <a:lnSpc>
              <a:spcPct val="90000"/>
            </a:lnSpc>
            <a:spcBef>
              <a:spcPct val="0"/>
            </a:spcBef>
            <a:spcAft>
              <a:spcPct val="35000"/>
            </a:spcAft>
            <a:buNone/>
          </a:pPr>
          <a:r>
            <a:rPr lang="en-GB" sz="1200" b="1" kern="1200">
              <a:solidFill>
                <a:sysClr val="window" lastClr="FFFFFF"/>
              </a:solidFill>
              <a:latin typeface="Poppins" panose="00000500000000000000" pitchFamily="2" charset="0"/>
              <a:ea typeface="+mn-ea"/>
              <a:cs typeface="Poppins" panose="00000500000000000000" pitchFamily="2" charset="0"/>
            </a:rPr>
            <a:t>31.03.24 </a:t>
          </a:r>
        </a:p>
      </dsp:txBody>
      <dsp:txXfrm>
        <a:off x="2769" y="25287"/>
        <a:ext cx="2700545" cy="921600"/>
      </dsp:txXfrm>
    </dsp:sp>
    <dsp:sp modelId="{8B28051E-2C6E-481A-8AAC-D303495BBEFF}">
      <dsp:nvSpPr>
        <dsp:cNvPr id="0" name=""/>
        <dsp:cNvSpPr/>
      </dsp:nvSpPr>
      <dsp:spPr>
        <a:xfrm>
          <a:off x="2769" y="946887"/>
          <a:ext cx="2700545" cy="3689280"/>
        </a:xfrm>
        <a:prstGeom prst="rect">
          <a:avLst/>
        </a:prstGeom>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a:scene3d>
          <a:camera prst="orthographicFront"/>
          <a:lightRig rig="threePt" dir="t"/>
        </a:scene3d>
        <a:sp3d>
          <a:bevelT prst="convex"/>
        </a:sp3d>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398 children with a CP Plan in Newcastle - an increase from This 334 at the end of 2022-23</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8 children had been on a plan for more than 2 years</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The increase is following the lower numbers last year although we know that the numbers of plans ending has fallen and some larger sibling groups have contributed to the overall CP plan numbers.</a:t>
          </a: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sp:txBody>
      <dsp:txXfrm>
        <a:off x="2769" y="946887"/>
        <a:ext cx="2700545" cy="3689280"/>
      </dsp:txXfrm>
    </dsp:sp>
    <dsp:sp modelId="{877AAE37-67CF-4053-BED0-B013B9DED89C}">
      <dsp:nvSpPr>
        <dsp:cNvPr id="0" name=""/>
        <dsp:cNvSpPr/>
      </dsp:nvSpPr>
      <dsp:spPr>
        <a:xfrm>
          <a:off x="3081392" y="25287"/>
          <a:ext cx="2700545" cy="921600"/>
        </a:xfrm>
        <a:prstGeom prst="rect">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a:scene3d>
          <a:camera prst="orthographicFront"/>
          <a:lightRig rig="threePt" dir="t"/>
        </a:scene3d>
        <a:sp3d>
          <a:bevelT prst="convex"/>
        </a:sp3d>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Poppins" panose="00000500000000000000" pitchFamily="2" charset="0"/>
              <a:ea typeface="+mn-ea"/>
              <a:cs typeface="Poppins" panose="00000500000000000000" pitchFamily="2" charset="0"/>
            </a:rPr>
            <a:t> Child Protection - </a:t>
          </a:r>
        </a:p>
        <a:p>
          <a:pPr marL="0" lvl="0" indent="0" algn="ctr" defTabSz="533400">
            <a:lnSpc>
              <a:spcPct val="90000"/>
            </a:lnSpc>
            <a:spcBef>
              <a:spcPct val="0"/>
            </a:spcBef>
            <a:spcAft>
              <a:spcPct val="35000"/>
            </a:spcAft>
            <a:buNone/>
          </a:pPr>
          <a:r>
            <a:rPr lang="en-GB" sz="1200" b="1" kern="1200">
              <a:solidFill>
                <a:sysClr val="window" lastClr="FFFFFF"/>
              </a:solidFill>
              <a:latin typeface="Poppins" panose="00000500000000000000" pitchFamily="2" charset="0"/>
              <a:ea typeface="+mn-ea"/>
              <a:cs typeface="Poppins" panose="00000500000000000000" pitchFamily="2" charset="0"/>
            </a:rPr>
            <a:t>Sept 2023-Mar 2024</a:t>
          </a:r>
        </a:p>
      </dsp:txBody>
      <dsp:txXfrm>
        <a:off x="3081392" y="25287"/>
        <a:ext cx="2700545" cy="921600"/>
      </dsp:txXfrm>
    </dsp:sp>
    <dsp:sp modelId="{4DF8ACA7-4D51-4DFA-9080-22C11DF37433}">
      <dsp:nvSpPr>
        <dsp:cNvPr id="0" name=""/>
        <dsp:cNvSpPr/>
      </dsp:nvSpPr>
      <dsp:spPr>
        <a:xfrm>
          <a:off x="3081392" y="946887"/>
          <a:ext cx="2700545" cy="3689280"/>
        </a:xfrm>
        <a:prstGeom prst="rect">
          <a:avLst/>
        </a:prstGeom>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a:scene3d>
          <a:camera prst="orthographicFront"/>
          <a:lightRig rig="threePt" dir="t"/>
        </a:scene3d>
        <a:sp3d>
          <a:bevelT prst="convex"/>
        </a:sp3d>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There were 83 new plans per 10,000 children aged under 17 -  this is up from 71 in 2022-23</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83 is notably down from previous years (124 and 114 in 2018-19 and 2019-20)</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This remains broadly in line with our Statistical Neighbours</a:t>
          </a: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dsp:txBody>
      <dsp:txXfrm>
        <a:off x="3081392" y="946887"/>
        <a:ext cx="2700545" cy="3689280"/>
      </dsp:txXfrm>
    </dsp:sp>
    <dsp:sp modelId="{6871ACA0-D140-4302-9C31-E893C8B31FE2}">
      <dsp:nvSpPr>
        <dsp:cNvPr id="0" name=""/>
        <dsp:cNvSpPr/>
      </dsp:nvSpPr>
      <dsp:spPr>
        <a:xfrm>
          <a:off x="6160014" y="25287"/>
          <a:ext cx="2700545" cy="921600"/>
        </a:xfrm>
        <a:prstGeom prst="rect">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a:scene3d>
          <a:camera prst="orthographicFront"/>
          <a:lightRig rig="threePt" dir="t"/>
        </a:scene3d>
        <a:sp3d>
          <a:bevelT prst="convex"/>
        </a:sp3d>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Poppins" panose="00000500000000000000" pitchFamily="2" charset="0"/>
              <a:ea typeface="+mn-ea"/>
              <a:cs typeface="Poppins" panose="00000500000000000000" pitchFamily="2" charset="0"/>
            </a:rPr>
            <a:t>Characteristics - </a:t>
          </a:r>
        </a:p>
        <a:p>
          <a:pPr marL="0" lvl="0" indent="0" algn="ctr" defTabSz="533400">
            <a:lnSpc>
              <a:spcPct val="90000"/>
            </a:lnSpc>
            <a:spcBef>
              <a:spcPct val="0"/>
            </a:spcBef>
            <a:spcAft>
              <a:spcPct val="35000"/>
            </a:spcAft>
            <a:buNone/>
          </a:pPr>
          <a:r>
            <a:rPr lang="en-GB" sz="1200" b="1" kern="1200">
              <a:solidFill>
                <a:sysClr val="window" lastClr="FFFFFF"/>
              </a:solidFill>
              <a:latin typeface="Poppins" panose="00000500000000000000" pitchFamily="2" charset="0"/>
              <a:ea typeface="+mn-ea"/>
              <a:cs typeface="Poppins" panose="00000500000000000000" pitchFamily="2" charset="0"/>
            </a:rPr>
            <a:t>31.03.24</a:t>
          </a:r>
          <a:r>
            <a:rPr lang="en-GB" sz="1200" kern="1200">
              <a:solidFill>
                <a:sysClr val="window" lastClr="FFFFFF"/>
              </a:solidFill>
              <a:latin typeface="Poppins" panose="00000500000000000000" pitchFamily="2" charset="0"/>
              <a:ea typeface="+mn-ea"/>
              <a:cs typeface="Poppins" panose="00000500000000000000" pitchFamily="2" charset="0"/>
            </a:rPr>
            <a:t> </a:t>
          </a:r>
        </a:p>
      </dsp:txBody>
      <dsp:txXfrm>
        <a:off x="6160014" y="25287"/>
        <a:ext cx="2700545" cy="921600"/>
      </dsp:txXfrm>
    </dsp:sp>
    <dsp:sp modelId="{3E220A7C-1DC9-43B7-AF58-DC51A826BFE5}">
      <dsp:nvSpPr>
        <dsp:cNvPr id="0" name=""/>
        <dsp:cNvSpPr/>
      </dsp:nvSpPr>
      <dsp:spPr>
        <a:xfrm>
          <a:off x="6160014" y="946887"/>
          <a:ext cx="2700545" cy="3689280"/>
        </a:xfrm>
        <a:prstGeom prst="rect">
          <a:avLst/>
        </a:prstGeom>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a:scene3d>
          <a:camera prst="orthographicFront"/>
          <a:lightRig rig="threePt" dir="t"/>
        </a:scene3d>
        <a:sp3d>
          <a:bevelT prst="convex"/>
        </a:sp3d>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Children on CP Plans in Newcastle are predominantly White (77%)</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Children aged 5 - 15 years represent the highest proportion overall at 62%</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Poppins" panose="00000500000000000000" pitchFamily="2" charset="0"/>
              <a:ea typeface="+mn-ea"/>
              <a:cs typeface="Poppins" panose="00000500000000000000" pitchFamily="2" charset="0"/>
            </a:rPr>
            <a:t>10% of the CP Plan cohort were aged under one</a:t>
          </a:r>
        </a:p>
      </dsp:txBody>
      <dsp:txXfrm>
        <a:off x="6160014" y="946887"/>
        <a:ext cx="2700545" cy="36892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C076E0-B8B2-49E0-A9A2-BABD0588A05E}">
      <dsp:nvSpPr>
        <dsp:cNvPr id="0" name=""/>
        <dsp:cNvSpPr/>
      </dsp:nvSpPr>
      <dsp:spPr>
        <a:xfrm>
          <a:off x="2769" y="50697"/>
          <a:ext cx="2700545" cy="1080218"/>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b="1" kern="1200">
              <a:latin typeface="Poppins" panose="00000500000000000000" pitchFamily="2" charset="0"/>
              <a:ea typeface="+mn-ea"/>
              <a:cs typeface="Poppins" panose="00000500000000000000" pitchFamily="2" charset="0"/>
            </a:rPr>
            <a:t>Child Protection - </a:t>
          </a:r>
        </a:p>
        <a:p>
          <a:pPr marL="0" lvl="0" indent="0" algn="ctr" defTabSz="533400">
            <a:lnSpc>
              <a:spcPct val="90000"/>
            </a:lnSpc>
            <a:spcBef>
              <a:spcPct val="0"/>
            </a:spcBef>
            <a:spcAft>
              <a:spcPct val="35000"/>
            </a:spcAft>
            <a:buNone/>
          </a:pPr>
          <a:r>
            <a:rPr lang="en-GB" sz="1200" b="1" kern="1200">
              <a:latin typeface="Poppins" panose="00000500000000000000" pitchFamily="2" charset="0"/>
              <a:ea typeface="+mn-ea"/>
              <a:cs typeface="Poppins" panose="00000500000000000000" pitchFamily="2" charset="0"/>
            </a:rPr>
            <a:t>31.03.24 </a:t>
          </a:r>
        </a:p>
      </dsp:txBody>
      <dsp:txXfrm>
        <a:off x="2769" y="50697"/>
        <a:ext cx="2700545" cy="1080218"/>
      </dsp:txXfrm>
    </dsp:sp>
    <dsp:sp modelId="{8B28051E-2C6E-481A-8AAC-D303495BBEFF}">
      <dsp:nvSpPr>
        <dsp:cNvPr id="0" name=""/>
        <dsp:cNvSpPr/>
      </dsp:nvSpPr>
      <dsp:spPr>
        <a:xfrm>
          <a:off x="2769" y="1130915"/>
          <a:ext cx="2700545" cy="3479287"/>
        </a:xfrm>
        <a:prstGeom prst="rect">
          <a:avLst/>
        </a:prstGeom>
        <a:solidFill>
          <a:schemeClr val="accent6">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Poppins" panose="00000500000000000000" pitchFamily="2" charset="0"/>
              <a:ea typeface="+mn-ea"/>
              <a:cs typeface="Poppins" panose="00000500000000000000" pitchFamily="2" charset="0"/>
            </a:rPr>
            <a:t>88% of children are placed on CP Plans due to emotional abuse and/or neglect</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Poppins" panose="00000500000000000000" pitchFamily="2" charset="0"/>
              <a:ea typeface="+mn-ea"/>
              <a:cs typeface="Poppins" panose="00000500000000000000" pitchFamily="2" charset="0"/>
            </a:rPr>
            <a:t>90% of children had been seen in the previous 4 weeks</a:t>
          </a:r>
        </a:p>
        <a:p>
          <a:pPr marL="114300" lvl="1" indent="-114300" algn="l" defTabSz="533400">
            <a:lnSpc>
              <a:spcPct val="90000"/>
            </a:lnSpc>
            <a:spcBef>
              <a:spcPct val="0"/>
            </a:spcBef>
            <a:spcAft>
              <a:spcPct val="15000"/>
            </a:spcAft>
            <a:buChar char="•"/>
          </a:pPr>
          <a:r>
            <a:rPr lang="en-GB" sz="1200" kern="1200">
              <a:solidFill>
                <a:sysClr val="windowText" lastClr="000000"/>
              </a:solidFill>
              <a:latin typeface="Poppins" panose="00000500000000000000" pitchFamily="2" charset="0"/>
              <a:ea typeface="+mn-ea"/>
              <a:cs typeface="Poppins" panose="00000500000000000000" pitchFamily="2" charset="0"/>
            </a:rPr>
            <a:t>50% of those children had been seen alone</a:t>
          </a:r>
        </a:p>
        <a:p>
          <a:pPr marL="114300" lvl="1" indent="-114300" algn="l" defTabSz="533400">
            <a:lnSpc>
              <a:spcPct val="90000"/>
            </a:lnSpc>
            <a:spcBef>
              <a:spcPct val="0"/>
            </a:spcBef>
            <a:spcAft>
              <a:spcPct val="15000"/>
            </a:spcAft>
            <a:buChar char="•"/>
          </a:pPr>
          <a:endParaRPr lang="en-GB" sz="1200" kern="1200">
            <a:solidFill>
              <a:sysClr val="windowText" lastClr="000000"/>
            </a:solidFill>
            <a:latin typeface="Poppins" panose="00000500000000000000" pitchFamily="2" charset="0"/>
            <a:ea typeface="+mn-ea"/>
            <a:cs typeface="Poppins" panose="00000500000000000000" pitchFamily="2" charset="0"/>
          </a:endParaRPr>
        </a:p>
        <a:p>
          <a:pPr marL="114300" lvl="1" indent="-114300" algn="l" defTabSz="533400">
            <a:lnSpc>
              <a:spcPct val="90000"/>
            </a:lnSpc>
            <a:spcBef>
              <a:spcPct val="0"/>
            </a:spcBef>
            <a:spcAft>
              <a:spcPct val="15000"/>
            </a:spcAft>
            <a:buNone/>
          </a:pPr>
          <a:endParaRPr lang="en-GB" sz="1200" kern="1200">
            <a:solidFill>
              <a:sysClr val="windowText" lastClr="000000"/>
            </a:solidFill>
            <a:latin typeface="Poppins" panose="00000500000000000000" pitchFamily="2" charset="0"/>
            <a:ea typeface="+mn-ea"/>
            <a:cs typeface="Poppins" panose="00000500000000000000" pitchFamily="2" charset="0"/>
          </a:endParaRPr>
        </a:p>
        <a:p>
          <a:pPr marL="114300" lvl="1" indent="-114300" algn="ctr" defTabSz="533400">
            <a:lnSpc>
              <a:spcPct val="90000"/>
            </a:lnSpc>
            <a:spcBef>
              <a:spcPct val="0"/>
            </a:spcBef>
            <a:spcAft>
              <a:spcPct val="15000"/>
            </a:spcAft>
            <a:buNone/>
          </a:pPr>
          <a:r>
            <a:rPr lang="en-GB" sz="1200" kern="1200">
              <a:solidFill>
                <a:sysClr val="windowText" lastClr="000000"/>
              </a:solidFill>
              <a:latin typeface="Poppins" panose="00000500000000000000" pitchFamily="2" charset="0"/>
              <a:ea typeface="+mn-ea"/>
              <a:cs typeface="Poppins" panose="00000500000000000000" pitchFamily="2" charset="0"/>
            </a:rPr>
            <a:t>This echoes similar trends across England</a:t>
          </a: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Comic Sans MS" panose="030F0702030302020204" pitchFamily="66" charset="0"/>
            <a:ea typeface="+mn-ea"/>
            <a:cs typeface="Arial" panose="020B0604020202020204" pitchFamily="34" charset="0"/>
          </a:endParaRP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Comic Sans MS" panose="030F0702030302020204" pitchFamily="66" charset="0"/>
            <a:ea typeface="+mn-ea"/>
            <a:cs typeface="Arial" panose="020B0604020202020204" pitchFamily="34" charset="0"/>
          </a:endParaRPr>
        </a:p>
      </dsp:txBody>
      <dsp:txXfrm>
        <a:off x="2769" y="1130915"/>
        <a:ext cx="2700545" cy="3479287"/>
      </dsp:txXfrm>
    </dsp:sp>
    <dsp:sp modelId="{877AAE37-67CF-4053-BED0-B013B9DED89C}">
      <dsp:nvSpPr>
        <dsp:cNvPr id="0" name=""/>
        <dsp:cNvSpPr/>
      </dsp:nvSpPr>
      <dsp:spPr>
        <a:xfrm>
          <a:off x="3081392" y="50697"/>
          <a:ext cx="2700545" cy="1080218"/>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b="1" kern="1200">
              <a:latin typeface="Arial" panose="020B0604020202020204" pitchFamily="34" charset="0"/>
              <a:ea typeface="+mn-ea"/>
              <a:cs typeface="Arial" panose="020B0604020202020204" pitchFamily="34" charset="0"/>
            </a:rPr>
            <a:t> </a:t>
          </a:r>
          <a:r>
            <a:rPr lang="en-GB" sz="1200" b="1" kern="1200">
              <a:latin typeface="Poppins" panose="00000500000000000000" pitchFamily="2" charset="0"/>
              <a:ea typeface="+mn-ea"/>
              <a:cs typeface="Poppins" panose="00000500000000000000" pitchFamily="2" charset="0"/>
            </a:rPr>
            <a:t>Repeat Child Protection Plans- </a:t>
          </a:r>
        </a:p>
        <a:p>
          <a:pPr marL="0" lvl="0" indent="0" algn="ctr" defTabSz="533400">
            <a:lnSpc>
              <a:spcPct val="90000"/>
            </a:lnSpc>
            <a:spcBef>
              <a:spcPct val="0"/>
            </a:spcBef>
            <a:spcAft>
              <a:spcPct val="35000"/>
            </a:spcAft>
            <a:buNone/>
          </a:pPr>
          <a:r>
            <a:rPr lang="en-GB" sz="1200" b="1" kern="1200">
              <a:latin typeface="Poppins" panose="00000500000000000000" pitchFamily="2" charset="0"/>
              <a:ea typeface="+mn-ea"/>
              <a:cs typeface="Poppins" panose="00000500000000000000" pitchFamily="2" charset="0"/>
            </a:rPr>
            <a:t>Sept 2023-Mar 2024</a:t>
          </a:r>
        </a:p>
      </dsp:txBody>
      <dsp:txXfrm>
        <a:off x="3081392" y="50697"/>
        <a:ext cx="2700545" cy="1080218"/>
      </dsp:txXfrm>
    </dsp:sp>
    <dsp:sp modelId="{4DF8ACA7-4D51-4DFA-9080-22C11DF37433}">
      <dsp:nvSpPr>
        <dsp:cNvPr id="0" name=""/>
        <dsp:cNvSpPr/>
      </dsp:nvSpPr>
      <dsp:spPr>
        <a:xfrm>
          <a:off x="3081392" y="1130915"/>
          <a:ext cx="2700545" cy="3479287"/>
        </a:xfrm>
        <a:prstGeom prst="rect">
          <a:avLst/>
        </a:prstGeom>
        <a:solidFill>
          <a:schemeClr val="accent6">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Comic Sans MS" panose="030F0702030302020204" pitchFamily="66" charset="0"/>
            <a:ea typeface="+mn-ea"/>
            <a:cs typeface="+mn-cs"/>
          </a:endParaRPr>
        </a:p>
        <a:p>
          <a:pPr marL="57150" lvl="1" indent="-57150" algn="l" defTabSz="488950">
            <a:lnSpc>
              <a:spcPct val="90000"/>
            </a:lnSpc>
            <a:spcBef>
              <a:spcPct val="0"/>
            </a:spcBef>
            <a:spcAft>
              <a:spcPct val="15000"/>
            </a:spcAft>
            <a:buChar char="•"/>
          </a:pPr>
          <a:r>
            <a:rPr lang="en-GB" sz="1100" kern="1200">
              <a:solidFill>
                <a:sysClr val="windowText" lastClr="000000"/>
              </a:solidFill>
              <a:latin typeface="Poppins" panose="00000500000000000000" pitchFamily="2" charset="0"/>
              <a:ea typeface="+mn-ea"/>
              <a:cs typeface="Poppins" panose="00000500000000000000" pitchFamily="2" charset="0"/>
            </a:rPr>
            <a:t>27% of the children starting a CP Plan had previously been the subject of a CP Plan</a:t>
          </a:r>
        </a:p>
        <a:p>
          <a:pPr marL="57150" lvl="1" indent="-57150" algn="l" defTabSz="488950">
            <a:lnSpc>
              <a:spcPct val="90000"/>
            </a:lnSpc>
            <a:spcBef>
              <a:spcPct val="0"/>
            </a:spcBef>
            <a:spcAft>
              <a:spcPct val="15000"/>
            </a:spcAft>
            <a:buChar char="•"/>
          </a:pPr>
          <a:r>
            <a:rPr lang="en-GB" sz="1100" kern="1200">
              <a:solidFill>
                <a:sysClr val="windowText" lastClr="000000"/>
              </a:solidFill>
              <a:latin typeface="Poppins" panose="00000500000000000000" pitchFamily="2" charset="0"/>
              <a:ea typeface="+mn-ea"/>
              <a:cs typeface="Poppins" panose="00000500000000000000" pitchFamily="2" charset="0"/>
            </a:rPr>
            <a:t>This is higher than last year at 25%</a:t>
          </a:r>
        </a:p>
        <a:p>
          <a:pPr marL="57150" lvl="1" indent="-57150" algn="l" defTabSz="488950">
            <a:lnSpc>
              <a:spcPct val="90000"/>
            </a:lnSpc>
            <a:spcBef>
              <a:spcPct val="0"/>
            </a:spcBef>
            <a:spcAft>
              <a:spcPct val="15000"/>
            </a:spcAft>
            <a:buChar char="•"/>
          </a:pPr>
          <a:r>
            <a:rPr lang="en-GB" sz="1100" kern="1200">
              <a:solidFill>
                <a:sysClr val="windowText" lastClr="000000"/>
              </a:solidFill>
              <a:latin typeface="Poppins" panose="00000500000000000000" pitchFamily="2" charset="0"/>
              <a:ea typeface="+mn-ea"/>
              <a:cs typeface="Poppins" panose="00000500000000000000" pitchFamily="2" charset="0"/>
            </a:rPr>
            <a:t>This is above the latest statistical neighbour and national comparators</a:t>
          </a:r>
        </a:p>
        <a:p>
          <a:pPr marL="57150" lvl="1" indent="-57150" algn="l" defTabSz="488950">
            <a:lnSpc>
              <a:spcPct val="90000"/>
            </a:lnSpc>
            <a:spcBef>
              <a:spcPct val="0"/>
            </a:spcBef>
            <a:spcAft>
              <a:spcPct val="15000"/>
            </a:spcAft>
            <a:buChar char="•"/>
          </a:pPr>
          <a:endParaRPr lang="en-GB" sz="1100" kern="1200">
            <a:solidFill>
              <a:sysClr val="windowText" lastClr="000000"/>
            </a:solidFill>
            <a:latin typeface="Poppins" panose="00000500000000000000" pitchFamily="2" charset="0"/>
            <a:ea typeface="+mn-ea"/>
            <a:cs typeface="Poppins" panose="00000500000000000000" pitchFamily="2" charset="0"/>
          </a:endParaRPr>
        </a:p>
        <a:p>
          <a:pPr marL="57150" lvl="1" indent="-57150" algn="l" defTabSz="488950">
            <a:lnSpc>
              <a:spcPct val="90000"/>
            </a:lnSpc>
            <a:spcBef>
              <a:spcPct val="0"/>
            </a:spcBef>
            <a:spcAft>
              <a:spcPct val="15000"/>
            </a:spcAft>
            <a:buNone/>
          </a:pPr>
          <a:endParaRPr lang="en-GB" sz="1100" kern="1200">
            <a:solidFill>
              <a:sysClr val="windowText" lastClr="000000"/>
            </a:solidFill>
            <a:latin typeface="Poppins" panose="00000500000000000000" pitchFamily="2" charset="0"/>
            <a:ea typeface="+mn-ea"/>
            <a:cs typeface="Poppins" panose="00000500000000000000" pitchFamily="2" charset="0"/>
          </a:endParaRPr>
        </a:p>
        <a:p>
          <a:pPr marL="57150" lvl="1" indent="-57150" algn="ctr" defTabSz="488950">
            <a:lnSpc>
              <a:spcPct val="90000"/>
            </a:lnSpc>
            <a:spcBef>
              <a:spcPct val="0"/>
            </a:spcBef>
            <a:spcAft>
              <a:spcPct val="15000"/>
            </a:spcAft>
            <a:buNone/>
          </a:pPr>
          <a:r>
            <a:rPr lang="en-GB" sz="1100" kern="1200">
              <a:solidFill>
                <a:sysClr val="windowText" lastClr="000000"/>
              </a:solidFill>
              <a:latin typeface="Poppins" panose="00000500000000000000" pitchFamily="2" charset="0"/>
              <a:ea typeface="+mn-ea"/>
              <a:cs typeface="Poppins" panose="00000500000000000000" pitchFamily="2" charset="0"/>
            </a:rPr>
            <a:t>This area of work is subject to regular audit to assist us with our understanding of what we need to do differently </a:t>
          </a: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Comic Sans MS" panose="030F0702030302020204" pitchFamily="66" charset="0"/>
            <a:ea typeface="+mn-ea"/>
            <a:cs typeface="Arial" panose="020B0604020202020204" pitchFamily="34" charset="0"/>
          </a:endParaRP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Comic Sans MS" panose="030F0702030302020204" pitchFamily="66" charset="0"/>
            <a:ea typeface="+mn-ea"/>
            <a:cs typeface="Arial" panose="020B0604020202020204" pitchFamily="34" charset="0"/>
          </a:endParaRPr>
        </a:p>
      </dsp:txBody>
      <dsp:txXfrm>
        <a:off x="3081392" y="1130915"/>
        <a:ext cx="2700545" cy="3479287"/>
      </dsp:txXfrm>
    </dsp:sp>
    <dsp:sp modelId="{6871ACA0-D140-4302-9C31-E893C8B31FE2}">
      <dsp:nvSpPr>
        <dsp:cNvPr id="0" name=""/>
        <dsp:cNvSpPr/>
      </dsp:nvSpPr>
      <dsp:spPr>
        <a:xfrm>
          <a:off x="6160014" y="50697"/>
          <a:ext cx="2700545" cy="1080218"/>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b="1" kern="1200">
              <a:latin typeface="Poppins" panose="00000500000000000000" pitchFamily="2" charset="0"/>
              <a:ea typeface="+mn-ea"/>
              <a:cs typeface="Poppins" panose="00000500000000000000" pitchFamily="2" charset="0"/>
            </a:rPr>
            <a:t>Length of Child Protection Plans- </a:t>
          </a:r>
        </a:p>
        <a:p>
          <a:pPr marL="0" lvl="0" indent="0" algn="ctr" defTabSz="533400">
            <a:lnSpc>
              <a:spcPct val="90000"/>
            </a:lnSpc>
            <a:spcBef>
              <a:spcPct val="0"/>
            </a:spcBef>
            <a:spcAft>
              <a:spcPct val="35000"/>
            </a:spcAft>
            <a:buNone/>
          </a:pPr>
          <a:r>
            <a:rPr lang="en-GB" sz="1200" b="1" kern="1200">
              <a:latin typeface="Poppins" panose="00000500000000000000" pitchFamily="2" charset="0"/>
              <a:ea typeface="+mn-ea"/>
              <a:cs typeface="Poppins" panose="00000500000000000000" pitchFamily="2" charset="0"/>
            </a:rPr>
            <a:t>Sep 2023-Mar 2024 </a:t>
          </a:r>
          <a:endParaRPr lang="en-GB" sz="1200" kern="1200">
            <a:latin typeface="Poppins" panose="00000500000000000000" pitchFamily="2" charset="0"/>
            <a:ea typeface="+mn-ea"/>
            <a:cs typeface="Poppins" panose="00000500000000000000" pitchFamily="2" charset="0"/>
          </a:endParaRPr>
        </a:p>
      </dsp:txBody>
      <dsp:txXfrm>
        <a:off x="6160014" y="50697"/>
        <a:ext cx="2700545" cy="1080218"/>
      </dsp:txXfrm>
    </dsp:sp>
    <dsp:sp modelId="{3E220A7C-1DC9-43B7-AF58-DC51A826BFE5}">
      <dsp:nvSpPr>
        <dsp:cNvPr id="0" name=""/>
        <dsp:cNvSpPr/>
      </dsp:nvSpPr>
      <dsp:spPr>
        <a:xfrm>
          <a:off x="6160014" y="1130915"/>
          <a:ext cx="2700545" cy="3479287"/>
        </a:xfrm>
        <a:prstGeom prst="rect">
          <a:avLst/>
        </a:prstGeom>
        <a:solidFill>
          <a:schemeClr val="accent6">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n-GB" sz="1100" kern="1200">
              <a:latin typeface="Poppins" panose="00000500000000000000" pitchFamily="2" charset="0"/>
              <a:ea typeface="+mn-ea"/>
              <a:cs typeface="Poppins" panose="00000500000000000000" pitchFamily="2" charset="0"/>
            </a:rPr>
            <a:t>Of the children that ceased to be the subject of a CP Plan in the, 5% ended after a period of 2 years or more</a:t>
          </a:r>
        </a:p>
        <a:p>
          <a:pPr marL="57150" lvl="1" indent="-57150" algn="l" defTabSz="488950">
            <a:lnSpc>
              <a:spcPct val="90000"/>
            </a:lnSpc>
            <a:spcBef>
              <a:spcPct val="0"/>
            </a:spcBef>
            <a:spcAft>
              <a:spcPct val="15000"/>
            </a:spcAft>
            <a:buChar char="•"/>
          </a:pPr>
          <a:r>
            <a:rPr lang="en-GB" sz="1100" kern="1200">
              <a:latin typeface="Poppins" panose="00000500000000000000" pitchFamily="2" charset="0"/>
              <a:ea typeface="+mn-ea"/>
              <a:cs typeface="Poppins" panose="00000500000000000000" pitchFamily="2" charset="0"/>
            </a:rPr>
            <a:t>This is an increase from 3% since last year</a:t>
          </a:r>
        </a:p>
        <a:p>
          <a:pPr marL="57150" lvl="1" indent="-57150" algn="l" defTabSz="488950">
            <a:lnSpc>
              <a:spcPct val="90000"/>
            </a:lnSpc>
            <a:spcBef>
              <a:spcPct val="0"/>
            </a:spcBef>
            <a:spcAft>
              <a:spcPct val="15000"/>
            </a:spcAft>
            <a:buChar char="•"/>
          </a:pPr>
          <a:r>
            <a:rPr lang="en-GB" sz="1100" kern="1200">
              <a:latin typeface="Poppins" panose="00000500000000000000" pitchFamily="2" charset="0"/>
              <a:ea typeface="+mn-ea"/>
              <a:cs typeface="Poppins" panose="00000500000000000000" pitchFamily="2" charset="0"/>
            </a:rPr>
            <a:t>The majority (66%) of CP Plans lasted between 6 and 24 months</a:t>
          </a:r>
        </a:p>
        <a:p>
          <a:pPr marL="57150" lvl="1" indent="-57150" algn="l" defTabSz="488950">
            <a:lnSpc>
              <a:spcPct val="90000"/>
            </a:lnSpc>
            <a:spcBef>
              <a:spcPct val="0"/>
            </a:spcBef>
            <a:spcAft>
              <a:spcPct val="15000"/>
            </a:spcAft>
            <a:buChar char="•"/>
          </a:pPr>
          <a:r>
            <a:rPr lang="en-GB" sz="1100" kern="1200">
              <a:latin typeface="Poppins" panose="00000500000000000000" pitchFamily="2" charset="0"/>
              <a:ea typeface="+mn-ea"/>
              <a:cs typeface="Poppins" panose="00000500000000000000" pitchFamily="2" charset="0"/>
            </a:rPr>
            <a:t>10% of plans ended after less than 3 months</a:t>
          </a:r>
        </a:p>
        <a:p>
          <a:pPr marL="57150" lvl="1" indent="-57150" algn="l" defTabSz="488950">
            <a:lnSpc>
              <a:spcPct val="90000"/>
            </a:lnSpc>
            <a:spcBef>
              <a:spcPct val="0"/>
            </a:spcBef>
            <a:spcAft>
              <a:spcPct val="15000"/>
            </a:spcAft>
            <a:buChar char="•"/>
          </a:pPr>
          <a:r>
            <a:rPr lang="en-GB" sz="1100" kern="1200">
              <a:latin typeface="Poppins" panose="00000500000000000000" pitchFamily="2" charset="0"/>
              <a:ea typeface="+mn-ea"/>
              <a:cs typeface="Poppins" panose="00000500000000000000" pitchFamily="2" charset="0"/>
            </a:rPr>
            <a:t>A Challenge and Support Conversation is held at the 14 month juncture to reevaluate the effectivenss of the Child Protection Plan </a:t>
          </a:r>
        </a:p>
      </dsp:txBody>
      <dsp:txXfrm>
        <a:off x="6160014" y="1130915"/>
        <a:ext cx="2700545" cy="347928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F05F9F-CCE0-4F48-9354-65F8517D4975}">
      <dsp:nvSpPr>
        <dsp:cNvPr id="0" name=""/>
        <dsp:cNvSpPr/>
      </dsp:nvSpPr>
      <dsp:spPr>
        <a:xfrm>
          <a:off x="344724" y="4974"/>
          <a:ext cx="1598887" cy="1451038"/>
        </a:xfrm>
        <a:prstGeom prst="rect">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N was very upbeat and happy to be joining the meeting. N was very clear that she wanted to focus the discussion on moving to her new home that had recently been identified. N was supported by J and S today. see minutes – April 2023 </a:t>
          </a:r>
        </a:p>
      </dsp:txBody>
      <dsp:txXfrm>
        <a:off x="344724" y="4974"/>
        <a:ext cx="1598887" cy="1451038"/>
      </dsp:txXfrm>
    </dsp:sp>
    <dsp:sp modelId="{199EF722-34F5-4174-921D-18BCC8817F44}">
      <dsp:nvSpPr>
        <dsp:cNvPr id="0" name=""/>
        <dsp:cNvSpPr/>
      </dsp:nvSpPr>
      <dsp:spPr>
        <a:xfrm>
          <a:off x="2103500" y="25523"/>
          <a:ext cx="1598887" cy="1409940"/>
        </a:xfrm>
        <a:prstGeom prst="rect">
          <a:avLst/>
        </a:prstGeom>
        <a:solidFill>
          <a:schemeClr val="accent1">
            <a:alpha val="90000"/>
            <a:hueOff val="0"/>
            <a:satOff val="0"/>
            <a:lumOff val="0"/>
            <a:alphaOff val="-2857"/>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K attended his review and shared his views and was spoken to outside of the review.  His views are recorded in the minutes of this report.  K told me he was happy and had no concerns or anything he wished to raise – April 2023 </a:t>
          </a:r>
        </a:p>
      </dsp:txBody>
      <dsp:txXfrm>
        <a:off x="2103500" y="25523"/>
        <a:ext cx="1598887" cy="1409940"/>
      </dsp:txXfrm>
    </dsp:sp>
    <dsp:sp modelId="{CC89B995-8992-42F7-ADA5-151126050AA8}">
      <dsp:nvSpPr>
        <dsp:cNvPr id="0" name=""/>
        <dsp:cNvSpPr/>
      </dsp:nvSpPr>
      <dsp:spPr>
        <a:xfrm>
          <a:off x="3862276" y="25523"/>
          <a:ext cx="1598887" cy="1409940"/>
        </a:xfrm>
        <a:prstGeom prst="rect">
          <a:avLst/>
        </a:prstGeom>
        <a:solidFill>
          <a:schemeClr val="accent1">
            <a:alpha val="90000"/>
            <a:hueOff val="0"/>
            <a:satOff val="0"/>
            <a:lumOff val="0"/>
            <a:alphaOff val="-5714"/>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Met T via teams with interpreter, social worker, and advocate present. T offered to speak to IRO alone but declined this offer. He fully engaged in his meeting and shared his views and asked questions when he was unclear - May 2023</a:t>
          </a:r>
        </a:p>
      </dsp:txBody>
      <dsp:txXfrm>
        <a:off x="3862276" y="25523"/>
        <a:ext cx="1598887" cy="1409940"/>
      </dsp:txXfrm>
    </dsp:sp>
    <dsp:sp modelId="{F6451B50-D1D1-4C9C-BA30-4AC63744597E}">
      <dsp:nvSpPr>
        <dsp:cNvPr id="0" name=""/>
        <dsp:cNvSpPr/>
      </dsp:nvSpPr>
      <dsp:spPr>
        <a:xfrm>
          <a:off x="344724" y="1641218"/>
          <a:ext cx="1598887" cy="1233595"/>
        </a:xfrm>
        <a:prstGeom prst="rect">
          <a:avLst/>
        </a:prstGeom>
        <a:solidFill>
          <a:schemeClr val="accent1">
            <a:alpha val="90000"/>
            <a:hueOff val="0"/>
            <a:satOff val="0"/>
            <a:lumOff val="0"/>
            <a:alphaOff val="-8571"/>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K attended all of her review and shared her views, wishes and feelings to inform future planning – April 2023</a:t>
          </a:r>
        </a:p>
      </dsp:txBody>
      <dsp:txXfrm>
        <a:off x="344724" y="1641218"/>
        <a:ext cx="1598887" cy="1233595"/>
      </dsp:txXfrm>
    </dsp:sp>
    <dsp:sp modelId="{2473B056-7522-4CBD-8F21-3DC47D2DE6DD}">
      <dsp:nvSpPr>
        <dsp:cNvPr id="0" name=""/>
        <dsp:cNvSpPr/>
      </dsp:nvSpPr>
      <dsp:spPr>
        <a:xfrm>
          <a:off x="2103500" y="1632272"/>
          <a:ext cx="1598887" cy="1251487"/>
        </a:xfrm>
        <a:prstGeom prst="rect">
          <a:avLst/>
        </a:prstGeom>
        <a:solidFill>
          <a:schemeClr val="accent1">
            <a:alpha val="90000"/>
            <a:hueOff val="0"/>
            <a:satOff val="0"/>
            <a:lumOff val="0"/>
            <a:alphaOff val="-11429"/>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L visited at home with J.  Spoken to with J and alone.  L advised she is happy and settled with and is able to see her mother and brothers when she wishes. L had no issues or concerns to raise – May 2023</a:t>
          </a:r>
        </a:p>
      </dsp:txBody>
      <dsp:txXfrm>
        <a:off x="2103500" y="1632272"/>
        <a:ext cx="1598887" cy="1251487"/>
      </dsp:txXfrm>
    </dsp:sp>
    <dsp:sp modelId="{CE763555-E7C1-40AF-9CA6-69E215DF3752}">
      <dsp:nvSpPr>
        <dsp:cNvPr id="0" name=""/>
        <dsp:cNvSpPr/>
      </dsp:nvSpPr>
      <dsp:spPr>
        <a:xfrm>
          <a:off x="3862276" y="1615901"/>
          <a:ext cx="1598887" cy="1284229"/>
        </a:xfrm>
        <a:prstGeom prst="rect">
          <a:avLst/>
        </a:prstGeom>
        <a:solidFill>
          <a:schemeClr val="accent1">
            <a:alpha val="90000"/>
            <a:hueOff val="0"/>
            <a:satOff val="0"/>
            <a:lumOff val="0"/>
            <a:alphaOff val="-14286"/>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All three children spoke with the IRO and also attended the review. No issues raised by them and all were aware the social worker was going off on maternity leave – June 2023</a:t>
          </a:r>
        </a:p>
      </dsp:txBody>
      <dsp:txXfrm>
        <a:off x="3862276" y="1615901"/>
        <a:ext cx="1598887" cy="1284229"/>
      </dsp:txXfrm>
    </dsp:sp>
    <dsp:sp modelId="{CE36AB9C-412B-41EC-9B81-081E6F02EE60}">
      <dsp:nvSpPr>
        <dsp:cNvPr id="0" name=""/>
        <dsp:cNvSpPr/>
      </dsp:nvSpPr>
      <dsp:spPr>
        <a:xfrm>
          <a:off x="344724" y="3060020"/>
          <a:ext cx="1598887" cy="1491637"/>
        </a:xfrm>
        <a:prstGeom prst="rect">
          <a:avLst/>
        </a:prstGeom>
        <a:solidFill>
          <a:schemeClr val="accent1">
            <a:alpha val="90000"/>
            <a:hueOff val="0"/>
            <a:satOff val="0"/>
            <a:lumOff val="0"/>
            <a:alphaOff val="-17143"/>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A seen at HMYOI.  He was chatty and happy throughout the meeting.  He hopes to be released following court or short sentence.  A understands my involvement will end when he turns 18 and agreed for me to make a referral for an advocate – May 2023 </a:t>
          </a:r>
        </a:p>
      </dsp:txBody>
      <dsp:txXfrm>
        <a:off x="344724" y="3060020"/>
        <a:ext cx="1598887" cy="1491637"/>
      </dsp:txXfrm>
    </dsp:sp>
    <dsp:sp modelId="{B7C422F0-4FE1-42CB-A075-E3687F7D7870}">
      <dsp:nvSpPr>
        <dsp:cNvPr id="0" name=""/>
        <dsp:cNvSpPr/>
      </dsp:nvSpPr>
      <dsp:spPr>
        <a:xfrm>
          <a:off x="2103500" y="3080568"/>
          <a:ext cx="1598887" cy="1450539"/>
        </a:xfrm>
        <a:prstGeom prst="rect">
          <a:avLst/>
        </a:prstGeom>
        <a:solidFill>
          <a:schemeClr val="accent1">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E visited in her foster care placement.  E told me she is happy and likes living with N and family.  She said school is going well and she enjoys her family time.  E said there was nothing she was worried about at present – June 2023 </a:t>
          </a:r>
        </a:p>
      </dsp:txBody>
      <dsp:txXfrm>
        <a:off x="2103500" y="3080568"/>
        <a:ext cx="1598887" cy="1450539"/>
      </dsp:txXfrm>
    </dsp:sp>
    <dsp:sp modelId="{EA378219-E834-4C24-8D47-1E9AA06B92A5}">
      <dsp:nvSpPr>
        <dsp:cNvPr id="0" name=""/>
        <dsp:cNvSpPr/>
      </dsp:nvSpPr>
      <dsp:spPr>
        <a:xfrm>
          <a:off x="3862276" y="3080568"/>
          <a:ext cx="1598887" cy="1450539"/>
        </a:xfrm>
        <a:prstGeom prst="rect">
          <a:avLst/>
        </a:prstGeom>
        <a:solidFill>
          <a:schemeClr val="accent1">
            <a:alpha val="90000"/>
            <a:hueOff val="0"/>
            <a:satOff val="0"/>
            <a:lumOff val="0"/>
            <a:alphaOff val="-22857"/>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IRO visited C at home and we talked about how things are for her and about what she would like to see in her care plan – June 2023 </a:t>
          </a:r>
        </a:p>
      </dsp:txBody>
      <dsp:txXfrm>
        <a:off x="3862276" y="3080568"/>
        <a:ext cx="1598887" cy="1450539"/>
      </dsp:txXfrm>
    </dsp:sp>
    <dsp:sp modelId="{3CD344F8-FDEE-42D1-A244-8A1E73D6F41C}">
      <dsp:nvSpPr>
        <dsp:cNvPr id="0" name=""/>
        <dsp:cNvSpPr/>
      </dsp:nvSpPr>
      <dsp:spPr>
        <a:xfrm>
          <a:off x="344724" y="4738397"/>
          <a:ext cx="1598887" cy="1414324"/>
        </a:xfrm>
        <a:prstGeom prst="rect">
          <a:avLst/>
        </a:prstGeom>
        <a:solidFill>
          <a:schemeClr val="accent1">
            <a:alpha val="90000"/>
            <a:hueOff val="0"/>
            <a:satOff val="0"/>
            <a:lumOff val="0"/>
            <a:alphaOff val="-25714"/>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Part 2 of CIC review held in placement so children could join part of their meeting after school. I was able to spend some time with them as they wanted to show me their new bedrooms and were both chatty and telling me about school and their holidays etc – July 2023</a:t>
          </a:r>
        </a:p>
      </dsp:txBody>
      <dsp:txXfrm>
        <a:off x="344724" y="4738397"/>
        <a:ext cx="1598887" cy="1414324"/>
      </dsp:txXfrm>
    </dsp:sp>
    <dsp:sp modelId="{26375E8F-D4C9-497E-BFBA-ABA4458E715D}">
      <dsp:nvSpPr>
        <dsp:cNvPr id="0" name=""/>
        <dsp:cNvSpPr/>
      </dsp:nvSpPr>
      <dsp:spPr>
        <a:xfrm>
          <a:off x="2103500" y="4711546"/>
          <a:ext cx="1598887" cy="1468028"/>
        </a:xfrm>
        <a:prstGeom prst="rect">
          <a:avLst/>
        </a:prstGeom>
        <a:solidFill>
          <a:schemeClr val="accent1">
            <a:alpha val="90000"/>
            <a:hueOff val="0"/>
            <a:satOff val="0"/>
            <a:lumOff val="0"/>
            <a:alphaOff val="-28571"/>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Visit to see K in her new flat to obtain her views for her upcoming CIC review.  See IRO oversight report for further detail – July 2023</a:t>
          </a:r>
        </a:p>
      </dsp:txBody>
      <dsp:txXfrm>
        <a:off x="2103500" y="4711546"/>
        <a:ext cx="1598887" cy="1468028"/>
      </dsp:txXfrm>
    </dsp:sp>
    <dsp:sp modelId="{AA36E3CA-7FED-48D6-B760-C7C0DC59BE11}">
      <dsp:nvSpPr>
        <dsp:cNvPr id="0" name=""/>
        <dsp:cNvSpPr/>
      </dsp:nvSpPr>
      <dsp:spPr>
        <a:xfrm>
          <a:off x="3862276" y="4735116"/>
          <a:ext cx="1598887" cy="1420886"/>
        </a:xfrm>
        <a:prstGeom prst="rect">
          <a:avLst/>
        </a:prstGeom>
        <a:solidFill>
          <a:schemeClr val="accent1">
            <a:alpha val="90000"/>
            <a:hueOff val="0"/>
            <a:satOff val="0"/>
            <a:lumOff val="0"/>
            <a:alphaOff val="-31429"/>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Visited E in placement to complete observations of E at home, and also spend time with E alone in his room playing games – August 2023</a:t>
          </a:r>
        </a:p>
      </dsp:txBody>
      <dsp:txXfrm>
        <a:off x="3862276" y="4735116"/>
        <a:ext cx="1598887" cy="1420886"/>
      </dsp:txXfrm>
    </dsp:sp>
    <dsp:sp modelId="{8512C7FD-9781-4B0A-B9CD-B1FE7615F933}">
      <dsp:nvSpPr>
        <dsp:cNvPr id="0" name=""/>
        <dsp:cNvSpPr/>
      </dsp:nvSpPr>
      <dsp:spPr>
        <a:xfrm>
          <a:off x="344724" y="6339462"/>
          <a:ext cx="1598887" cy="959332"/>
        </a:xfrm>
        <a:prstGeom prst="rect">
          <a:avLst/>
        </a:prstGeom>
        <a:solidFill>
          <a:schemeClr val="accent1">
            <a:alpha val="90000"/>
            <a:hueOff val="0"/>
            <a:satOff val="0"/>
            <a:lumOff val="0"/>
            <a:alphaOff val="-34286"/>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Visited B at placement to gather her views, wishes and feelings in terms of her Care Planning – August 2023</a:t>
          </a:r>
        </a:p>
      </dsp:txBody>
      <dsp:txXfrm>
        <a:off x="344724" y="6339462"/>
        <a:ext cx="1598887" cy="959332"/>
      </dsp:txXfrm>
    </dsp:sp>
    <dsp:sp modelId="{1F011099-6A33-4554-BD20-C7B3CC277C9E}">
      <dsp:nvSpPr>
        <dsp:cNvPr id="0" name=""/>
        <dsp:cNvSpPr/>
      </dsp:nvSpPr>
      <dsp:spPr>
        <a:xfrm>
          <a:off x="2103500" y="6339462"/>
          <a:ext cx="1598887" cy="959332"/>
        </a:xfrm>
        <a:prstGeom prst="rect">
          <a:avLst/>
        </a:prstGeom>
        <a:solidFill>
          <a:schemeClr val="accent1">
            <a:alpha val="90000"/>
            <a:hueOff val="0"/>
            <a:satOff val="0"/>
            <a:lumOff val="0"/>
            <a:alphaOff val="-37143"/>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L attended her review at her carers' home and shared her views within this. She did not want to speak to the IRO separately – September 2023</a:t>
          </a:r>
        </a:p>
      </dsp:txBody>
      <dsp:txXfrm>
        <a:off x="2103500" y="6339462"/>
        <a:ext cx="1598887" cy="959332"/>
      </dsp:txXfrm>
    </dsp:sp>
    <dsp:sp modelId="{AD2B5A03-811E-45EA-A606-C90B23634A7E}">
      <dsp:nvSpPr>
        <dsp:cNvPr id="0" name=""/>
        <dsp:cNvSpPr/>
      </dsp:nvSpPr>
      <dsp:spPr>
        <a:xfrm>
          <a:off x="3862276" y="6339462"/>
          <a:ext cx="1598887" cy="959332"/>
        </a:xfrm>
        <a:prstGeom prst="rect">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I and F were spoken to by IRO separately both before and after the review meeting which took place in the home – September 2023 </a:t>
          </a:r>
        </a:p>
      </dsp:txBody>
      <dsp:txXfrm>
        <a:off x="3862276" y="6339462"/>
        <a:ext cx="1598887" cy="95933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12C7FD-9781-4B0A-B9CD-B1FE7615F933}">
      <dsp:nvSpPr>
        <dsp:cNvPr id="0" name=""/>
        <dsp:cNvSpPr/>
      </dsp:nvSpPr>
      <dsp:spPr>
        <a:xfrm>
          <a:off x="174661" y="3271"/>
          <a:ext cx="2667868" cy="1600721"/>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Poppins" panose="00000500000000000000" pitchFamily="2" charset="0"/>
              <a:cs typeface="Poppins" panose="00000500000000000000" pitchFamily="2" charset="0"/>
            </a:rPr>
            <a:t>L attended her Decision-Making CIC Review and shared her views, wishes and feelings – September 2023</a:t>
          </a:r>
        </a:p>
      </dsp:txBody>
      <dsp:txXfrm>
        <a:off x="174661" y="3271"/>
        <a:ext cx="2667868" cy="1600721"/>
      </dsp:txXfrm>
    </dsp:sp>
    <dsp:sp modelId="{1F011099-6A33-4554-BD20-C7B3CC277C9E}">
      <dsp:nvSpPr>
        <dsp:cNvPr id="0" name=""/>
        <dsp:cNvSpPr/>
      </dsp:nvSpPr>
      <dsp:spPr>
        <a:xfrm>
          <a:off x="3109316" y="3271"/>
          <a:ext cx="2667868" cy="1600721"/>
        </a:xfrm>
        <a:prstGeom prst="rect">
          <a:avLst/>
        </a:prstGeom>
        <a:solidFill>
          <a:schemeClr val="accent1">
            <a:shade val="80000"/>
            <a:hueOff val="49898"/>
            <a:satOff val="-894"/>
            <a:lumOff val="379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Poppins" panose="00000500000000000000" pitchFamily="2" charset="0"/>
              <a:cs typeface="Poppins" panose="00000500000000000000" pitchFamily="2" charset="0"/>
            </a:rPr>
            <a:t>K we talked during and after your review today. We agreed that your current school might not be the best fit for you and you have a plan about changing school next year. I was really impressed with how proactive you have been in contacting them – September 2023</a:t>
          </a:r>
        </a:p>
        <a:p>
          <a:pPr marL="0" lvl="0" indent="0" algn="ctr" defTabSz="444500">
            <a:lnSpc>
              <a:spcPct val="90000"/>
            </a:lnSpc>
            <a:spcBef>
              <a:spcPct val="0"/>
            </a:spcBef>
            <a:spcAft>
              <a:spcPct val="35000"/>
            </a:spcAft>
            <a:buNone/>
          </a:pPr>
          <a:r>
            <a:rPr lang="en-GB" sz="1000" kern="1200">
              <a:latin typeface="Poppins" panose="00000500000000000000" pitchFamily="2" charset="0"/>
              <a:cs typeface="Poppins" panose="00000500000000000000" pitchFamily="2" charset="0"/>
            </a:rPr>
            <a:t>2023</a:t>
          </a:r>
        </a:p>
      </dsp:txBody>
      <dsp:txXfrm>
        <a:off x="3109316" y="3271"/>
        <a:ext cx="2667868" cy="1600721"/>
      </dsp:txXfrm>
    </dsp:sp>
    <dsp:sp modelId="{AD2B5A03-811E-45EA-A606-C90B23634A7E}">
      <dsp:nvSpPr>
        <dsp:cNvPr id="0" name=""/>
        <dsp:cNvSpPr/>
      </dsp:nvSpPr>
      <dsp:spPr>
        <a:xfrm>
          <a:off x="174661" y="1870780"/>
          <a:ext cx="2667868" cy="1600721"/>
        </a:xfrm>
        <a:prstGeom prst="rect">
          <a:avLst/>
        </a:prstGeom>
        <a:solidFill>
          <a:schemeClr val="accent1">
            <a:shade val="80000"/>
            <a:hueOff val="99795"/>
            <a:satOff val="-1787"/>
            <a:lumOff val="759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Poppins" panose="00000500000000000000" pitchFamily="2" charset="0"/>
              <a:cs typeface="Poppins" panose="00000500000000000000" pitchFamily="2" charset="0"/>
            </a:rPr>
            <a:t>B attended his review today and participate in some of the discussions. He looked well and appeared happy - October 2023 </a:t>
          </a:r>
        </a:p>
      </dsp:txBody>
      <dsp:txXfrm>
        <a:off x="174661" y="1870780"/>
        <a:ext cx="2667868" cy="1600721"/>
      </dsp:txXfrm>
    </dsp:sp>
    <dsp:sp modelId="{ACA1CA49-F0BA-4B87-8044-E3EDC23D2F10}">
      <dsp:nvSpPr>
        <dsp:cNvPr id="0" name=""/>
        <dsp:cNvSpPr/>
      </dsp:nvSpPr>
      <dsp:spPr>
        <a:xfrm>
          <a:off x="3109316" y="1870780"/>
          <a:ext cx="2667868" cy="1600721"/>
        </a:xfrm>
        <a:prstGeom prst="rect">
          <a:avLst/>
        </a:prstGeom>
        <a:solidFill>
          <a:schemeClr val="accent1">
            <a:shade val="80000"/>
            <a:hueOff val="149693"/>
            <a:satOff val="-2681"/>
            <a:lumOff val="1139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Poppins" panose="00000500000000000000" pitchFamily="2" charset="0"/>
              <a:cs typeface="Poppins" panose="00000500000000000000" pitchFamily="2" charset="0"/>
            </a:rPr>
            <a:t>T visited at foster care placement and spoken to alone.  T was well presented in her school uniform &amp; gave me a thumbs up when I asked how it was going living with K.  She was comfortable in her interactions with K &amp; the other children - October 2023 </a:t>
          </a:r>
        </a:p>
      </dsp:txBody>
      <dsp:txXfrm>
        <a:off x="3109316" y="1870780"/>
        <a:ext cx="2667868" cy="1600721"/>
      </dsp:txXfrm>
    </dsp:sp>
    <dsp:sp modelId="{8D67AD8E-20E3-4AA3-A658-CA76408A0A0C}">
      <dsp:nvSpPr>
        <dsp:cNvPr id="0" name=""/>
        <dsp:cNvSpPr/>
      </dsp:nvSpPr>
      <dsp:spPr>
        <a:xfrm>
          <a:off x="174661" y="3738288"/>
          <a:ext cx="2667868" cy="1600721"/>
        </a:xfrm>
        <a:prstGeom prst="rect">
          <a:avLst/>
        </a:prstGeom>
        <a:solidFill>
          <a:schemeClr val="accent1">
            <a:shade val="80000"/>
            <a:hueOff val="199590"/>
            <a:satOff val="-3575"/>
            <a:lumOff val="1519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Poppins" panose="00000500000000000000" pitchFamily="2" charset="0"/>
              <a:cs typeface="Poppins" panose="00000500000000000000" pitchFamily="2" charset="0"/>
            </a:rPr>
            <a:t>Met with K on her own prior to her review today, see minutes of CIC report for detail of views shared – November 2023</a:t>
          </a:r>
        </a:p>
      </dsp:txBody>
      <dsp:txXfrm>
        <a:off x="174661" y="3738288"/>
        <a:ext cx="2667868" cy="1600721"/>
      </dsp:txXfrm>
    </dsp:sp>
    <dsp:sp modelId="{F8B1C0A9-C121-4DC0-A5E1-5D1B290A81CD}">
      <dsp:nvSpPr>
        <dsp:cNvPr id="0" name=""/>
        <dsp:cNvSpPr/>
      </dsp:nvSpPr>
      <dsp:spPr>
        <a:xfrm>
          <a:off x="3109316" y="3738288"/>
          <a:ext cx="2667868" cy="1600721"/>
        </a:xfrm>
        <a:prstGeom prst="rect">
          <a:avLst/>
        </a:prstGeom>
        <a:solidFill>
          <a:schemeClr val="accent1">
            <a:shade val="80000"/>
            <a:hueOff val="249488"/>
            <a:satOff val="-4469"/>
            <a:lumOff val="1898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Poppins" panose="00000500000000000000" pitchFamily="2" charset="0"/>
              <a:cs typeface="Poppins" panose="00000500000000000000" pitchFamily="2" charset="0"/>
            </a:rPr>
            <a:t>B spoke with IRO via TEAMS in advance of his CIC review, B managed this really well and shared some of his thoughts and things he wanted to ask in his meeting – November 2023</a:t>
          </a:r>
        </a:p>
      </dsp:txBody>
      <dsp:txXfrm>
        <a:off x="3109316" y="3738288"/>
        <a:ext cx="2667868" cy="1600721"/>
      </dsp:txXfrm>
    </dsp:sp>
    <dsp:sp modelId="{B96450AD-93AF-4C9C-8614-9AB52A5D0997}">
      <dsp:nvSpPr>
        <dsp:cNvPr id="0" name=""/>
        <dsp:cNvSpPr/>
      </dsp:nvSpPr>
      <dsp:spPr>
        <a:xfrm>
          <a:off x="174661" y="5605796"/>
          <a:ext cx="2667868" cy="1600721"/>
        </a:xfrm>
        <a:prstGeom prst="rect">
          <a:avLst/>
        </a:prstGeom>
        <a:solidFill>
          <a:schemeClr val="accent1">
            <a:shade val="80000"/>
            <a:hueOff val="299385"/>
            <a:satOff val="-5362"/>
            <a:lumOff val="2278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Poppins" panose="00000500000000000000" pitchFamily="2" charset="0"/>
              <a:cs typeface="Poppins" panose="00000500000000000000" pitchFamily="2" charset="0"/>
            </a:rPr>
            <a:t>IRO visit to J in placement, I spent time with J prior to his CIC review and he provided his views – March 2024</a:t>
          </a:r>
        </a:p>
      </dsp:txBody>
      <dsp:txXfrm>
        <a:off x="174661" y="5605796"/>
        <a:ext cx="2667868" cy="1600721"/>
      </dsp:txXfrm>
    </dsp:sp>
    <dsp:sp modelId="{F1F35992-C912-44F0-8FA3-148EDBCABC81}">
      <dsp:nvSpPr>
        <dsp:cNvPr id="0" name=""/>
        <dsp:cNvSpPr/>
      </dsp:nvSpPr>
      <dsp:spPr>
        <a:xfrm>
          <a:off x="3109316" y="5605796"/>
          <a:ext cx="2667868" cy="1600721"/>
        </a:xfrm>
        <a:prstGeom prst="rect">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Poppins" panose="00000500000000000000" pitchFamily="2" charset="0"/>
              <a:cs typeface="Poppins" panose="00000500000000000000" pitchFamily="2" charset="0"/>
            </a:rPr>
            <a:t>All three children were seen at home without their carer, all confirmed they were well and they did not have any issues, worries or concerns. All three children updated me that family time is not going well currently and parents are not attending – December 2023 </a:t>
          </a:r>
        </a:p>
      </dsp:txBody>
      <dsp:txXfrm>
        <a:off x="3109316" y="5605796"/>
        <a:ext cx="2667868" cy="160072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424717-3F75-4959-96C9-1E1C1BBBD476}">
      <dsp:nvSpPr>
        <dsp:cNvPr id="0" name=""/>
        <dsp:cNvSpPr/>
      </dsp:nvSpPr>
      <dsp:spPr>
        <a:xfrm>
          <a:off x="669" y="318093"/>
          <a:ext cx="2611933" cy="353081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Poppins" panose="00000500000000000000" pitchFamily="2" charset="0"/>
              <a:cs typeface="Poppins" panose="00000500000000000000" pitchFamily="2" charset="0"/>
            </a:rPr>
            <a:t>Before the session how would you rate your knowledge/ skills / confidence in this subject? </a:t>
          </a:r>
        </a:p>
        <a:p>
          <a:pPr marL="0" lvl="0" indent="0" algn="ctr" defTabSz="622300">
            <a:lnSpc>
              <a:spcPct val="90000"/>
            </a:lnSpc>
            <a:spcBef>
              <a:spcPct val="0"/>
            </a:spcBef>
            <a:spcAft>
              <a:spcPct val="35000"/>
            </a:spcAft>
            <a:buNone/>
          </a:pPr>
          <a:endParaRPr lang="en-GB" sz="1400" kern="1200">
            <a:latin typeface="Poppins" panose="00000500000000000000" pitchFamily="2" charset="0"/>
            <a:cs typeface="Poppins" panose="00000500000000000000" pitchFamily="2" charset="0"/>
          </a:endParaRPr>
        </a:p>
        <a:p>
          <a:pPr marL="0" lvl="0" indent="0" algn="ctr" defTabSz="622300">
            <a:lnSpc>
              <a:spcPct val="90000"/>
            </a:lnSpc>
            <a:spcBef>
              <a:spcPct val="0"/>
            </a:spcBef>
            <a:spcAft>
              <a:spcPct val="35000"/>
            </a:spcAft>
            <a:buNone/>
          </a:pPr>
          <a:r>
            <a:rPr lang="en-GB" sz="4000" kern="1200">
              <a:latin typeface="Poppins" panose="00000500000000000000" pitchFamily="2" charset="0"/>
              <a:cs typeface="Poppins" panose="00000500000000000000" pitchFamily="2" charset="0"/>
            </a:rPr>
            <a:t>5.7</a:t>
          </a:r>
        </a:p>
      </dsp:txBody>
      <dsp:txXfrm>
        <a:off x="669" y="318093"/>
        <a:ext cx="2611933" cy="3530811"/>
      </dsp:txXfrm>
    </dsp:sp>
    <dsp:sp modelId="{343A75FF-F197-4F4E-A807-173221D2988A}">
      <dsp:nvSpPr>
        <dsp:cNvPr id="0" name=""/>
        <dsp:cNvSpPr/>
      </dsp:nvSpPr>
      <dsp:spPr>
        <a:xfrm>
          <a:off x="2873796" y="317482"/>
          <a:ext cx="2611933" cy="3532034"/>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Poppins" panose="00000500000000000000" pitchFamily="2" charset="0"/>
              <a:cs typeface="Poppins" panose="00000500000000000000" pitchFamily="2" charset="0"/>
            </a:rPr>
            <a:t>After this session how would you rate your knowledge / skills / confidence in this subject? (1 is low level of understanding and 10 is high)</a:t>
          </a:r>
        </a:p>
        <a:p>
          <a:pPr marL="0" lvl="0" indent="0" algn="ctr" defTabSz="622300">
            <a:lnSpc>
              <a:spcPct val="90000"/>
            </a:lnSpc>
            <a:spcBef>
              <a:spcPct val="0"/>
            </a:spcBef>
            <a:spcAft>
              <a:spcPct val="35000"/>
            </a:spcAft>
            <a:buNone/>
          </a:pPr>
          <a:r>
            <a:rPr lang="en-GB" sz="4000" kern="1200">
              <a:latin typeface="Poppins" panose="00000500000000000000" pitchFamily="2" charset="0"/>
              <a:cs typeface="Poppins" panose="00000500000000000000" pitchFamily="2" charset="0"/>
            </a:rPr>
            <a:t>7.7</a:t>
          </a:r>
        </a:p>
      </dsp:txBody>
      <dsp:txXfrm>
        <a:off x="2873796" y="317482"/>
        <a:ext cx="2611933" cy="3532034"/>
      </dsp:txXfrm>
    </dsp:sp>
    <dsp:sp modelId="{E21C5CD5-0D71-4A74-BEB8-5B65B418B310}">
      <dsp:nvSpPr>
        <dsp:cNvPr id="0" name=""/>
        <dsp:cNvSpPr/>
      </dsp:nvSpPr>
      <dsp:spPr>
        <a:xfrm>
          <a:off x="1437233" y="4110710"/>
          <a:ext cx="2611933" cy="227006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Poppins" panose="00000500000000000000" pitchFamily="2" charset="0"/>
              <a:cs typeface="Poppins" panose="00000500000000000000" pitchFamily="2" charset="0"/>
            </a:rPr>
            <a:t>Overall how would you rate the session? 1 is poor and 5 is excellent</a:t>
          </a:r>
        </a:p>
        <a:p>
          <a:pPr marL="0" lvl="0" indent="0" algn="ctr" defTabSz="622300">
            <a:lnSpc>
              <a:spcPct val="90000"/>
            </a:lnSpc>
            <a:spcBef>
              <a:spcPct val="0"/>
            </a:spcBef>
            <a:spcAft>
              <a:spcPct val="35000"/>
            </a:spcAft>
            <a:buNone/>
          </a:pPr>
          <a:endParaRPr lang="en-GB" sz="1400" kern="1200">
            <a:latin typeface="Poppins" panose="00000500000000000000" pitchFamily="2" charset="0"/>
            <a:cs typeface="Poppins" panose="00000500000000000000" pitchFamily="2" charset="0"/>
          </a:endParaRPr>
        </a:p>
        <a:p>
          <a:pPr marL="0" lvl="0" indent="0" algn="ctr" defTabSz="622300">
            <a:lnSpc>
              <a:spcPct val="90000"/>
            </a:lnSpc>
            <a:spcBef>
              <a:spcPct val="0"/>
            </a:spcBef>
            <a:spcAft>
              <a:spcPct val="35000"/>
            </a:spcAft>
            <a:buNone/>
          </a:pPr>
          <a:r>
            <a:rPr lang="en-GB" sz="4000" kern="1200">
              <a:latin typeface="Poppins" panose="00000500000000000000" pitchFamily="2" charset="0"/>
              <a:cs typeface="Poppins" panose="00000500000000000000" pitchFamily="2" charset="0"/>
            </a:rPr>
            <a:t>4.5</a:t>
          </a:r>
        </a:p>
      </dsp:txBody>
      <dsp:txXfrm>
        <a:off x="1437233" y="4110710"/>
        <a:ext cx="2611933" cy="227006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AC88B-8B79-469B-B004-C8520E56E529}">
      <dsp:nvSpPr>
        <dsp:cNvPr id="0" name=""/>
        <dsp:cNvSpPr/>
      </dsp:nvSpPr>
      <dsp:spPr>
        <a:xfrm>
          <a:off x="669" y="76916"/>
          <a:ext cx="2611933" cy="156716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latin typeface="Poppins" panose="00000500000000000000" pitchFamily="2" charset="0"/>
              <a:cs typeface="Poppins" panose="00000500000000000000" pitchFamily="2" charset="0"/>
            </a:rPr>
            <a:t>Expectations of SSW expectations of Children's SW more information about how the process works overall.</a:t>
          </a:r>
        </a:p>
      </dsp:txBody>
      <dsp:txXfrm>
        <a:off x="669" y="76916"/>
        <a:ext cx="2611933" cy="1567160"/>
      </dsp:txXfrm>
    </dsp:sp>
    <dsp:sp modelId="{C502499E-6D5F-48AC-9A3A-BCFE1526622F}">
      <dsp:nvSpPr>
        <dsp:cNvPr id="0" name=""/>
        <dsp:cNvSpPr/>
      </dsp:nvSpPr>
      <dsp:spPr>
        <a:xfrm>
          <a:off x="2873796" y="76916"/>
          <a:ext cx="2611933" cy="1567160"/>
        </a:xfrm>
        <a:prstGeom prst="rect">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latin typeface="Poppins" panose="00000500000000000000" pitchFamily="2" charset="0"/>
              <a:cs typeface="Poppins" panose="00000500000000000000" pitchFamily="2" charset="0"/>
            </a:rPr>
            <a:t>rates for returned feedback which is unacceptably low </a:t>
          </a:r>
        </a:p>
      </dsp:txBody>
      <dsp:txXfrm>
        <a:off x="2873796" y="76916"/>
        <a:ext cx="2611933" cy="1567160"/>
      </dsp:txXfrm>
    </dsp:sp>
    <dsp:sp modelId="{77CC1E6A-8C57-4C4E-BCB4-9DB887266171}">
      <dsp:nvSpPr>
        <dsp:cNvPr id="0" name=""/>
        <dsp:cNvSpPr/>
      </dsp:nvSpPr>
      <dsp:spPr>
        <a:xfrm>
          <a:off x="1437233" y="1905269"/>
          <a:ext cx="2611933" cy="2127106"/>
        </a:xfrm>
        <a:prstGeom prst="rect">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latin typeface="Poppins" panose="00000500000000000000" pitchFamily="2" charset="0"/>
              <a:cs typeface="Poppins" panose="00000500000000000000" pitchFamily="2" charset="0"/>
            </a:rPr>
            <a:t>that there is progress in terms of ensuring the quality of practice continues to improve for our children and young people. The work which has been undertaken by the services to improve practice, and how this is going to be reviewed. The number of foster carers currently registered at Newcastle. </a:t>
          </a:r>
        </a:p>
      </dsp:txBody>
      <dsp:txXfrm>
        <a:off x="1437233" y="1905269"/>
        <a:ext cx="2611933" cy="212710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AC88B-8B79-469B-B004-C8520E56E529}">
      <dsp:nvSpPr>
        <dsp:cNvPr id="0" name=""/>
        <dsp:cNvSpPr/>
      </dsp:nvSpPr>
      <dsp:spPr>
        <a:xfrm>
          <a:off x="161002" y="1696"/>
          <a:ext cx="2459235" cy="147554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latin typeface="Poppins" panose="00000500000000000000" pitchFamily="2" charset="0"/>
              <a:cs typeface="Poppins" panose="00000500000000000000" pitchFamily="2" charset="0"/>
            </a:rPr>
            <a:t>I</a:t>
          </a:r>
          <a:r>
            <a:rPr lang="en-GB" sz="1300" kern="1200" baseline="0">
              <a:latin typeface="Poppins" panose="00000500000000000000" pitchFamily="2" charset="0"/>
              <a:cs typeface="Poppins" panose="00000500000000000000" pitchFamily="2" charset="0"/>
            </a:rPr>
            <a:t> will be better placed to ensure all the relevant information needed for reviews is provided</a:t>
          </a:r>
          <a:endParaRPr lang="en-GB" sz="1300" kern="1200">
            <a:latin typeface="Poppins" panose="00000500000000000000" pitchFamily="2" charset="0"/>
            <a:cs typeface="Poppins" panose="00000500000000000000" pitchFamily="2" charset="0"/>
          </a:endParaRPr>
        </a:p>
      </dsp:txBody>
      <dsp:txXfrm>
        <a:off x="161002" y="1696"/>
        <a:ext cx="2459235" cy="1475541"/>
      </dsp:txXfrm>
    </dsp:sp>
    <dsp:sp modelId="{C502499E-6D5F-48AC-9A3A-BCFE1526622F}">
      <dsp:nvSpPr>
        <dsp:cNvPr id="0" name=""/>
        <dsp:cNvSpPr/>
      </dsp:nvSpPr>
      <dsp:spPr>
        <a:xfrm>
          <a:off x="2866161" y="1696"/>
          <a:ext cx="2459235" cy="147554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latin typeface="Poppins" panose="00000500000000000000" pitchFamily="2" charset="0"/>
              <a:cs typeface="Poppins" panose="00000500000000000000" pitchFamily="2" charset="0"/>
            </a:rPr>
            <a:t>i will seek more feedback and record n supervision sessions to serve as a prompt if a carer is struggling to complete thier review feedback </a:t>
          </a:r>
        </a:p>
      </dsp:txBody>
      <dsp:txXfrm>
        <a:off x="2866161" y="1696"/>
        <a:ext cx="2459235" cy="1475541"/>
      </dsp:txXfrm>
    </dsp:sp>
    <dsp:sp modelId="{77CC1E6A-8C57-4C4E-BCB4-9DB887266171}">
      <dsp:nvSpPr>
        <dsp:cNvPr id="0" name=""/>
        <dsp:cNvSpPr/>
      </dsp:nvSpPr>
      <dsp:spPr>
        <a:xfrm>
          <a:off x="1513582" y="1723161"/>
          <a:ext cx="2459235" cy="1475541"/>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latin typeface="Poppins" panose="00000500000000000000" pitchFamily="2" charset="0"/>
              <a:cs typeface="Poppins" panose="00000500000000000000" pitchFamily="2" charset="0"/>
            </a:rPr>
            <a:t>Share details and updates with social workers I am suppporting who have children in foster homes. </a:t>
          </a:r>
        </a:p>
      </dsp:txBody>
      <dsp:txXfrm>
        <a:off x="1513582" y="1723161"/>
        <a:ext cx="2459235" cy="1475541"/>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ABEFC-5F2A-4AE6-9411-E400B6BAF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10247</Words>
  <Characters>58410</Characters>
  <Application>Microsoft Office Word</Application>
  <DocSecurity>4</DocSecurity>
  <Lines>486</Lines>
  <Paragraphs>137</Paragraphs>
  <ScaleCrop>false</ScaleCrop>
  <Company>Children and Families Directorate</Company>
  <LinksUpToDate>false</LinksUpToDate>
  <CharactersWithSpaces>68520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Reviewing Officer’s Annual Report                                                  April 2023 – March 2024</dc:title>
  <dc:subject/>
  <dc:creator>Children’s Safeguarding Standards Uni</dc:creator>
  <cp:keywords/>
  <dc:description/>
  <cp:lastModifiedBy>Mcardle, Anthony</cp:lastModifiedBy>
  <cp:revision>2</cp:revision>
  <dcterms:created xsi:type="dcterms:W3CDTF">2024-11-26T11:26:00Z</dcterms:created>
  <dcterms:modified xsi:type="dcterms:W3CDTF">2024-11-26T11:26:00Z</dcterms:modified>
</cp:coreProperties>
</file>