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D2C0" w14:textId="1FB04100" w:rsidR="0023249B" w:rsidRDefault="008C5E56" w:rsidP="0023249B">
      <w:r>
        <w:rPr>
          <w:noProof/>
          <w:lang w:eastAsia="en-GB"/>
        </w:rPr>
        <mc:AlternateContent>
          <mc:Choice Requires="wps">
            <w:drawing>
              <wp:anchor distT="0" distB="0" distL="114300" distR="114300" simplePos="0" relativeHeight="251663872" behindDoc="0" locked="0" layoutInCell="1" allowOverlap="1" wp14:anchorId="6D981452" wp14:editId="7488E34D">
                <wp:simplePos x="0" y="0"/>
                <wp:positionH relativeFrom="column">
                  <wp:posOffset>-615142</wp:posOffset>
                </wp:positionH>
                <wp:positionV relativeFrom="paragraph">
                  <wp:posOffset>2086495</wp:posOffset>
                </wp:positionV>
                <wp:extent cx="7025640" cy="507076"/>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7025640" cy="507076"/>
                        </a:xfrm>
                        <a:prstGeom prst="rect">
                          <a:avLst/>
                        </a:prstGeom>
                        <a:solidFill>
                          <a:schemeClr val="lt1"/>
                        </a:solidFill>
                        <a:ln w="6350">
                          <a:noFill/>
                        </a:ln>
                      </wps:spPr>
                      <wps:txbx>
                        <w:txbxContent>
                          <w:p w14:paraId="189D2665" w14:textId="77777777" w:rsidR="00A67839" w:rsidRPr="001146D0" w:rsidRDefault="00A67839" w:rsidP="00A67839">
                            <w:pPr>
                              <w:jc w:val="center"/>
                              <w:rPr>
                                <w:b/>
                                <w:bCs/>
                                <w:i/>
                                <w:iCs/>
                                <w:color w:val="5A2781"/>
                                <w:sz w:val="24"/>
                                <w:szCs w:val="24"/>
                              </w:rPr>
                            </w:pPr>
                            <w:bookmarkStart w:id="0" w:name="_Hlk99981573"/>
                            <w:bookmarkStart w:id="1" w:name="_Hlk99981574"/>
                            <w:bookmarkStart w:id="2" w:name="_Hlk99981575"/>
                            <w:bookmarkStart w:id="3" w:name="_Hlk99981576"/>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bookmarkEnd w:id="0"/>
                            <w:bookmarkEnd w:id="1"/>
                            <w:bookmarkEnd w:id="2"/>
                            <w:bookmarkEnd w:id="3"/>
                          </w:p>
                          <w:p w14:paraId="02510D8F" w14:textId="6D013D52" w:rsidR="000415A8" w:rsidRPr="001146D0" w:rsidRDefault="000415A8" w:rsidP="000415A8">
                            <w:pPr>
                              <w:jc w:val="center"/>
                              <w:rPr>
                                <w:b/>
                                <w:bCs/>
                                <w:i/>
                                <w:iCs/>
                                <w:color w:val="5A278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1452" id="_x0000_t202" coordsize="21600,21600" o:spt="202" path="m,l,21600r21600,l21600,xe">
                <v:stroke joinstyle="miter"/>
                <v:path gradientshapeok="t" o:connecttype="rect"/>
              </v:shapetype>
              <v:shape id="Text Box 2" o:spid="_x0000_s1026" type="#_x0000_t202" style="position:absolute;margin-left:-48.45pt;margin-top:164.3pt;width:553.2pt;height:3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H3QQIAAHkEAAAOAAAAZHJzL2Uyb0RvYy54bWysVE2P2jAQvVfqf7B8LwkpH21EWFFWVJVW&#10;uytBtWfj2CSS43FtQ0J/fcdOYOm2p6oXM56ZPM97M8PirmsUOQnratAFHY9SSoTmUNb6UNDvu82H&#10;T5Q4z3TJFGhR0LNw9G75/t2iNbnIoAJVCksQRLu8NQWtvDd5kjheiYa5ERihMSjBNszj1R6S0rIW&#10;0RuVZGk6S1qwpbHAhXPove+DdBnxpRTcP0nphCeqoFibj6eN5z6cyXLB8oNlpqr5UAb7hyoaVmt8&#10;9Ap1zzwjR1v/AdXU3IID6UccmgSkrLmIHJDNOH3DZlsxIyIXFMeZq0zu/8Hyx9OzJXVZ0IwSzRps&#10;0U50nnyBjmRBnda4HJO2BtN8h27s8sXv0BlId9I24RfpEIyjzuertgGMo3OeZtPZBEMcY9N0ns5n&#10;ASZ5/dpY578KaEgwCmqxd1FSdnpwvk+9pITHHKi63NRKxUuYF7FWlpwYdlr5WCOC/5alNGkLOvs4&#10;TSOwhvB5j6w01hK49pyC5bt9Nwiwh/KM/C308+MM39RY5ANz/plZHBjkhUvgn/CQCvARGCxKKrA/&#10;/+YP+dhHjFLS4gAW1P04MisoUd80dvjzeBLk8vEymc4zvNjbyP42oo/NGpD5GNfN8GiGfK8uprTQ&#10;vOCurMKrGGKa49sF9Rdz7fu1wF3jYrWKSTijhvkHvTU8QAelQwt23QuzZuiTxw4/wmVUWf6mXX1u&#10;+FLD6uhB1rGXQeBe1UF3nO84DcMuhgW6vces13+M5S8AAAD//wMAUEsDBBQABgAIAAAAIQBH2DXK&#10;4wAAAAwBAAAPAAAAZHJzL2Rvd25yZXYueG1sTI9LT4QwFIX3Jv6H5pq4MTOtgyAgZWKMj8Sdg4+4&#10;69ArEOktoR3Af29npcub8+Wc7xbbxfRswtF1liRcrgUwpNrqjhoJr9XDKgXmvCKtekso4QcdbMvT&#10;k0Ll2s70gtPONyyUkMuVhNb7Iefc1S0a5dZ2QArZlx2N8uEcG65HNYdy0/ONEAk3qqOw0KoB71qs&#10;v3cHI+Hzovl4dsvj2xzF0XD/NFXX77qS8vxsub0B5nHxfzAc9YM6lMFpbw+kHeslrLIkC6iEaJMm&#10;wI6EEFkMbC/hSqQx8LLg/58ofwEAAP//AwBQSwECLQAUAAYACAAAACEAtoM4kv4AAADhAQAAEwAA&#10;AAAAAAAAAAAAAAAAAAAAW0NvbnRlbnRfVHlwZXNdLnhtbFBLAQItABQABgAIAAAAIQA4/SH/1gAA&#10;AJQBAAALAAAAAAAAAAAAAAAAAC8BAABfcmVscy8ucmVsc1BLAQItABQABgAIAAAAIQC7NQH3QQIA&#10;AHkEAAAOAAAAAAAAAAAAAAAAAC4CAABkcnMvZTJvRG9jLnhtbFBLAQItABQABgAIAAAAIQBH2DXK&#10;4wAAAAwBAAAPAAAAAAAAAAAAAAAAAJsEAABkcnMvZG93bnJldi54bWxQSwUGAAAAAAQABADzAAAA&#10;qwUAAAAA&#10;" fillcolor="white [3201]" stroked="f" strokeweight=".5pt">
                <v:textbox>
                  <w:txbxContent>
                    <w:p w14:paraId="189D2665" w14:textId="77777777" w:rsidR="00A67839" w:rsidRPr="001146D0" w:rsidRDefault="00A67839" w:rsidP="00A67839">
                      <w:pPr>
                        <w:jc w:val="center"/>
                        <w:rPr>
                          <w:b/>
                          <w:bCs/>
                          <w:i/>
                          <w:iCs/>
                          <w:color w:val="5A2781"/>
                          <w:sz w:val="24"/>
                          <w:szCs w:val="24"/>
                        </w:rPr>
                      </w:pPr>
                      <w:bookmarkStart w:id="4" w:name="_Hlk99981573"/>
                      <w:bookmarkStart w:id="5" w:name="_Hlk99981574"/>
                      <w:bookmarkStart w:id="6" w:name="_Hlk99981575"/>
                      <w:bookmarkStart w:id="7" w:name="_Hlk99981576"/>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bookmarkEnd w:id="4"/>
                      <w:bookmarkEnd w:id="5"/>
                      <w:bookmarkEnd w:id="6"/>
                      <w:bookmarkEnd w:id="7"/>
                    </w:p>
                    <w:p w14:paraId="02510D8F" w14:textId="6D013D52" w:rsidR="000415A8" w:rsidRPr="001146D0" w:rsidRDefault="000415A8" w:rsidP="000415A8">
                      <w:pPr>
                        <w:jc w:val="center"/>
                        <w:rPr>
                          <w:b/>
                          <w:bCs/>
                          <w:i/>
                          <w:iCs/>
                          <w:color w:val="5A2781"/>
                          <w:sz w:val="24"/>
                          <w:szCs w:val="24"/>
                        </w:rPr>
                      </w:pPr>
                    </w:p>
                  </w:txbxContent>
                </v:textbox>
              </v:shape>
            </w:pict>
          </mc:Fallback>
        </mc:AlternateContent>
      </w:r>
      <w:r w:rsidR="00F5328C">
        <w:rPr>
          <w:noProof/>
          <w:lang w:eastAsia="en-GB"/>
        </w:rPr>
        <mc:AlternateContent>
          <mc:Choice Requires="wps">
            <w:drawing>
              <wp:anchor distT="0" distB="0" distL="114300" distR="114300" simplePos="0" relativeHeight="251647488" behindDoc="0" locked="0" layoutInCell="1" allowOverlap="1" wp14:anchorId="07B3F8C0" wp14:editId="457E30E2">
                <wp:simplePos x="0" y="0"/>
                <wp:positionH relativeFrom="column">
                  <wp:posOffset>-914400</wp:posOffset>
                </wp:positionH>
                <wp:positionV relativeFrom="paragraph">
                  <wp:posOffset>-914400</wp:posOffset>
                </wp:positionV>
                <wp:extent cx="7656490" cy="1577662"/>
                <wp:effectExtent l="0" t="0" r="20955" b="22860"/>
                <wp:wrapNone/>
                <wp:docPr id="19" name="Rectangle 19"/>
                <wp:cNvGraphicFramePr/>
                <a:graphic xmlns:a="http://schemas.openxmlformats.org/drawingml/2006/main">
                  <a:graphicData uri="http://schemas.microsoft.com/office/word/2010/wordprocessingShape">
                    <wps:wsp>
                      <wps:cNvSpPr/>
                      <wps:spPr>
                        <a:xfrm>
                          <a:off x="0" y="0"/>
                          <a:ext cx="7656490" cy="15776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3EE6" id="Rectangle 19" o:spid="_x0000_s1026" style="position:absolute;margin-left:-1in;margin-top:-1in;width:602.85pt;height:12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E1cgIAAEcFAAAOAAAAZHJzL2Uyb0RvYy54bWysVEtv2zAMvg/YfxB0Xx0HeaxBnSJIkWFA&#10;0RZth54VWYoFyKImKXGyXz9KfiToih2G5aCQJvmR/ETq5vZYa3IQziswBc2vRpQIw6FUZlfQH6+b&#10;L18p8YGZkmkwoqAn4ent8vOnm8YuxBgq0KVwBEGMXzS2oFUIdpFlnleiZv4KrDBolOBqFlB1u6x0&#10;rEH0Wmfj0WiWNeBK64AL7/HrXWuky4QvpeDhUUovAtEFxdpCOl06t/HMljdssXPMVop3ZbB/qKJm&#10;ymDSAeqOBUb2Tv0BVSvuwIMMVxzqDKRUXKQesJt89K6bl4pZkXpBcrwdaPL/D5Y/HF7sk0MaGusX&#10;HsXYxVG6Ov5jfeSYyDoNZIljIBw/zmfT2eQaOeVoy6fz+Ww2jnRm53DrfPgmoCZRKKjD20gkscO9&#10;D61r7xKzedCq3CitkxInQKy1IweGd7fd5R34hVd2rjlJ4aRFjNXmWUiiSqxynBKmcTqDMc6FCXlr&#10;qlgp2hzTEf76LH361FACjMgSqxuwO4DeswXpsdv2Ov8YKtI0DsGjvxXWBg8RKTOYMATXyoD7CEBj&#10;V13m1h/Lv6AmilsoT0+OOGh3wVu+UXg998yHJ+Zw+PFKcaHDIx5SQ1NQ6CRKKnC/Pvoe/XEm0UpJ&#10;g8tUUP9zz5ygRH83OK3X+WQSty8pk+l8jIq7tGwvLWZfrwHvPMenw/IkRv+ge1E6qN9w71cxK5qY&#10;4Zi7oDy4XlmHdsnx5eBitUpuuHGWhXvzYnkEj6zG8Xs9vjFnuxkNON4P0C8eW7wb1dY3RhpY7QNI&#10;leb4zGvHN25rGpzuZYnPwaWevM7v3/I3AAAA//8DAFBLAwQUAAYACAAAACEAcUn3r98AAAAOAQAA&#10;DwAAAGRycy9kb3ducmV2LnhtbEyPwU7DMBBE70j8g7VIXFDrpKQFhThVBeWAeiL0wNGJFyciXke2&#10;2yZ/j3MBbjPa0eybYjuanp3R+c6SgHSZAENqrOpICzh+vC4egfkgScneEgqY0MO2vL4qZK7shd7x&#10;XAXNYgn5XApoQxhyzn3TopF+aQekePuyzsgQrdNcOXmJ5abnqyTZcCM7ih9aOeBzi813dTIC9uva&#10;+enuxdHqMFVv+099f9xpIW5vxt0TsIBj+AvDjB/RoYxMtT2R8qwXsEizLI4Jv2rOJJv0AVg9q2wN&#10;vCz4/xnlDwAAAP//AwBQSwECLQAUAAYACAAAACEAtoM4kv4AAADhAQAAEwAAAAAAAAAAAAAAAAAA&#10;AAAAW0NvbnRlbnRfVHlwZXNdLnhtbFBLAQItABQABgAIAAAAIQA4/SH/1gAAAJQBAAALAAAAAAAA&#10;AAAAAAAAAC8BAABfcmVscy8ucmVsc1BLAQItABQABgAIAAAAIQDbfUE1cgIAAEcFAAAOAAAAAAAA&#10;AAAAAAAAAC4CAABkcnMvZTJvRG9jLnhtbFBLAQItABQABgAIAAAAIQBxSfev3wAAAA4BAAAPAAAA&#10;AAAAAAAAAAAAAMwEAABkcnMvZG93bnJldi54bWxQSwUGAAAAAAQABADzAAAA2AUAAAAA&#10;" fillcolor="white [3212]" strokecolor="#1f3763 [1604]" strokeweight="1pt"/>
            </w:pict>
          </mc:Fallback>
        </mc:AlternateContent>
      </w:r>
      <w:r w:rsidR="006F06B7" w:rsidRPr="00C82537">
        <w:rPr>
          <w:noProof/>
          <w:lang w:eastAsia="en-GB"/>
        </w:rPr>
        <mc:AlternateContent>
          <mc:Choice Requires="wps">
            <w:drawing>
              <wp:anchor distT="0" distB="0" distL="114300" distR="114300" simplePos="0" relativeHeight="251657728" behindDoc="0" locked="0" layoutInCell="1" allowOverlap="1" wp14:anchorId="5A4BD043" wp14:editId="00237AA7">
                <wp:simplePos x="0" y="0"/>
                <wp:positionH relativeFrom="page">
                  <wp:posOffset>3569918</wp:posOffset>
                </wp:positionH>
                <wp:positionV relativeFrom="paragraph">
                  <wp:posOffset>2810005</wp:posOffset>
                </wp:positionV>
                <wp:extent cx="3967480" cy="4346532"/>
                <wp:effectExtent l="0" t="0" r="0" b="0"/>
                <wp:wrapNone/>
                <wp:docPr id="14" name="Rectangle 6"/>
                <wp:cNvGraphicFramePr/>
                <a:graphic xmlns:a="http://schemas.openxmlformats.org/drawingml/2006/main">
                  <a:graphicData uri="http://schemas.microsoft.com/office/word/2010/wordprocessingShape">
                    <wps:wsp>
                      <wps:cNvSpPr/>
                      <wps:spPr>
                        <a:xfrm>
                          <a:off x="0" y="0"/>
                          <a:ext cx="3967480" cy="4346532"/>
                        </a:xfrm>
                        <a:prstGeom prst="rect">
                          <a:avLst/>
                        </a:prstGeom>
                        <a:blipFill>
                          <a:blip r:embed="rId10"/>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830DE" w14:textId="296CBF2F" w:rsidR="00C93B45" w:rsidRPr="00C93B45" w:rsidRDefault="00D07EFF" w:rsidP="00C93B45">
                            <w:pPr>
                              <w:pStyle w:val="NoSpacing"/>
                              <w:ind w:left="284"/>
                              <w:rPr>
                                <w:rFonts w:cstheme="minorHAnsi"/>
                                <w:b/>
                                <w:bCs/>
                                <w:color w:val="461E64"/>
                                <w:sz w:val="32"/>
                                <w:szCs w:val="32"/>
                              </w:rPr>
                            </w:pPr>
                            <w:r w:rsidRPr="00D07EFF">
                              <w:rPr>
                                <w:rFonts w:cstheme="minorHAnsi"/>
                                <w:b/>
                                <w:bCs/>
                                <w:color w:val="461E64"/>
                                <w:sz w:val="32"/>
                                <w:szCs w:val="32"/>
                              </w:rPr>
                              <w:t>LINKS TO ABUSE AND NEGLECT</w:t>
                            </w:r>
                          </w:p>
                          <w:p w14:paraId="79D128DB"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deterioration in physical and mental health.</w:t>
                            </w:r>
                          </w:p>
                          <w:p w14:paraId="2A802F33" w14:textId="129F817C" w:rsidR="00C87E75" w:rsidRDefault="00C87E75" w:rsidP="00D07EFF">
                            <w:pPr>
                              <w:pStyle w:val="NoSpacing"/>
                              <w:numPr>
                                <w:ilvl w:val="0"/>
                                <w:numId w:val="9"/>
                              </w:numPr>
                              <w:ind w:left="567" w:hanging="425"/>
                              <w:rPr>
                                <w:rFonts w:cstheme="minorHAnsi"/>
                                <w:b/>
                                <w:bCs/>
                                <w:color w:val="461E64"/>
                                <w:sz w:val="28"/>
                                <w:szCs w:val="28"/>
                              </w:rPr>
                            </w:pPr>
                            <w:r w:rsidRPr="00C87E75">
                              <w:rPr>
                                <w:rFonts w:cstheme="minorHAnsi"/>
                                <w:b/>
                                <w:bCs/>
                                <w:color w:val="461E64"/>
                                <w:sz w:val="28"/>
                                <w:szCs w:val="28"/>
                              </w:rPr>
                              <w:t>Risk of overdose or contaminated substances if drugs purchased on the street</w:t>
                            </w:r>
                            <w:r>
                              <w:rPr>
                                <w:rFonts w:cstheme="minorHAnsi"/>
                                <w:b/>
                                <w:bCs/>
                                <w:color w:val="461E64"/>
                                <w:sz w:val="28"/>
                                <w:szCs w:val="28"/>
                              </w:rPr>
                              <w:t>.</w:t>
                            </w:r>
                          </w:p>
                          <w:p w14:paraId="2CEC1E50" w14:textId="375C77BA"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 xml:space="preserve">Risk of engaging in criminal activity to fund </w:t>
                            </w:r>
                            <w:r w:rsidR="00C87E75">
                              <w:rPr>
                                <w:rFonts w:cstheme="minorHAnsi"/>
                                <w:b/>
                                <w:bCs/>
                                <w:color w:val="461E64"/>
                                <w:sz w:val="28"/>
                                <w:szCs w:val="28"/>
                              </w:rPr>
                              <w:t>drug or alcohol use.</w:t>
                            </w:r>
                          </w:p>
                          <w:p w14:paraId="7953B5A1"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violence from others.</w:t>
                            </w:r>
                          </w:p>
                          <w:p w14:paraId="1B6BE823"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Exploitation by others, including sexual exploitation.</w:t>
                            </w:r>
                          </w:p>
                          <w:p w14:paraId="15B549EE"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domestic abuse.</w:t>
                            </w:r>
                          </w:p>
                          <w:p w14:paraId="66E1E050"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suicide or misadventure.</w:t>
                            </w:r>
                          </w:p>
                          <w:p w14:paraId="02674764"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Financial difficulties can occur due to expenditure on drugs/alcohol resulting in debts and inability to pay for basic needs.</w:t>
                            </w:r>
                          </w:p>
                          <w:p w14:paraId="4F2A7123"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homelessness if unable to adhere to tenancy agreements.</w:t>
                            </w:r>
                          </w:p>
                          <w:p w14:paraId="2A433332" w14:textId="0C3D4EAE"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 xml:space="preserve">Emotional or </w:t>
                            </w:r>
                            <w:r w:rsidR="008C580C">
                              <w:rPr>
                                <w:rFonts w:cstheme="minorHAnsi"/>
                                <w:b/>
                                <w:bCs/>
                                <w:color w:val="461E64"/>
                                <w:sz w:val="28"/>
                                <w:szCs w:val="28"/>
                              </w:rPr>
                              <w:t>p</w:t>
                            </w:r>
                            <w:r w:rsidRPr="00D07EFF">
                              <w:rPr>
                                <w:rFonts w:cstheme="minorHAnsi"/>
                                <w:b/>
                                <w:bCs/>
                                <w:color w:val="461E64"/>
                                <w:sz w:val="28"/>
                                <w:szCs w:val="28"/>
                              </w:rPr>
                              <w:t>sychological harm due to increased social isolation.</w:t>
                            </w:r>
                          </w:p>
                          <w:p w14:paraId="114819DE" w14:textId="1FE5D017" w:rsidR="000223AB" w:rsidRPr="00D07EFF" w:rsidRDefault="000223AB" w:rsidP="00D07EFF">
                            <w:pPr>
                              <w:pStyle w:val="NoSpacing"/>
                              <w:ind w:left="567" w:hanging="425"/>
                              <w:rPr>
                                <w:rFonts w:cstheme="minorHAnsi"/>
                                <w:b/>
                                <w:bCs/>
                                <w:color w:val="461E64"/>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4BD043" id="Rectangle 6" o:spid="_x0000_s1027" style="position:absolute;margin-left:281.1pt;margin-top:221.25pt;width:312.4pt;height:34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GN1VgIAAA0FAAAOAAAAZHJzL2Uyb0RvYy54bWysVNluGyEUfa/Uf0C8&#10;O+MtTjLyOKpipapUtVHSfgBmLh4ktgLe/r4XGI/TRa1U1Q9juNztHM5leX/UiuzBB2lNQydXY0rA&#10;cNtKs23o1y+Po1tKQmSmZcoaaOgJAr1fvX2zPLgaprazqgVPMIkJ9cE1tIvR1VUVeAeahSvrwOCh&#10;sF6ziFu/rVrPDphdq2o6Hi+qg/Wt85ZDCGhdl0O6yvmFAB4/CxEgEtVQ7C3mr8/fTfpWqyWrt565&#10;TvK+DfYPXWgmDRYdUq1ZZGTn5S+ptOTeBiviFbe6skJIDhkDopmMf0Lz0jEHGQuSE9xAU/h/afmn&#10;/ZMnssW7m1NimMY7ekbWmNkqIIvEz8GFGt1e3JPvdwGXCexReJ3+EQY5Zk5PA6dwjISjcXa3uJnf&#10;IvUcz+az+eJ6Nk1Zq0u48yG+B6tJWjTUY/nMJdt/DLG4nl1StY2S7lEqdV73tOCl/l08hfC15TsN&#10;JhYFeVAsonxDJ12gxNegN4CE+A/tpOgjeJ44wVZYHaKHyLu0FNhEsidVjaaUoKBGN9PJ4q7HN7gi&#10;1tdNK5OijU0gCrxkqRLPhdm8iicFyU+ZZxB4Q8jlNNOSZwMelCd7hqpmnCOUSTnqWAvFfD3G37mR&#10;NE0pItOeE17673P3Cc6eP+YuXRa8IoVCHq2hsfGfGivBQ0SubE0cgrU01v8ugUJUfeXifyapUJNY&#10;isfNsag3eSbLxrYnVPQBR7qh4duOecA7jerBlheAGd5Z1EqRmLHvdtEKmWV2Ce8L4cxlxvr3IQ31&#10;6332urxiq+8AAAD//wMAUEsDBAoAAAAAAAAAIQBq6C2ijgMAAI4DAAAUAAAAZHJzL21lZGlhL2lt&#10;YWdlMS5wbmeJUE5HDQoaCgAAAA1JSERSAAABKAAAAk4IAwAAADOcavEAAAABc1JHQgCuzhzpAAAA&#10;BGdBTUEAALGPC/xhBQAAAD9QTFRF8vPu19zausPFg5OdyM/P5OfknquwvsbI7O7qvMXG0dfWtb7C&#10;zdTU6OrntL3A6+3phJWd7vDrl6WslKKpAAAAFqpv8QAAABV0Uk5T////////////////////////&#10;//8AK9l96gAAAAlwSFlzAAAOxAAADsQBlSsOGwAAArdJREFUeF7t29FumzAUBmDKsiGqDuG9/8PO&#10;duzEpCSQ2/r7TESo4KJHPz7BUQYAAAAAAAAAAAAAAAAAAAAAAAAAAAAAAAAAAAAAAAAAAAAAAAAA&#10;AAAAAAAAAAAAAAAAAAAAAAAAAAAAAAAAAAAAAAAAAAAAAAAAAAAAAAAAAAAAAAAAAAAAAAAAAAAA&#10;AAAAAAAAAAAAAAAAAAAAAAAAAAAAAAAAAAAAAAAAAAAAAAAAAAAAAAAAAAAAAAAAAAAAAAAAAAAA&#10;AD6m88olfZp+nVcu6dNYinBGKNd0aSlFOKNc0qd3bj2JCofa4PU5qedEHUelDd5S/taXHJXy/gWJ&#10;kqiTaqLG6fn4KKctY951naiQds+M4Ra8tOs6US8LFSPUntb3HDWO8cZ6Mj7vp6Vd34mK4xWJqlE5&#10;IFE1KmM1LdNlCL/LUT6uXU+iYlTWtC/+DcNHeZvpelEblWJ9LJSuF7VRqWKhfi/xlqtD14u+J2pN&#10;iUpiXW4vidpJVC1US6L25qg/QwjtrafrRU/mqM1kHiMkUXuJ0vV21KjEZ73brXYZhr/3I10vK1FJ&#10;rS1u+XXf3UlUjcoBiapRuT7V3cY8N5uuF9WotM9669oe5QjNaS9RJSrPzBK13/XimNtXvPXMUSUq&#10;2z63Ocgk6mTXM0fVqDQ9b74Mof3Aqesle11v51lPotqoXOX1qE2hdL1or+vFZ71toayZ36Ly2Ogk&#10;6tF+1wuPc5RE1ahsu571qG/uXa8OK5y72qhcpa63vfUkKqpR+bbCOd+HFc6oROWx6z0cStQtKge6&#10;/2QeThYqJyqEjhP1mf71JRyV6ut6Wq7X53Fdf55rRt7TY53Sd+fl3z/tOH4/1PaLhCPr2mmZond+&#10;shfztLNQ3IfYy76maYmfNF9tY9rGS79livLvzMr7V9I5vc5PAAC8Yxj+A8OCLeUedYwFAAAAAElF&#10;TkSuQmCCUEsDBBQABgAIAAAAIQDexMy13gAAAA0BAAAPAAAAZHJzL2Rvd25yZXYueG1sTI9BT4Qw&#10;EIXvJv6HZky8uWXJskuQsjFGPOvqxVuhI5ClU6RlQX+9w0lv72W+vHkvPy62FxccfedIwXYTgUCq&#10;nemoUfD+Vt6lIHzQZHTvCBV8o4djcX2V68y4mV7xcgqN4BDymVbQhjBkUvq6Rav9xg1IfPt0o9WB&#10;7dhIM+qZw20v4yjaS6s74g+tHvCxxfp8mqyCidKPp58wf50P5jkZImzKsnpR6vZmebgHEXAJfzCs&#10;9bk6FNypchMZL3oFyT6OGVWw28UJiJXYpgeeV60qZiWLXP5fUfw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jBjdVYCAAANBQAADgAAAAAAAAAAAAAAAAA6AgAA&#10;ZHJzL2Uyb0RvYy54bWxQSwECLQAKAAAAAAAAACEAaugtoo4DAACOAwAAFAAAAAAAAAAAAAAAAAC8&#10;BAAAZHJzL21lZGlhL2ltYWdlMS5wbmdQSwECLQAUAAYACAAAACEA3sTMtd4AAAANAQAADwAAAAAA&#10;AAAAAAAAAAB8CAAAZHJzL2Rvd25yZXYueG1sUEsBAi0AFAAGAAgAAAAhAKomDr68AAAAIQEAABkA&#10;AAAAAAAAAAAAAAAAhwkAAGRycy9fcmVscy9lMm9Eb2MueG1sLnJlbHNQSwUGAAAAAAYABgB8AQAA&#10;egoAAAAA&#10;" stroked="f" strokeweight="1pt">
                <v:fill r:id="rId11" o:title="" recolor="t" rotate="t" type="frame"/>
                <v:textbox>
                  <w:txbxContent>
                    <w:p w14:paraId="18B830DE" w14:textId="296CBF2F" w:rsidR="00C93B45" w:rsidRPr="00C93B45" w:rsidRDefault="00D07EFF" w:rsidP="00C93B45">
                      <w:pPr>
                        <w:pStyle w:val="NoSpacing"/>
                        <w:ind w:left="284"/>
                        <w:rPr>
                          <w:rFonts w:cstheme="minorHAnsi"/>
                          <w:b/>
                          <w:bCs/>
                          <w:color w:val="461E64"/>
                          <w:sz w:val="32"/>
                          <w:szCs w:val="32"/>
                        </w:rPr>
                      </w:pPr>
                      <w:r w:rsidRPr="00D07EFF">
                        <w:rPr>
                          <w:rFonts w:cstheme="minorHAnsi"/>
                          <w:b/>
                          <w:bCs/>
                          <w:color w:val="461E64"/>
                          <w:sz w:val="32"/>
                          <w:szCs w:val="32"/>
                        </w:rPr>
                        <w:t>LINKS TO ABUSE AND NEGLECT</w:t>
                      </w:r>
                    </w:p>
                    <w:p w14:paraId="79D128DB"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deterioration in physical and mental health.</w:t>
                      </w:r>
                    </w:p>
                    <w:p w14:paraId="2A802F33" w14:textId="129F817C" w:rsidR="00C87E75" w:rsidRDefault="00C87E75" w:rsidP="00D07EFF">
                      <w:pPr>
                        <w:pStyle w:val="NoSpacing"/>
                        <w:numPr>
                          <w:ilvl w:val="0"/>
                          <w:numId w:val="9"/>
                        </w:numPr>
                        <w:ind w:left="567" w:hanging="425"/>
                        <w:rPr>
                          <w:rFonts w:cstheme="minorHAnsi"/>
                          <w:b/>
                          <w:bCs/>
                          <w:color w:val="461E64"/>
                          <w:sz w:val="28"/>
                          <w:szCs w:val="28"/>
                        </w:rPr>
                      </w:pPr>
                      <w:r w:rsidRPr="00C87E75">
                        <w:rPr>
                          <w:rFonts w:cstheme="minorHAnsi"/>
                          <w:b/>
                          <w:bCs/>
                          <w:color w:val="461E64"/>
                          <w:sz w:val="28"/>
                          <w:szCs w:val="28"/>
                        </w:rPr>
                        <w:t>Risk of overdose or contaminated substances if drugs purchased on the street</w:t>
                      </w:r>
                      <w:r>
                        <w:rPr>
                          <w:rFonts w:cstheme="minorHAnsi"/>
                          <w:b/>
                          <w:bCs/>
                          <w:color w:val="461E64"/>
                          <w:sz w:val="28"/>
                          <w:szCs w:val="28"/>
                        </w:rPr>
                        <w:t>.</w:t>
                      </w:r>
                    </w:p>
                    <w:p w14:paraId="2CEC1E50" w14:textId="375C77BA"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 xml:space="preserve">Risk of engaging in criminal activity to fund </w:t>
                      </w:r>
                      <w:r w:rsidR="00C87E75">
                        <w:rPr>
                          <w:rFonts w:cstheme="minorHAnsi"/>
                          <w:b/>
                          <w:bCs/>
                          <w:color w:val="461E64"/>
                          <w:sz w:val="28"/>
                          <w:szCs w:val="28"/>
                        </w:rPr>
                        <w:t>drug or alcohol use.</w:t>
                      </w:r>
                    </w:p>
                    <w:p w14:paraId="7953B5A1"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violence from others.</w:t>
                      </w:r>
                    </w:p>
                    <w:p w14:paraId="1B6BE823"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Exploitation by others, including sexual exploitation.</w:t>
                      </w:r>
                    </w:p>
                    <w:p w14:paraId="15B549EE"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domestic abuse.</w:t>
                      </w:r>
                    </w:p>
                    <w:p w14:paraId="66E1E050"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suicide or misadventure.</w:t>
                      </w:r>
                    </w:p>
                    <w:p w14:paraId="02674764"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Financial difficulties can occur due to expenditure on drugs/alcohol resulting in debts and inability to pay for basic needs.</w:t>
                      </w:r>
                    </w:p>
                    <w:p w14:paraId="4F2A7123" w14:textId="77777777"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Increased risk of homelessness if unable to adhere to tenancy agreements.</w:t>
                      </w:r>
                    </w:p>
                    <w:p w14:paraId="2A433332" w14:textId="0C3D4EAE" w:rsidR="00D07EFF" w:rsidRPr="00D07EFF" w:rsidRDefault="00D07EFF" w:rsidP="00D07EFF">
                      <w:pPr>
                        <w:pStyle w:val="NoSpacing"/>
                        <w:numPr>
                          <w:ilvl w:val="0"/>
                          <w:numId w:val="9"/>
                        </w:numPr>
                        <w:ind w:left="567" w:hanging="425"/>
                        <w:rPr>
                          <w:rFonts w:cstheme="minorHAnsi"/>
                          <w:b/>
                          <w:bCs/>
                          <w:color w:val="461E64"/>
                          <w:sz w:val="28"/>
                          <w:szCs w:val="28"/>
                        </w:rPr>
                      </w:pPr>
                      <w:r w:rsidRPr="00D07EFF">
                        <w:rPr>
                          <w:rFonts w:cstheme="minorHAnsi"/>
                          <w:b/>
                          <w:bCs/>
                          <w:color w:val="461E64"/>
                          <w:sz w:val="28"/>
                          <w:szCs w:val="28"/>
                        </w:rPr>
                        <w:t xml:space="preserve">Emotional or </w:t>
                      </w:r>
                      <w:r w:rsidR="008C580C">
                        <w:rPr>
                          <w:rFonts w:cstheme="minorHAnsi"/>
                          <w:b/>
                          <w:bCs/>
                          <w:color w:val="461E64"/>
                          <w:sz w:val="28"/>
                          <w:szCs w:val="28"/>
                        </w:rPr>
                        <w:t>p</w:t>
                      </w:r>
                      <w:r w:rsidRPr="00D07EFF">
                        <w:rPr>
                          <w:rFonts w:cstheme="minorHAnsi"/>
                          <w:b/>
                          <w:bCs/>
                          <w:color w:val="461E64"/>
                          <w:sz w:val="28"/>
                          <w:szCs w:val="28"/>
                        </w:rPr>
                        <w:t>sychological harm due to increased social isolation.</w:t>
                      </w:r>
                    </w:p>
                    <w:p w14:paraId="114819DE" w14:textId="1FE5D017" w:rsidR="000223AB" w:rsidRPr="00D07EFF" w:rsidRDefault="000223AB" w:rsidP="00D07EFF">
                      <w:pPr>
                        <w:pStyle w:val="NoSpacing"/>
                        <w:ind w:left="567" w:hanging="425"/>
                        <w:rPr>
                          <w:rFonts w:cstheme="minorHAnsi"/>
                          <w:b/>
                          <w:bCs/>
                          <w:color w:val="461E64"/>
                          <w:sz w:val="28"/>
                          <w:szCs w:val="28"/>
                        </w:rPr>
                      </w:pPr>
                    </w:p>
                  </w:txbxContent>
                </v:textbox>
                <w10:wrap anchorx="page"/>
              </v:rect>
            </w:pict>
          </mc:Fallback>
        </mc:AlternateContent>
      </w:r>
      <w:r w:rsidR="006A5DDE" w:rsidRPr="00C82537">
        <w:rPr>
          <w:noProof/>
          <w:lang w:eastAsia="en-GB"/>
        </w:rPr>
        <mc:AlternateContent>
          <mc:Choice Requires="wps">
            <w:drawing>
              <wp:anchor distT="0" distB="0" distL="114300" distR="114300" simplePos="0" relativeHeight="251654656" behindDoc="0" locked="0" layoutInCell="1" allowOverlap="1" wp14:anchorId="6894A063" wp14:editId="0AF0FDBB">
                <wp:simplePos x="0" y="0"/>
                <wp:positionH relativeFrom="column">
                  <wp:posOffset>-904672</wp:posOffset>
                </wp:positionH>
                <wp:positionV relativeFrom="paragraph">
                  <wp:posOffset>2801566</wp:posOffset>
                </wp:positionV>
                <wp:extent cx="3579495" cy="4328808"/>
                <wp:effectExtent l="0" t="0" r="1905" b="0"/>
                <wp:wrapNone/>
                <wp:docPr id="15" name="Rectangle 7"/>
                <wp:cNvGraphicFramePr/>
                <a:graphic xmlns:a="http://schemas.openxmlformats.org/drawingml/2006/main">
                  <a:graphicData uri="http://schemas.microsoft.com/office/word/2010/wordprocessingShape">
                    <wps:wsp>
                      <wps:cNvSpPr/>
                      <wps:spPr>
                        <a:xfrm>
                          <a:off x="0" y="0"/>
                          <a:ext cx="3579495" cy="4328808"/>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F150" w14:textId="203BCC27" w:rsidR="00C93B45" w:rsidRPr="00407F89" w:rsidRDefault="00D07EFF" w:rsidP="00407F89">
                            <w:pPr>
                              <w:rPr>
                                <w:rFonts w:cstheme="minorHAnsi"/>
                                <w:b/>
                                <w:bCs/>
                                <w:color w:val="F1F3ED"/>
                                <w:sz w:val="32"/>
                                <w:szCs w:val="32"/>
                              </w:rPr>
                            </w:pPr>
                            <w:r>
                              <w:rPr>
                                <w:rFonts w:cstheme="minorHAnsi"/>
                                <w:b/>
                                <w:bCs/>
                                <w:color w:val="F1F3ED"/>
                                <w:sz w:val="32"/>
                                <w:szCs w:val="32"/>
                              </w:rPr>
                              <w:t>THE ISSUE</w:t>
                            </w:r>
                          </w:p>
                          <w:p w14:paraId="43D08D5D" w14:textId="7D612811" w:rsidR="00D07EFF" w:rsidRPr="00D07EFF" w:rsidRDefault="00D07EFF" w:rsidP="00D07EFF">
                            <w:pPr>
                              <w:pStyle w:val="ListParagraph"/>
                              <w:numPr>
                                <w:ilvl w:val="0"/>
                                <w:numId w:val="8"/>
                              </w:numPr>
                              <w:ind w:left="284" w:hanging="284"/>
                              <w:rPr>
                                <w:rFonts w:cstheme="minorHAnsi"/>
                                <w:b/>
                                <w:bCs/>
                                <w:color w:val="F1F3ED"/>
                                <w:sz w:val="28"/>
                                <w:szCs w:val="28"/>
                              </w:rPr>
                            </w:pPr>
                            <w:r w:rsidRPr="00D07EFF">
                              <w:rPr>
                                <w:rFonts w:cstheme="minorHAnsi"/>
                                <w:b/>
                                <w:bCs/>
                                <w:color w:val="F1F3ED"/>
                                <w:sz w:val="28"/>
                                <w:szCs w:val="28"/>
                              </w:rPr>
                              <w:t xml:space="preserve">Self-neglect can impact on an adult’s wellbeing but the cause of this is not directly a result of physical or mental impairment or illness but arises from acts of their own, such as drug and alcohol misuse and </w:t>
                            </w:r>
                            <w:r w:rsidR="00C87E75">
                              <w:rPr>
                                <w:rFonts w:cstheme="minorHAnsi"/>
                                <w:b/>
                                <w:bCs/>
                                <w:color w:val="F1F3ED"/>
                                <w:sz w:val="28"/>
                                <w:szCs w:val="28"/>
                              </w:rPr>
                              <w:t>risks</w:t>
                            </w:r>
                            <w:r w:rsidRPr="00D07EFF">
                              <w:rPr>
                                <w:rFonts w:cstheme="minorHAnsi"/>
                                <w:b/>
                                <w:bCs/>
                                <w:color w:val="F1F3ED"/>
                                <w:sz w:val="28"/>
                                <w:szCs w:val="28"/>
                              </w:rPr>
                              <w:t xml:space="preserve"> associated with this.</w:t>
                            </w:r>
                          </w:p>
                          <w:p w14:paraId="32CC0FAA" w14:textId="1306C3DA" w:rsidR="00D07EFF" w:rsidRPr="00D07EFF" w:rsidRDefault="00D07EFF" w:rsidP="00D07EFF">
                            <w:pPr>
                              <w:pStyle w:val="ListParagraph"/>
                              <w:numPr>
                                <w:ilvl w:val="0"/>
                                <w:numId w:val="8"/>
                              </w:numPr>
                              <w:ind w:left="284" w:hanging="284"/>
                              <w:rPr>
                                <w:rFonts w:cstheme="minorHAnsi"/>
                                <w:b/>
                                <w:bCs/>
                                <w:color w:val="F1F3ED"/>
                                <w:sz w:val="28"/>
                                <w:szCs w:val="28"/>
                              </w:rPr>
                            </w:pPr>
                            <w:r w:rsidRPr="00D07EFF">
                              <w:rPr>
                                <w:rFonts w:cstheme="minorHAnsi"/>
                                <w:b/>
                                <w:bCs/>
                                <w:color w:val="F1F3ED"/>
                                <w:sz w:val="28"/>
                                <w:szCs w:val="28"/>
                              </w:rPr>
                              <w:t>Attachment to their substance of choice and prioritising this above all else, can impact on their relationship with others.</w:t>
                            </w:r>
                          </w:p>
                          <w:p w14:paraId="5E98E007" w14:textId="78AE33A4" w:rsidR="00EF5D32" w:rsidRPr="00D07EFF" w:rsidRDefault="00D07EFF" w:rsidP="00D07EFF">
                            <w:pPr>
                              <w:pStyle w:val="ListParagraph"/>
                              <w:numPr>
                                <w:ilvl w:val="0"/>
                                <w:numId w:val="8"/>
                              </w:numPr>
                              <w:ind w:left="284" w:hanging="284"/>
                              <w:rPr>
                                <w:rFonts w:cstheme="minorHAnsi"/>
                                <w:color w:val="F2F3EE"/>
                                <w:sz w:val="28"/>
                                <w:szCs w:val="28"/>
                              </w:rPr>
                            </w:pPr>
                            <w:r w:rsidRPr="00D07EFF">
                              <w:rPr>
                                <w:rFonts w:cstheme="minorHAnsi"/>
                                <w:b/>
                                <w:bCs/>
                                <w:color w:val="F1F3ED"/>
                                <w:sz w:val="28"/>
                                <w:szCs w:val="28"/>
                              </w:rPr>
                              <w:t>Definition of addiction is the loss of the ability to make choices.  The Latin meaning for addiction implies enslavement.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94A063" id="Rectangle 7" o:spid="_x0000_s1028" style="position:absolute;margin-left:-71.25pt;margin-top:220.6pt;width:281.85pt;height:34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LJGgIAAIAEAAAOAAAAZHJzL2Uyb0RvYy54bWysVE1v2zAMvQ/YfxB0X+wkzZoGcYohRXcZ&#10;tqLdfoAiU7EAWfQkNXb+/SjJdbZ12GFYDoo+yEe+R9Lb26E17ATOa7QVn89KzsBKrLU9Vvzb1/t3&#10;a858ELYWBi1U/Aye3+7evtn23QYW2KCpwTECsX7TdxVvQug2ReFlA63wM+zA0qNC14pAR3csaid6&#10;Qm9NsSjL90WPru4cSvCebu/yI98lfKVAhi9KeQjMVJxyC2l1aT3EtdhtxeboRNdoOaYh/iGLVmhL&#10;QSeoOxEEe3b6FVSrpUOPKswktgUqpSUkDsRmXv7G5qkRHSQuJI7vJpn8/4OVn08PjumaarfizIqW&#10;avRIqgl7NMCuoz595zdk9tQ9uPHkaRvJDsq18Z9osCFpep40hSEwSZfL1fXN1Q1hS3q7Wi7W63Id&#10;UYuLe+d8+AjYsripuKPwSUtx+uRDNn0xidE8Gl3fa2PSwR0Pe+PYSVCBl4v5fpVqSui/mBkbjS1G&#10;t4wYb4pILZNJu3A2EO2MfQRFolD6i5RJakeY4ggpwYZ5fmpEDTn8qqTfyG3ySEwTYERWFH/CHgFi&#10;q7/GzlmO9tEVUjdPzuXfEsvOk0eKjDZMzq226P4EYIjVGDnbv4iUpYkqheEwpIZZRMt4c8D6TE3U&#10;0xRV3H9/Fg44c8HsMQ+dsLJBmrlcVYsfngMqnSp7cR8DUZsnxcaRjHP08zlZXT4cux8AAAD//wMA&#10;UEsDBBQABgAIAAAAIQBhCeRu4gAAAA0BAAAPAAAAZHJzL2Rvd25yZXYueG1sTI89T8MwEIZ3JP6D&#10;dUhsrRMrfIU4FUJUKgMDCUO7OfERR8TnKHbT9N/jTrDd6R6997zFZrEDm3HyvSMJ6ToBhtQ63VMn&#10;4averh6B+aBIq8ERSjijh015fVWoXLsTfeJchY7FEPK5kmBCGHPOfWvQKr92I1K8fbvJqhDXqeN6&#10;UqcYbgcukuSeW9VT/GDUiK8G25/qaCXU+4e+HnZ85mZ32H68hzO+NZWUtzfLyzOwgEv4g+GiH9Wh&#10;jE6NO5L2bJCwSjNxF1kJWZYKYBHJxGVoIpsK8QS8LPj/FuUvAAAA//8DAFBLAQItABQABgAIAAAA&#10;IQC2gziS/gAAAOEBAAATAAAAAAAAAAAAAAAAAAAAAABbQ29udGVudF9UeXBlc10ueG1sUEsBAi0A&#10;FAAGAAgAAAAhADj9If/WAAAAlAEAAAsAAAAAAAAAAAAAAAAALwEAAF9yZWxzLy5yZWxzUEsBAi0A&#10;FAAGAAgAAAAhAN7BEskaAgAAgAQAAA4AAAAAAAAAAAAAAAAALgIAAGRycy9lMm9Eb2MueG1sUEsB&#10;Ai0AFAAGAAgAAAAhAGEJ5G7iAAAADQEAAA8AAAAAAAAAAAAAAAAAdAQAAGRycy9kb3ducmV2Lnht&#10;bFBLBQYAAAAABAAEAPMAAACDBQAAAAA=&#10;" fillcolor="#321c50" stroked="f" strokeweight="1pt">
                <v:textbox>
                  <w:txbxContent>
                    <w:p w14:paraId="0625F150" w14:textId="203BCC27" w:rsidR="00C93B45" w:rsidRPr="00407F89" w:rsidRDefault="00D07EFF" w:rsidP="00407F89">
                      <w:pPr>
                        <w:rPr>
                          <w:rFonts w:cstheme="minorHAnsi"/>
                          <w:b/>
                          <w:bCs/>
                          <w:color w:val="F1F3ED"/>
                          <w:sz w:val="32"/>
                          <w:szCs w:val="32"/>
                        </w:rPr>
                      </w:pPr>
                      <w:r>
                        <w:rPr>
                          <w:rFonts w:cstheme="minorHAnsi"/>
                          <w:b/>
                          <w:bCs/>
                          <w:color w:val="F1F3ED"/>
                          <w:sz w:val="32"/>
                          <w:szCs w:val="32"/>
                        </w:rPr>
                        <w:t>THE ISSUE</w:t>
                      </w:r>
                    </w:p>
                    <w:p w14:paraId="43D08D5D" w14:textId="7D612811" w:rsidR="00D07EFF" w:rsidRPr="00D07EFF" w:rsidRDefault="00D07EFF" w:rsidP="00D07EFF">
                      <w:pPr>
                        <w:pStyle w:val="ListParagraph"/>
                        <w:numPr>
                          <w:ilvl w:val="0"/>
                          <w:numId w:val="8"/>
                        </w:numPr>
                        <w:ind w:left="284" w:hanging="284"/>
                        <w:rPr>
                          <w:rFonts w:cstheme="minorHAnsi"/>
                          <w:b/>
                          <w:bCs/>
                          <w:color w:val="F1F3ED"/>
                          <w:sz w:val="28"/>
                          <w:szCs w:val="28"/>
                        </w:rPr>
                      </w:pPr>
                      <w:r w:rsidRPr="00D07EFF">
                        <w:rPr>
                          <w:rFonts w:cstheme="minorHAnsi"/>
                          <w:b/>
                          <w:bCs/>
                          <w:color w:val="F1F3ED"/>
                          <w:sz w:val="28"/>
                          <w:szCs w:val="28"/>
                        </w:rPr>
                        <w:t xml:space="preserve">Self-neglect can impact on an adult’s wellbeing but the cause of this is not directly a result of physical or mental impairment or illness but arises from acts of their own, such as drug and alcohol misuse and </w:t>
                      </w:r>
                      <w:r w:rsidR="00C87E75">
                        <w:rPr>
                          <w:rFonts w:cstheme="minorHAnsi"/>
                          <w:b/>
                          <w:bCs/>
                          <w:color w:val="F1F3ED"/>
                          <w:sz w:val="28"/>
                          <w:szCs w:val="28"/>
                        </w:rPr>
                        <w:t>risks</w:t>
                      </w:r>
                      <w:r w:rsidRPr="00D07EFF">
                        <w:rPr>
                          <w:rFonts w:cstheme="minorHAnsi"/>
                          <w:b/>
                          <w:bCs/>
                          <w:color w:val="F1F3ED"/>
                          <w:sz w:val="28"/>
                          <w:szCs w:val="28"/>
                        </w:rPr>
                        <w:t xml:space="preserve"> associated with this.</w:t>
                      </w:r>
                    </w:p>
                    <w:p w14:paraId="32CC0FAA" w14:textId="1306C3DA" w:rsidR="00D07EFF" w:rsidRPr="00D07EFF" w:rsidRDefault="00D07EFF" w:rsidP="00D07EFF">
                      <w:pPr>
                        <w:pStyle w:val="ListParagraph"/>
                        <w:numPr>
                          <w:ilvl w:val="0"/>
                          <w:numId w:val="8"/>
                        </w:numPr>
                        <w:ind w:left="284" w:hanging="284"/>
                        <w:rPr>
                          <w:rFonts w:cstheme="minorHAnsi"/>
                          <w:b/>
                          <w:bCs/>
                          <w:color w:val="F1F3ED"/>
                          <w:sz w:val="28"/>
                          <w:szCs w:val="28"/>
                        </w:rPr>
                      </w:pPr>
                      <w:r w:rsidRPr="00D07EFF">
                        <w:rPr>
                          <w:rFonts w:cstheme="minorHAnsi"/>
                          <w:b/>
                          <w:bCs/>
                          <w:color w:val="F1F3ED"/>
                          <w:sz w:val="28"/>
                          <w:szCs w:val="28"/>
                        </w:rPr>
                        <w:t>Attachment to their substance of choice and prioritising this above all else, can impact on their relationship with others.</w:t>
                      </w:r>
                    </w:p>
                    <w:p w14:paraId="5E98E007" w14:textId="78AE33A4" w:rsidR="00EF5D32" w:rsidRPr="00D07EFF" w:rsidRDefault="00D07EFF" w:rsidP="00D07EFF">
                      <w:pPr>
                        <w:pStyle w:val="ListParagraph"/>
                        <w:numPr>
                          <w:ilvl w:val="0"/>
                          <w:numId w:val="8"/>
                        </w:numPr>
                        <w:ind w:left="284" w:hanging="284"/>
                        <w:rPr>
                          <w:rFonts w:cstheme="minorHAnsi"/>
                          <w:color w:val="F2F3EE"/>
                          <w:sz w:val="28"/>
                          <w:szCs w:val="28"/>
                        </w:rPr>
                      </w:pPr>
                      <w:r w:rsidRPr="00D07EFF">
                        <w:rPr>
                          <w:rFonts w:cstheme="minorHAnsi"/>
                          <w:b/>
                          <w:bCs/>
                          <w:color w:val="F1F3ED"/>
                          <w:sz w:val="28"/>
                          <w:szCs w:val="28"/>
                        </w:rPr>
                        <w:t>Definition of addiction is the loss of the ability to make choices.  The Latin meaning for addiction implies enslavement.</w:t>
                      </w:r>
                    </w:p>
                  </w:txbxContent>
                </v:textbox>
              </v:rect>
            </w:pict>
          </mc:Fallback>
        </mc:AlternateContent>
      </w:r>
      <w:r w:rsidR="006A5DDE" w:rsidRPr="00C82537">
        <w:rPr>
          <w:noProof/>
          <w:lang w:eastAsia="en-GB"/>
        </w:rPr>
        <mc:AlternateContent>
          <mc:Choice Requires="wps">
            <w:drawing>
              <wp:anchor distT="0" distB="0" distL="114300" distR="114300" simplePos="0" relativeHeight="251660800" behindDoc="0" locked="0" layoutInCell="1" allowOverlap="1" wp14:anchorId="664E2B86" wp14:editId="7EE906F2">
                <wp:simplePos x="0" y="0"/>
                <wp:positionH relativeFrom="column">
                  <wp:posOffset>-914400</wp:posOffset>
                </wp:positionH>
                <wp:positionV relativeFrom="paragraph">
                  <wp:posOffset>7130374</wp:posOffset>
                </wp:positionV>
                <wp:extent cx="7543165" cy="7541166"/>
                <wp:effectExtent l="0" t="0" r="635" b="3175"/>
                <wp:wrapNone/>
                <wp:docPr id="217" name="Rectangle 7"/>
                <wp:cNvGraphicFramePr/>
                <a:graphic xmlns:a="http://schemas.openxmlformats.org/drawingml/2006/main">
                  <a:graphicData uri="http://schemas.microsoft.com/office/word/2010/wordprocessingShape">
                    <wps:wsp>
                      <wps:cNvSpPr/>
                      <wps:spPr>
                        <a:xfrm>
                          <a:off x="0" y="0"/>
                          <a:ext cx="7543165" cy="7541166"/>
                        </a:xfrm>
                        <a:prstGeom prst="rect">
                          <a:avLst/>
                        </a:prstGeom>
                        <a:solidFill>
                          <a:srgbClr val="321C50"/>
                        </a:solidFill>
                        <a:ln w="12700" cap="flat" cmpd="sng" algn="ctr">
                          <a:noFill/>
                          <a:prstDash val="solid"/>
                          <a:miter lim="800000"/>
                        </a:ln>
                        <a:effectLst/>
                      </wps:spPr>
                      <wps:txbx>
                        <w:txbxContent>
                          <w:p w14:paraId="4D9A0988" w14:textId="77777777" w:rsidR="00D07EFF" w:rsidRPr="00D07EFF" w:rsidRDefault="00D07EFF" w:rsidP="00D07EFF">
                            <w:pPr>
                              <w:jc w:val="center"/>
                              <w:rPr>
                                <w:rFonts w:cstheme="minorHAnsi"/>
                                <w:b/>
                                <w:bCs/>
                                <w:color w:val="F1F3ED"/>
                                <w:sz w:val="10"/>
                                <w:szCs w:val="10"/>
                              </w:rPr>
                            </w:pPr>
                          </w:p>
                          <w:p w14:paraId="544E5343" w14:textId="2FC5AD67" w:rsidR="00C93B45" w:rsidRDefault="00D07EFF" w:rsidP="00537EEA">
                            <w:pPr>
                              <w:rPr>
                                <w:rFonts w:cstheme="minorHAnsi"/>
                                <w:b/>
                                <w:bCs/>
                                <w:color w:val="F1F3ED"/>
                                <w:sz w:val="32"/>
                                <w:szCs w:val="32"/>
                              </w:rPr>
                            </w:pPr>
                            <w:r>
                              <w:rPr>
                                <w:rFonts w:cstheme="minorHAnsi"/>
                                <w:b/>
                                <w:bCs/>
                                <w:color w:val="F1F3ED"/>
                                <w:sz w:val="32"/>
                                <w:szCs w:val="32"/>
                              </w:rPr>
                              <w:t>A MULTI-AGENCY RESPONSE</w:t>
                            </w:r>
                          </w:p>
                          <w:p w14:paraId="780A1CAF" w14:textId="483229E0" w:rsidR="00C93B45" w:rsidRPr="00D07EFF" w:rsidRDefault="00D07EFF" w:rsidP="00537EEA">
                            <w:pPr>
                              <w:rPr>
                                <w:rFonts w:cstheme="minorHAnsi"/>
                                <w:color w:val="F2F3EE"/>
                                <w:sz w:val="28"/>
                                <w:szCs w:val="28"/>
                              </w:rPr>
                            </w:pPr>
                            <w:r w:rsidRPr="00D07EFF">
                              <w:rPr>
                                <w:rFonts w:cstheme="minorHAnsi"/>
                                <w:b/>
                                <w:bCs/>
                                <w:color w:val="F1F3ED"/>
                                <w:sz w:val="28"/>
                                <w:szCs w:val="28"/>
                              </w:rPr>
                              <w:t xml:space="preserve">Self-neglect cases involving drug and alcohol misuse require a multi-agency response, whether this is under safeguarding adults’ procedures or as part of multi-disciplinary working more generally.  </w:t>
                            </w:r>
                            <w:r w:rsidR="00222DAE" w:rsidRPr="00222DAE">
                              <w:rPr>
                                <w:rFonts w:cstheme="minorHAnsi"/>
                                <w:b/>
                                <w:bCs/>
                                <w:color w:val="F1F3ED"/>
                                <w:sz w:val="28"/>
                                <w:szCs w:val="28"/>
                              </w:rPr>
                              <w:t xml:space="preserve">There needs to be a clear understanding of the person’s </w:t>
                            </w:r>
                            <w:proofErr w:type="gramStart"/>
                            <w:r w:rsidR="00222DAE" w:rsidRPr="00222DAE">
                              <w:rPr>
                                <w:rFonts w:cstheme="minorHAnsi"/>
                                <w:b/>
                                <w:bCs/>
                                <w:color w:val="F1F3ED"/>
                                <w:sz w:val="28"/>
                                <w:szCs w:val="28"/>
                              </w:rPr>
                              <w:t>needs as a whole</w:t>
                            </w:r>
                            <w:proofErr w:type="gramEnd"/>
                            <w:r w:rsidR="00222DAE">
                              <w:rPr>
                                <w:rFonts w:cstheme="minorHAnsi"/>
                                <w:b/>
                                <w:bCs/>
                                <w:color w:val="F1F3ED"/>
                                <w:sz w:val="28"/>
                                <w:szCs w:val="28"/>
                              </w:rPr>
                              <w:t xml:space="preserve"> (not just in relation to their substance misuse)</w:t>
                            </w:r>
                            <w:r w:rsidR="00222DAE" w:rsidRPr="00222DAE">
                              <w:rPr>
                                <w:rFonts w:cstheme="minorHAnsi"/>
                                <w:b/>
                                <w:bCs/>
                                <w:color w:val="F1F3ED"/>
                                <w:sz w:val="28"/>
                                <w:szCs w:val="28"/>
                              </w:rPr>
                              <w:t xml:space="preserve">.  </w:t>
                            </w:r>
                            <w:r w:rsidRPr="00D07EFF">
                              <w:rPr>
                                <w:rFonts w:cstheme="minorHAnsi"/>
                                <w:b/>
                                <w:bCs/>
                                <w:color w:val="F1F3ED"/>
                                <w:sz w:val="28"/>
                                <w:szCs w:val="28"/>
                              </w:rPr>
                              <w:t>A team-around-the-person approach often works well, with a small core group of professionals established to closely monitor risks and the plans to manage risks.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4E2B86" id="_x0000_s1029" style="position:absolute;margin-left:-1in;margin-top:561.45pt;width:593.95pt;height:59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M+8wEAAMQDAAAOAAAAZHJzL2Uyb0RvYy54bWysU9uO2jAQfa/Uf7D8XnKhwCoirCrQ9qVq&#10;V932AwbHTiz5VtuQ8PcdOyz08laVB+Oxx2fmnDnZPk5akTP3QVrT0mpRUsINs500fUu/f3t690BJ&#10;iGA6UNbwll54oI+7t2+2o2t4bQerOu4JgpjQjK6lQ4yuKYrABq4hLKzjBi+F9Roihr4vOg8jomtV&#10;1GW5LkbrO+ct4yHg6WG+pLuMLwRn8YsQgUeiWoq9xbz6vB7TWuy20PQe3CDZtQ34hy40SINFb1AH&#10;iEBOXv4FpSXzNlgRF8zqwgohGc8ckE1V/sHmZQDHMxcUJ7ibTOH/wbLP52dPZNfSutpQYkDjkL6i&#10;bGB6xckmCTS60GDei3v21yjgNrGdhNfpH3mQKYt6uYnKp0gYHm5W75fVekUJwzsMqmq9TqjF/bnz&#10;IX7kVpO0aanH8llMOH8KcU59TUnVglWye5JK5cD3x73y5Aw44WVd7Vd5qIj+W5oyZER/1psSXcAA&#10;nSYURNxqh9yD6SkB1aOFWfS5trGpAhaHJtU+QBjmGhl29o2WEc2rpG7pQ5l+V17KpGc82+/KIGk4&#10;q5Z2cTpOWfRlepFOjra74CBGdCK28+MEnlPio9rb2bhg2GDRt7Mwxn44RStkFuf+HEVNAVoly3u1&#10;dfLir3HOun98u58AAAD//wMAUEsDBBQABgAIAAAAIQB9MAK85AAAAA8BAAAPAAAAZHJzL2Rvd25y&#10;ZXYueG1sTI/NTsMwEITvSLyDtUjcWjtp+AtxKoSoVA4cSDjAzYmXOCK2o9hN07dne4LbjmY0+02x&#10;XezAZpxC752EZC2AoWu97l0n4aPere6BhaicVoN3KOGEAbbl5UWhcu2P7h3nKnaMSlzIlQQT45hz&#10;HlqDVoW1H9GR9+0nqyLJqeN6UkcqtwNPhbjlVvWOPhg14rPB9qc6WAn1511fD3s+c7P/2r29xhO+&#10;NJWU11fL0yOwiEv8C8MZn9ChJKbGH5wObJCwSrKMxkRykjR9AHbOiGxDVyMh3STiBnhZ8P87yl8A&#10;AAD//wMAUEsBAi0AFAAGAAgAAAAhALaDOJL+AAAA4QEAABMAAAAAAAAAAAAAAAAAAAAAAFtDb250&#10;ZW50X1R5cGVzXS54bWxQSwECLQAUAAYACAAAACEAOP0h/9YAAACUAQAACwAAAAAAAAAAAAAAAAAv&#10;AQAAX3JlbHMvLnJlbHNQSwECLQAUAAYACAAAACEAdBIzPvMBAADEAwAADgAAAAAAAAAAAAAAAAAu&#10;AgAAZHJzL2Uyb0RvYy54bWxQSwECLQAUAAYACAAAACEAfTACvOQAAAAPAQAADwAAAAAAAAAAAAAA&#10;AABNBAAAZHJzL2Rvd25yZXYueG1sUEsFBgAAAAAEAAQA8wAAAF4FAAAAAA==&#10;" fillcolor="#321c50" stroked="f" strokeweight="1pt">
                <v:textbox>
                  <w:txbxContent>
                    <w:p w14:paraId="4D9A0988" w14:textId="77777777" w:rsidR="00D07EFF" w:rsidRPr="00D07EFF" w:rsidRDefault="00D07EFF" w:rsidP="00D07EFF">
                      <w:pPr>
                        <w:jc w:val="center"/>
                        <w:rPr>
                          <w:rFonts w:cstheme="minorHAnsi"/>
                          <w:b/>
                          <w:bCs/>
                          <w:color w:val="F1F3ED"/>
                          <w:sz w:val="10"/>
                          <w:szCs w:val="10"/>
                        </w:rPr>
                      </w:pPr>
                    </w:p>
                    <w:p w14:paraId="544E5343" w14:textId="2FC5AD67" w:rsidR="00C93B45" w:rsidRDefault="00D07EFF" w:rsidP="00537EEA">
                      <w:pPr>
                        <w:rPr>
                          <w:rFonts w:cstheme="minorHAnsi"/>
                          <w:b/>
                          <w:bCs/>
                          <w:color w:val="F1F3ED"/>
                          <w:sz w:val="32"/>
                          <w:szCs w:val="32"/>
                        </w:rPr>
                      </w:pPr>
                      <w:r>
                        <w:rPr>
                          <w:rFonts w:cstheme="minorHAnsi"/>
                          <w:b/>
                          <w:bCs/>
                          <w:color w:val="F1F3ED"/>
                          <w:sz w:val="32"/>
                          <w:szCs w:val="32"/>
                        </w:rPr>
                        <w:t>A MULTI-AGENCY RESPONSE</w:t>
                      </w:r>
                    </w:p>
                    <w:p w14:paraId="780A1CAF" w14:textId="483229E0" w:rsidR="00C93B45" w:rsidRPr="00D07EFF" w:rsidRDefault="00D07EFF" w:rsidP="00537EEA">
                      <w:pPr>
                        <w:rPr>
                          <w:rFonts w:cstheme="minorHAnsi"/>
                          <w:color w:val="F2F3EE"/>
                          <w:sz w:val="28"/>
                          <w:szCs w:val="28"/>
                        </w:rPr>
                      </w:pPr>
                      <w:r w:rsidRPr="00D07EFF">
                        <w:rPr>
                          <w:rFonts w:cstheme="minorHAnsi"/>
                          <w:b/>
                          <w:bCs/>
                          <w:color w:val="F1F3ED"/>
                          <w:sz w:val="28"/>
                          <w:szCs w:val="28"/>
                        </w:rPr>
                        <w:t xml:space="preserve">Self-neglect cases involving drug and alcohol misuse require a multi-agency response, whether this is under safeguarding adults’ procedures or as part of multi-disciplinary working more generally.  </w:t>
                      </w:r>
                      <w:r w:rsidR="00222DAE" w:rsidRPr="00222DAE">
                        <w:rPr>
                          <w:rFonts w:cstheme="minorHAnsi"/>
                          <w:b/>
                          <w:bCs/>
                          <w:color w:val="F1F3ED"/>
                          <w:sz w:val="28"/>
                          <w:szCs w:val="28"/>
                        </w:rPr>
                        <w:t>There needs to be a clear understanding of the person’s needs as a whole</w:t>
                      </w:r>
                      <w:r w:rsidR="00222DAE">
                        <w:rPr>
                          <w:rFonts w:cstheme="minorHAnsi"/>
                          <w:b/>
                          <w:bCs/>
                          <w:color w:val="F1F3ED"/>
                          <w:sz w:val="28"/>
                          <w:szCs w:val="28"/>
                        </w:rPr>
                        <w:t xml:space="preserve"> (not just in relation to their substance misuse)</w:t>
                      </w:r>
                      <w:r w:rsidR="00222DAE" w:rsidRPr="00222DAE">
                        <w:rPr>
                          <w:rFonts w:cstheme="minorHAnsi"/>
                          <w:b/>
                          <w:bCs/>
                          <w:color w:val="F1F3ED"/>
                          <w:sz w:val="28"/>
                          <w:szCs w:val="28"/>
                        </w:rPr>
                        <w:t xml:space="preserve">.  </w:t>
                      </w:r>
                      <w:r w:rsidRPr="00D07EFF">
                        <w:rPr>
                          <w:rFonts w:cstheme="minorHAnsi"/>
                          <w:b/>
                          <w:bCs/>
                          <w:color w:val="F1F3ED"/>
                          <w:sz w:val="28"/>
                          <w:szCs w:val="28"/>
                        </w:rPr>
                        <w:t>A team-around-the-person approach often works well, with a small core group of professionals established to closely monitor risks and the plans to manage risks.</w:t>
                      </w:r>
                    </w:p>
                  </w:txbxContent>
                </v:textbox>
              </v:rect>
            </w:pict>
          </mc:Fallback>
        </mc:AlternateContent>
      </w:r>
      <w:r w:rsidR="006A5DDE">
        <w:rPr>
          <w:noProof/>
          <w:lang w:eastAsia="en-GB"/>
        </w:rPr>
        <mc:AlternateContent>
          <mc:Choice Requires="wps">
            <w:drawing>
              <wp:anchor distT="0" distB="0" distL="114300" distR="114300" simplePos="0" relativeHeight="251651584" behindDoc="0" locked="0" layoutInCell="1" allowOverlap="1" wp14:anchorId="494D6941" wp14:editId="597B0AF8">
                <wp:simplePos x="0" y="0"/>
                <wp:positionH relativeFrom="page">
                  <wp:posOffset>0</wp:posOffset>
                </wp:positionH>
                <wp:positionV relativeFrom="paragraph">
                  <wp:posOffset>-904673</wp:posOffset>
                </wp:positionV>
                <wp:extent cx="7559675" cy="3735421"/>
                <wp:effectExtent l="0" t="0" r="3175" b="7620"/>
                <wp:wrapNone/>
                <wp:docPr id="16" name="Rectangle 16"/>
                <wp:cNvGraphicFramePr/>
                <a:graphic xmlns:a="http://schemas.openxmlformats.org/drawingml/2006/main">
                  <a:graphicData uri="http://schemas.microsoft.com/office/word/2010/wordprocessingShape">
                    <wps:wsp>
                      <wps:cNvSpPr/>
                      <wps:spPr>
                        <a:xfrm>
                          <a:off x="0" y="0"/>
                          <a:ext cx="7559675" cy="3735421"/>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AF2C4" w14:textId="1E35AC18" w:rsidR="0023249B" w:rsidRDefault="00197837" w:rsidP="0017448B">
                            <w:pPr>
                              <w:jc w:val="center"/>
                            </w:pPr>
                            <w:r>
                              <w:rPr>
                                <w:noProof/>
                                <w:lang w:eastAsia="en-GB"/>
                              </w:rPr>
                              <w:drawing>
                                <wp:inline distT="0" distB="0" distL="0" distR="0" wp14:anchorId="26D6ABA3" wp14:editId="05413453">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435FB52F" w14:textId="77777777" w:rsidR="00D07EFF"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p>
                          <w:p w14:paraId="00C81531" w14:textId="053AFF45" w:rsidR="00216413" w:rsidRPr="001146D0" w:rsidRDefault="00D07EFF" w:rsidP="001146D0">
                            <w:pPr>
                              <w:spacing w:after="0"/>
                              <w:jc w:val="center"/>
                              <w:rPr>
                                <w:rFonts w:cstheme="minorHAnsi"/>
                                <w:b/>
                                <w:bCs/>
                                <w:color w:val="FFFFFF" w:themeColor="background1"/>
                                <w:sz w:val="72"/>
                                <w:szCs w:val="72"/>
                              </w:rPr>
                            </w:pPr>
                            <w:r w:rsidRPr="00D07EFF">
                              <w:rPr>
                                <w:rFonts w:cstheme="minorHAnsi"/>
                                <w:b/>
                                <w:bCs/>
                                <w:color w:val="FFFFFF" w:themeColor="background1"/>
                                <w:sz w:val="72"/>
                                <w:szCs w:val="72"/>
                              </w:rPr>
                              <w:t>ALCOHOL AND SUBSTANCE MISUSE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6941" id="Rectangle 16" o:spid="_x0000_s1030" style="position:absolute;margin-left:0;margin-top:-71.25pt;width:595.25pt;height:294.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UiAIAAHIFAAAOAAAAZHJzL2Uyb0RvYy54bWysVMFu2zAMvQ/YPwi6r07SpGmDOkXQosOA&#10;oi3WDj0rshQbkEWNUmJnXz9KdpyuLXYY5oMsieQj+UTy8qqtDdsp9BXYnI9PRpwpK6Go7CbnP55v&#10;v5xz5oOwhTBgVc73yvOr5edPl41bqAmUYAqFjECsXzQu52UIbpFlXpaqFv4EnLIk1IC1CHTETVag&#10;aAi9NtlkNDrLGsDCIUjlPd3edEK+TPhaKxketPYqMJNzii2kFdO6jmu2vBSLDQpXVrIPQ/xDFLWo&#10;LDkdoG5EEGyL1TuoupIIHnQ4kVBnoHUlVcqBshmP3mTzVAqnUi5EjncDTf7/wcr73ZN7RKKhcX7h&#10;aRuzaDXW8U/xsTaRtR/IUm1gki7ns9nF2XzGmSTZ6fx0Np2MI53Z0dyhD18V1Cxuco70Gokksbvz&#10;oVM9qERvHkxV3FbGpANu1tcG2U7Qy81Wk/n5Af0PNWOjsoVo1iHGm+yYTNqFvVFRz9jvSrOqoPAn&#10;KZJUZ2rwI6RUNow7USkK1bsf0dfnNlikTBNgRNbkf8DuAWINv8fuouz1o6lKZToYj/4WWGc8WCTP&#10;YMNgXFcW8CMAQ1n1njv9A0kdNZGl0K5b4ibn06gZb9ZQ7B+RIXRt4528regl74QPjwKpT6ijqPfD&#10;Ay3aQJNz6HeclYC/PrqP+lS+JOWsob7Luf+5Fag4M98sFfbFeDqNjZoO09l8Qgd8LVm/lthtfQ1U&#10;IGOaMk6mbdQP5rDVCPULjYhV9EoiYSX5zrkMeDhch24e0JCRarVKatScToQ7++RkBI88x0p9bl8E&#10;ur6cA3XCPRx6VCzeVHWnGy0trLYBdJVK/shr/wLU2KmU+iEUJ8frc9I6jsrlbwAAAP//AwBQSwME&#10;FAAGAAgAAAAhAFGXKAXeAAAACgEAAA8AAABkcnMvZG93bnJldi54bWxMj81OwzAQhO9IvIO1SNxa&#10;O1GK2hCnQkjlxAGaPsAmXpIo8Y9iNwk8Pe4JbrOa1cw3xXHVI5tp8r01EpKtAEamsao3rYRLddrs&#10;gfmARuFoDUn4Jg/H8v6uwFzZxXzSfA4tiyHG5yihC8HlnPumI41+ax2Z6H3ZSWOI59RyNeESw/XI&#10;UyGeuMbexIYOHb121Aznq5ZQzz9ieB/cUuGp/jg49aaxSqV8fFhfnoEFWsPfM9zwIzqUkam2V6M8&#10;GyXEIUHCJsnSHbCbnxxEVLWELNvtgZcF/z+h/AUAAP//AwBQSwECLQAUAAYACAAAACEAtoM4kv4A&#10;AADhAQAAEwAAAAAAAAAAAAAAAAAAAAAAW0NvbnRlbnRfVHlwZXNdLnhtbFBLAQItABQABgAIAAAA&#10;IQA4/SH/1gAAAJQBAAALAAAAAAAAAAAAAAAAAC8BAABfcmVscy8ucmVsc1BLAQItABQABgAIAAAA&#10;IQD/T9cUiAIAAHIFAAAOAAAAAAAAAAAAAAAAAC4CAABkcnMvZTJvRG9jLnhtbFBLAQItABQABgAI&#10;AAAAIQBRlygF3gAAAAoBAAAPAAAAAAAAAAAAAAAAAOIEAABkcnMvZG93bnJldi54bWxQSwUGAAAA&#10;AAQABADzAAAA7QUAAAAA&#10;" fillcolor="#5a2781" stroked="f" strokeweight="1pt">
                <v:textbox>
                  <w:txbxContent>
                    <w:p w14:paraId="1E7AF2C4" w14:textId="1E35AC18" w:rsidR="0023249B" w:rsidRDefault="00197837" w:rsidP="0017448B">
                      <w:pPr>
                        <w:jc w:val="center"/>
                      </w:pPr>
                      <w:r>
                        <w:rPr>
                          <w:noProof/>
                          <w:lang w:eastAsia="en-GB"/>
                        </w:rPr>
                        <w:drawing>
                          <wp:inline distT="0" distB="0" distL="0" distR="0" wp14:anchorId="26D6ABA3" wp14:editId="05413453">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435FB52F" w14:textId="77777777" w:rsidR="00D07EFF" w:rsidRDefault="00216413" w:rsidP="001146D0">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p>
                    <w:p w14:paraId="00C81531" w14:textId="053AFF45" w:rsidR="00216413" w:rsidRPr="001146D0" w:rsidRDefault="00D07EFF" w:rsidP="001146D0">
                      <w:pPr>
                        <w:spacing w:after="0"/>
                        <w:jc w:val="center"/>
                        <w:rPr>
                          <w:rFonts w:cstheme="minorHAnsi"/>
                          <w:b/>
                          <w:bCs/>
                          <w:color w:val="FFFFFF" w:themeColor="background1"/>
                          <w:sz w:val="72"/>
                          <w:szCs w:val="72"/>
                        </w:rPr>
                      </w:pPr>
                      <w:r w:rsidRPr="00D07EFF">
                        <w:rPr>
                          <w:rFonts w:cstheme="minorHAnsi"/>
                          <w:b/>
                          <w:bCs/>
                          <w:color w:val="FFFFFF" w:themeColor="background1"/>
                          <w:sz w:val="72"/>
                          <w:szCs w:val="72"/>
                        </w:rPr>
                        <w:t>ALCOHOL AND SUBSTANCE MISUSE</w:t>
                      </w:r>
                    </w:p>
                  </w:txbxContent>
                </v:textbox>
                <w10:wrap anchorx="page"/>
              </v:rect>
            </w:pict>
          </mc:Fallback>
        </mc:AlternateContent>
      </w:r>
      <w:r w:rsidR="00537EEA" w:rsidRPr="00AC78A8">
        <w:rPr>
          <w:noProof/>
          <w:lang w:eastAsia="en-GB"/>
        </w:rPr>
        <mc:AlternateContent>
          <mc:Choice Requires="wps">
            <w:drawing>
              <wp:anchor distT="0" distB="0" distL="114300" distR="114300" simplePos="0" relativeHeight="251665920" behindDoc="0" locked="0" layoutInCell="1" allowOverlap="1" wp14:anchorId="331EBC8F" wp14:editId="027AC90B">
                <wp:simplePos x="0" y="0"/>
                <wp:positionH relativeFrom="page">
                  <wp:posOffset>0</wp:posOffset>
                </wp:positionH>
                <wp:positionV relativeFrom="paragraph">
                  <wp:posOffset>9094862</wp:posOffset>
                </wp:positionV>
                <wp:extent cx="7543165" cy="66923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9808984" w14:textId="77777777" w:rsidR="00537EEA" w:rsidRPr="00AC78A8" w:rsidRDefault="00537EEA" w:rsidP="00537EEA">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13285902" wp14:editId="0DEB6338">
                                  <wp:extent cx="514812" cy="514812"/>
                                  <wp:effectExtent l="0" t="0" r="0" b="0"/>
                                  <wp:docPr id="49" name="Graphic 4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A4A0562" wp14:editId="24BD3042">
                                  <wp:extent cx="531611" cy="531611"/>
                                  <wp:effectExtent l="0" t="0" r="0" b="1905"/>
                                  <wp:docPr id="50" name="Graphic 5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8F11B89" wp14:editId="24BA1C28">
                                  <wp:extent cx="537325" cy="537325"/>
                                  <wp:effectExtent l="0" t="0" r="0" b="0"/>
                                  <wp:docPr id="51" name="Graphic 5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D6E5A7" wp14:editId="5934F735">
                                  <wp:extent cx="514812" cy="514812"/>
                                  <wp:effectExtent l="0" t="0" r="0" b="0"/>
                                  <wp:docPr id="52" name="Graphic 5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FFC874A" wp14:editId="75DF1652">
                                  <wp:extent cx="531611" cy="531611"/>
                                  <wp:effectExtent l="0" t="0" r="0" b="1905"/>
                                  <wp:docPr id="53" name="Graphic 5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A682BF9" wp14:editId="596B9D63">
                                  <wp:extent cx="537325" cy="537325"/>
                                  <wp:effectExtent l="0" t="0" r="0" b="0"/>
                                  <wp:docPr id="54" name="Graphic 5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81C612" wp14:editId="5D98519E">
                                  <wp:extent cx="531611" cy="531611"/>
                                  <wp:effectExtent l="0" t="0" r="0" b="1905"/>
                                  <wp:docPr id="55" name="Graphic 5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77FF344" wp14:editId="42A43B83">
                                  <wp:extent cx="514812" cy="514812"/>
                                  <wp:effectExtent l="0" t="0" r="0" b="0"/>
                                  <wp:docPr id="56" name="Graphic 5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8BF931" wp14:editId="61E39627">
                                  <wp:extent cx="548409" cy="548409"/>
                                  <wp:effectExtent l="0" t="0" r="4445" b="4445"/>
                                  <wp:docPr id="60" name="Graphic 6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3044FB3" wp14:editId="077277B3">
                                  <wp:extent cx="520527" cy="520527"/>
                                  <wp:effectExtent l="0" t="0" r="0" b="0"/>
                                  <wp:docPr id="61" name="Graphic 6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D66B045" wp14:editId="77852147">
                                  <wp:extent cx="514812" cy="514812"/>
                                  <wp:effectExtent l="0" t="0" r="0" b="0"/>
                                  <wp:docPr id="72" name="Graphic 7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1EBC8F" id="Text Box 6" o:spid="_x0000_s1031" type="#_x0000_t202" style="position:absolute;margin-left:0;margin-top:716.15pt;width:593.95pt;height:52.7pt;z-index:2516659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OQ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AM8NbyA/Eg8I7Yg4K5clFbsSzr8IpJmg1mnO/TMthQbKBacdZzvAX387D/EkFXk5q2nGMu5+&#10;7gUqzvR3QyLe94bDMJTRGI4mfTLw1rO59Zh9tQDioEcvysq4DfFen7cFQvVGz2EespJLGEm5My49&#10;no2Fb2efHpRU83kMo0G0wq/M2soAHjgPYrw2bwLtSTFPWj/BeR5F+kG4NjbcNDDfeyjKqGpguuX1&#10;JAANcZyL04MLr+TWjlHX38LsNwAAAP//AwBQSwMEFAAGAAgAAAAhAAVX4IzhAAAACwEAAA8AAABk&#10;cnMvZG93bnJldi54bWxMj0FPwzAMhe9I/IfISNxYuhXoWppOCAQHLtMGmnb0mqytaJKqcdfu3+Od&#10;xs32e3r+Xr6abCtOpg+NdwrmswiEcaXXjasU/Hx/PCxBBEKnsfXOKDibAKvi9ibHTPvRbcxpS5Xg&#10;EBcyVFATdZmUoayNxTDznXGsHX1vkXjtK6l7HDnctnIRRc/SYuP4Q42deatN+bsdrAJan/Wx3L9P&#10;X5sUh/Ez3dE6WKXu76bXFxBkJrqa4YLP6FAw08EPTgfRKuAixNfHeBGDuOjzZZKCOPD0FCcJyCKX&#10;/zsUfwAAAP//AwBQSwECLQAUAAYACAAAACEAtoM4kv4AAADhAQAAEwAAAAAAAAAAAAAAAAAAAAAA&#10;W0NvbnRlbnRfVHlwZXNdLnhtbFBLAQItABQABgAIAAAAIQA4/SH/1gAAAJQBAAALAAAAAAAAAAAA&#10;AAAAAC8BAABfcmVscy8ucmVsc1BLAQItABQABgAIAAAAIQDFVNOQNAIAAF4EAAAOAAAAAAAAAAAA&#10;AAAAAC4CAABkcnMvZTJvRG9jLnhtbFBLAQItABQABgAIAAAAIQAFV+CM4QAAAAsBAAAPAAAAAAAA&#10;AAAAAAAAAI4EAABkcnMvZG93bnJldi54bWxQSwUGAAAAAAQABADzAAAAnAUAAAAA&#10;" fillcolor="#5a2781" stroked="f" strokeweight=".5pt">
                <v:textbox>
                  <w:txbxContent>
                    <w:p w14:paraId="39808984" w14:textId="77777777" w:rsidR="00537EEA" w:rsidRPr="00AC78A8" w:rsidRDefault="00537EEA" w:rsidP="00537EEA">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13285902" wp14:editId="0DEB6338">
                            <wp:extent cx="514812" cy="514812"/>
                            <wp:effectExtent l="0" t="0" r="0" b="0"/>
                            <wp:docPr id="49" name="Graphic 4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A4A0562" wp14:editId="24BD3042">
                            <wp:extent cx="531611" cy="531611"/>
                            <wp:effectExtent l="0" t="0" r="0" b="1905"/>
                            <wp:docPr id="50" name="Graphic 5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8F11B89" wp14:editId="24BA1C28">
                            <wp:extent cx="537325" cy="537325"/>
                            <wp:effectExtent l="0" t="0" r="0" b="0"/>
                            <wp:docPr id="51" name="Graphic 5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D6E5A7" wp14:editId="5934F735">
                            <wp:extent cx="514812" cy="514812"/>
                            <wp:effectExtent l="0" t="0" r="0" b="0"/>
                            <wp:docPr id="52" name="Graphic 5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FFC874A" wp14:editId="75DF1652">
                            <wp:extent cx="531611" cy="531611"/>
                            <wp:effectExtent l="0" t="0" r="0" b="1905"/>
                            <wp:docPr id="53" name="Graphic 5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A682BF9" wp14:editId="596B9D63">
                            <wp:extent cx="537325" cy="537325"/>
                            <wp:effectExtent l="0" t="0" r="0" b="0"/>
                            <wp:docPr id="54" name="Graphic 5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81C612" wp14:editId="5D98519E">
                            <wp:extent cx="531611" cy="531611"/>
                            <wp:effectExtent l="0" t="0" r="0" b="1905"/>
                            <wp:docPr id="55" name="Graphic 5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77FF344" wp14:editId="42A43B83">
                            <wp:extent cx="514812" cy="514812"/>
                            <wp:effectExtent l="0" t="0" r="0" b="0"/>
                            <wp:docPr id="56" name="Graphic 5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8BF931" wp14:editId="61E39627">
                            <wp:extent cx="548409" cy="548409"/>
                            <wp:effectExtent l="0" t="0" r="4445" b="4445"/>
                            <wp:docPr id="60" name="Graphic 6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3044FB3" wp14:editId="077277B3">
                            <wp:extent cx="520527" cy="520527"/>
                            <wp:effectExtent l="0" t="0" r="0" b="0"/>
                            <wp:docPr id="61" name="Graphic 6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D66B045" wp14:editId="77852147">
                            <wp:extent cx="514812" cy="514812"/>
                            <wp:effectExtent l="0" t="0" r="0" b="0"/>
                            <wp:docPr id="72" name="Graphic 7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D07EFF" w:rsidRPr="00AC78A8">
        <w:rPr>
          <w:noProof/>
          <w:lang w:eastAsia="en-GB"/>
        </w:rPr>
        <mc:AlternateContent>
          <mc:Choice Requires="wps">
            <w:drawing>
              <wp:anchor distT="0" distB="0" distL="114300" distR="114300" simplePos="0" relativeHeight="251664896" behindDoc="0" locked="0" layoutInCell="1" allowOverlap="1" wp14:anchorId="4F035148" wp14:editId="43C54C70">
                <wp:simplePos x="0" y="0"/>
                <wp:positionH relativeFrom="page">
                  <wp:posOffset>-5634</wp:posOffset>
                </wp:positionH>
                <wp:positionV relativeFrom="paragraph">
                  <wp:posOffset>9094862</wp:posOffset>
                </wp:positionV>
                <wp:extent cx="7543165" cy="669235"/>
                <wp:effectExtent l="0" t="0" r="635" b="0"/>
                <wp:wrapNone/>
                <wp:docPr id="218" name="Text Box 218"/>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73" name="Graphic 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74" name="Graphic 7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75" name="Graphic 7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76" name="Graphic 7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77" name="Graphic 7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78" name="Graphic 7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79" name="Graphic 7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80" name="Graphic 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81" name="Graphic 8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82" name="Graphic 8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83" name="Graphic 8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35148" id="Text Box 218" o:spid="_x0000_s1032" type="#_x0000_t202" style="position:absolute;margin-left:-.45pt;margin-top:716.15pt;width:593.95pt;height:52.7pt;z-index:2516648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d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Lpwb3kB+JB4Q2hFxVi5LKnYlnH8RSDNBrdOc+2daCg2UC047znaAv/52HuJJKvJyVtOMZdz9&#10;3AtUnOnvhkS87w2HYSijMRxN+mTgrWdz6zH7agHEQY9elJVxG+K9Pm8LhOqNnsM8ZCWXMJJyZ1x6&#10;PBsL384+PSip5vMYRoNohV+ZtZUBPHAexHht3gTak2KetH6C8zyK9INwbWy4aWC+91CUUdXAdMvr&#10;SQAa4jgXpwcXXsmtHaOuv4XZbwAAAP//AwBQSwMEFAAGAAgAAAAhAA4XPsThAAAADAEAAA8AAABk&#10;cnMvZG93bnJldi54bWxMj0FPwzAMhe9I/IfISNy2dCvQtTSdEAgOXKaNaeKYNV5b0ThVk67dv8c7&#10;wc32e3r+Xr6ebCvO2PvGkYLFPAKBVDrTUKVg//U+W4HwQZPRrSNUcEEP6+L2JteZcSNt8bwLleAQ&#10;8plWUIfQZVL6skar/dx1SKydXG914LWvpOn1yOG2lcsoepJWN8Qfat3ha43lz26wCsLmYk7l99v0&#10;uU31MH6kh7DxVqn7u+nlGUTAKfyZ4YrP6FAw09ENZLxoFcxSNvL5IV7GIK6GxSrhdkeeHuMkAVnk&#10;8n+J4hcAAP//AwBQSwECLQAUAAYACAAAACEAtoM4kv4AAADhAQAAEwAAAAAAAAAAAAAAAAAAAAAA&#10;W0NvbnRlbnRfVHlwZXNdLnhtbFBLAQItABQABgAIAAAAIQA4/SH/1gAAAJQBAAALAAAAAAAAAAAA&#10;AAAAAC8BAABfcmVscy8ucmVsc1BLAQItABQABgAIAAAAIQD+9frdNAIAAF4EAAAOAAAAAAAAAAAA&#10;AAAAAC4CAABkcnMvZTJvRG9jLnhtbFBLAQItABQABgAIAAAAIQAOFz7E4QAAAAwBAAAPAAAAAAAA&#10;AAAAAAAAAI4EAABkcnMvZG93bnJldi54bWxQSwUGAAAAAAQABADzAAAAnAUAAAAA&#10;" fillcolor="#5a2781" stroked="f" strokeweight=".5pt">
                <v:textbo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73" name="Graphic 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74" name="Graphic 7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75" name="Graphic 7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76" name="Graphic 7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77" name="Graphic 7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78" name="Graphic 7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79" name="Graphic 7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80" name="Graphic 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81" name="Graphic 8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82" name="Graphic 8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83" name="Graphic 8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AC78A8">
        <w:rPr>
          <w:noProof/>
          <w:lang w:eastAsia="en-GB"/>
        </w:rPr>
        <mc:AlternateContent>
          <mc:Choice Requires="wps">
            <w:drawing>
              <wp:anchor distT="0" distB="0" distL="114300" distR="114300" simplePos="0" relativeHeight="251666944" behindDoc="0" locked="0" layoutInCell="1" allowOverlap="1" wp14:anchorId="4B7DE297" wp14:editId="091F4082">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84" name="Graphic 8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85" name="Graphic 8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86" name="Graphic 8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87" name="Graphic 8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88" name="Graphic 8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89" name="Graphic 8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90" name="Graphic 9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91" name="Graphic 9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92" name="Graphic 9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93" name="Graphic 9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94" name="Graphic 9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DE297" id="Text Box 104" o:spid="_x0000_s1033" type="#_x0000_t202" style="position:absolute;margin-left:.35pt;margin-top:716.25pt;width:593.95pt;height:52.7pt;z-index:2516669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JQ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aj83vIH8SDwgtCPirFyWVOxKOP8ikGaCWqc598+0FBooF5x2nO0Af/3tPMSTVOTlrKYZy7j7&#10;uReoONPfDYl43xsOw1BGYzia9MnAW8/m1mP21QKIgx69KCvjNsR7fd4WCNUbPYd5yEouYSTlzrj0&#10;eDYWvp19elBSzecxjAbRCr8yaysDeOA8iPHavAm0J8U8af0E53kU6Qfh2thw08B876Eoo6qB6ZbX&#10;kwA0xHEuTg8uvJJbO0Zdfwuz3wAAAP//AwBQSwMEFAAGAAgAAAAhAPnEXq/hAAAACwEAAA8AAABk&#10;cnMvZG93bnJldi54bWxMj0FPwkAQhe8m/ofNmHiTLSDQlm6J0ejBCwGN4Th0h7axu9t0t7T8e4cT&#10;3mbmvbz5XrYZTSPO1PnaWQXTSQSCbOF0bUsF31/vTzEIH9BqbJwlBRfysMnv7zJMtRvsjs77UAoO&#10;sT5FBVUIbSqlLyoy6CeuJcvayXUGA69dKXWHA4ebRs6iaCkN1pY/VNjSa0XF7743CsL2ok/F4W38&#10;3CXYDx/JT9h6o9Tjw/iyBhFoDDczXPEZHXJmOrreai8aBSv28fV5PluAuOrTOF6COPK0mK8SkHkm&#10;/3fI/wAAAP//AwBQSwECLQAUAAYACAAAACEAtoM4kv4AAADhAQAAEwAAAAAAAAAAAAAAAAAAAAAA&#10;W0NvbnRlbnRfVHlwZXNdLnhtbFBLAQItABQABgAIAAAAIQA4/SH/1gAAAJQBAAALAAAAAAAAAAAA&#10;AAAAAC8BAABfcmVscy8ucmVsc1BLAQItABQABgAIAAAAIQAolzJQNAIAAF4EAAAOAAAAAAAAAAAA&#10;AAAAAC4CAABkcnMvZTJvRG9jLnhtbFBLAQItABQABgAIAAAAIQD5xF6v4QAAAAsBAAAPAAAAAAAA&#10;AAAAAAAAAI4EAABkcnMvZG93bnJldi54bWxQSwUGAAAAAAQABADzAAAAnAUAAAAA&#10;" fillcolor="#5a2781" stroked="f" strokeweight=".5pt">
                <v:textbo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84" name="Graphic 8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85" name="Graphic 8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86" name="Graphic 8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87" name="Graphic 8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88" name="Graphic 8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89" name="Graphic 8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90" name="Graphic 9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91" name="Graphic 9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92" name="Graphic 9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93" name="Graphic 9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94" name="Graphic 9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944B02">
        <w:rPr>
          <w:noProof/>
          <w:lang w:eastAsia="en-GB"/>
        </w:rPr>
        <mc:AlternateContent>
          <mc:Choice Requires="wps">
            <w:drawing>
              <wp:anchor distT="0" distB="0" distL="114300" distR="114300" simplePos="0" relativeHeight="251667968" behindDoc="0" locked="0" layoutInCell="1" allowOverlap="1" wp14:anchorId="76CC4E18" wp14:editId="75EAF6A0">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4E18" id="Rectangle 21" o:spid="_x0000_s1034" style="position:absolute;margin-left:-71.4pt;margin-top:772.8pt;width:595.2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UehQIAAG4FAAAOAAAAZHJzL2Uyb0RvYy54bWysVMFu2zAMvQ/YPwi6r06CpG2COkXQoMOA&#10;oi3WDj0rshQbkEWNUmJnXz9KdpyuLXYYloNCieQj+Uzy6rqtDdsr9BXYnI/PRpwpK6Go7DbnP55v&#10;v1xy5oOwhTBgVc4PyvPr5edPV41bqAmUYAqFjECsXzQu52UIbpFlXpaqFv4MnLKk1IC1CHTFbVag&#10;aAi9NtlkNDrPGsDCIUjlPb2uOyVfJnytlQwPWnsVmMk55RbSiencxDNbXonFFoUrK9mnIf4hi1pU&#10;loIOUGsRBNth9Q6qriSCBx3OJNQZaF1JlWqgasajN9U8lcKpVAuR491Ak/9/sPJ+/+QekWhonF94&#10;EmMVrcY6/lN+rE1kHQayVBuYpMeL2Wx+fjHjTJJuOrsYzyOZ2cnZoQ9fFdQsCjlH+haJIrG/86Ez&#10;PZrEWB5MVdxWxqQLbjc3BtlexO+2mq0v06ci9D/MjI3GFqJbhxhfslMpSQoHo6Kdsd+VZlVByU9S&#10;JqnL1BBHSKlsGHeqUhSqCz8b0a+vbfBIlSbAiKwp/oDdA8QOfo/dZdnbR1eVmnRwHv0tsc558EiR&#10;wYbBua4s4EcAhqrqI3f2R5I6aiJLod20xE3OL6NlfNlAcXhEhtANjXfytqIveSd8eBRIU0LzRJMf&#10;HujQBpqcQy9xVgL++ug92lPzkpazhqYu5/7nTqDizHyz1Nbz8XQaxzRdqKkmdMHXms1rjd3VN0AN&#10;MqYd42QSo30wR1Ej1C+0IFYxKqmElRQ75+Eo3oRuF9CCkWq1SkY0mE6EO/vkZISOLMc+fW5fBLq+&#10;mQNNwT0c51Ms3vR0Zxs9Lax2AXSVGv7Eas8/DXVqpH4Bxa3x+p6sTmty+RsAAP//AwBQSwMEFAAG&#10;AAgAAAAhAMPD/kHfAAAADwEAAA8AAABkcnMvZG93bnJldi54bWxMj8FugzAQRO+V8g/WRuotMYlw&#10;ElFMVFXiVPVQkg9wsAsoeI1sJ8Dfdzm1x90ZzbzJz5Pt2dP40DmUsNsmwAzWTnfYSLheys0JWIgK&#10;teodGgmzCXAuVi+5yrQb8ds8q9gwCsGQKQltjEPGeahbY1XYusEgaT/OWxXp9A3XXo0Ubnu+T5ID&#10;t6pDamjVYD5aU9+rh6WS9pJWYp6/PgV1CF+X4/1USvm6nt7fgEUzxT8zLPiEDgUx3dwDdWC9hM0u&#10;3RN7JEWk4gBs8STp8QjstvwEqbzI+f8dxS8AAAD//wMAUEsBAi0AFAAGAAgAAAAhALaDOJL+AAAA&#10;4QEAABMAAAAAAAAAAAAAAAAAAAAAAFtDb250ZW50X1R5cGVzXS54bWxQSwECLQAUAAYACAAAACEA&#10;OP0h/9YAAACUAQAACwAAAAAAAAAAAAAAAAAvAQAAX3JlbHMvLnJlbHNQSwECLQAUAAYACAAAACEA&#10;XWJFHoUCAABuBQAADgAAAAAAAAAAAAAAAAAuAgAAZHJzL2Uyb0RvYy54bWxQSwECLQAUAAYACAAA&#10;ACEAw8P+Qd8AAAAPAQAADwAAAAAAAAAAAAAAAADfBAAAZHJzL2Rvd25yZXYueG1sUEsFBgAAAAAE&#10;AAQA8wAAAOsFAAAAAA==&#10;" fillcolor="#0a5d80" stroked="f" strokeweight="1pt">
                <v:textbo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1C219338" w14:textId="4F4C96CB" w:rsidR="0023249B" w:rsidRDefault="00873E7B" w:rsidP="0023249B">
      <w:r w:rsidRPr="00C82537">
        <w:rPr>
          <w:noProof/>
          <w:lang w:eastAsia="en-GB"/>
        </w:rPr>
        <w:lastRenderedPageBreak/>
        <mc:AlternateContent>
          <mc:Choice Requires="wps">
            <w:drawing>
              <wp:anchor distT="0" distB="0" distL="114300" distR="114300" simplePos="0" relativeHeight="251653120" behindDoc="0" locked="0" layoutInCell="1" allowOverlap="1" wp14:anchorId="66DD36BD" wp14:editId="04018580">
                <wp:simplePos x="0" y="0"/>
                <wp:positionH relativeFrom="page">
                  <wp:posOffset>3624349</wp:posOffset>
                </wp:positionH>
                <wp:positionV relativeFrom="paragraph">
                  <wp:posOffset>2061556</wp:posOffset>
                </wp:positionV>
                <wp:extent cx="3985260" cy="5403273"/>
                <wp:effectExtent l="0" t="0" r="0" b="6985"/>
                <wp:wrapNone/>
                <wp:docPr id="27" name="Rectangle 6"/>
                <wp:cNvGraphicFramePr/>
                <a:graphic xmlns:a="http://schemas.openxmlformats.org/drawingml/2006/main">
                  <a:graphicData uri="http://schemas.microsoft.com/office/word/2010/wordprocessingShape">
                    <wps:wsp>
                      <wps:cNvSpPr/>
                      <wps:spPr>
                        <a:xfrm>
                          <a:off x="0" y="0"/>
                          <a:ext cx="3985260" cy="5403273"/>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6B1" w14:textId="603649A2" w:rsidR="00A6026C" w:rsidRPr="00780286" w:rsidRDefault="00D07EFF" w:rsidP="00A6026C">
                            <w:pPr>
                              <w:rPr>
                                <w:rFonts w:cstheme="minorHAnsi"/>
                                <w:b/>
                                <w:bCs/>
                                <w:color w:val="321C50"/>
                                <w:sz w:val="32"/>
                                <w:szCs w:val="32"/>
                              </w:rPr>
                            </w:pPr>
                            <w:r>
                              <w:rPr>
                                <w:rFonts w:cstheme="minorHAnsi"/>
                                <w:b/>
                                <w:bCs/>
                                <w:color w:val="321C50"/>
                                <w:sz w:val="32"/>
                                <w:szCs w:val="32"/>
                              </w:rPr>
                              <w:t>ENGAGEMENT</w:t>
                            </w:r>
                          </w:p>
                          <w:p w14:paraId="62F34D0A"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Implementing change can be difficult due to other risks associated with drug and alcohol.</w:t>
                            </w:r>
                          </w:p>
                          <w:p w14:paraId="7EE9296E" w14:textId="7562F0E6" w:rsidR="00710676" w:rsidRDefault="00D07EFF" w:rsidP="00710676">
                            <w:pPr>
                              <w:ind w:left="284" w:hanging="284"/>
                              <w:rPr>
                                <w:rFonts w:cstheme="minorHAnsi"/>
                                <w:b/>
                                <w:bCs/>
                                <w:color w:val="321C50"/>
                                <w:sz w:val="28"/>
                                <w:szCs w:val="28"/>
                              </w:rPr>
                            </w:pPr>
                            <w:r w:rsidRPr="00710676">
                              <w:rPr>
                                <w:rFonts w:cstheme="minorHAnsi"/>
                                <w:b/>
                                <w:bCs/>
                                <w:color w:val="321C50"/>
                                <w:sz w:val="28"/>
                                <w:szCs w:val="28"/>
                              </w:rPr>
                              <w:t>•</w:t>
                            </w:r>
                            <w:bookmarkStart w:id="4" w:name="_Hlk99984159"/>
                            <w:r w:rsidRPr="00710676">
                              <w:rPr>
                                <w:rFonts w:cstheme="minorHAnsi"/>
                                <w:b/>
                                <w:bCs/>
                                <w:color w:val="321C50"/>
                                <w:sz w:val="28"/>
                                <w:szCs w:val="28"/>
                              </w:rPr>
                              <w:tab/>
                              <w:t xml:space="preserve">Peer groups can impact on </w:t>
                            </w:r>
                            <w:r w:rsidR="00710676">
                              <w:rPr>
                                <w:rFonts w:cstheme="minorHAnsi"/>
                                <w:b/>
                                <w:bCs/>
                                <w:color w:val="321C50"/>
                                <w:sz w:val="28"/>
                                <w:szCs w:val="28"/>
                              </w:rPr>
                              <w:t xml:space="preserve">a person’s </w:t>
                            </w:r>
                            <w:r w:rsidR="00710676" w:rsidRPr="00710676">
                              <w:rPr>
                                <w:rFonts w:cstheme="minorHAnsi"/>
                                <w:b/>
                                <w:bCs/>
                                <w:color w:val="321C50"/>
                                <w:sz w:val="28"/>
                                <w:szCs w:val="28"/>
                              </w:rPr>
                              <w:t>engagement</w:t>
                            </w:r>
                            <w:r w:rsidRPr="00710676">
                              <w:rPr>
                                <w:rFonts w:cstheme="minorHAnsi"/>
                                <w:b/>
                                <w:bCs/>
                                <w:color w:val="321C50"/>
                                <w:sz w:val="28"/>
                                <w:szCs w:val="28"/>
                              </w:rPr>
                              <w:t xml:space="preserve"> with services</w:t>
                            </w:r>
                            <w:r w:rsidR="00710676">
                              <w:rPr>
                                <w:rFonts w:cstheme="minorHAnsi"/>
                                <w:b/>
                                <w:bCs/>
                                <w:color w:val="321C50"/>
                                <w:sz w:val="28"/>
                                <w:szCs w:val="28"/>
                              </w:rPr>
                              <w:t>.</w:t>
                            </w:r>
                          </w:p>
                          <w:p w14:paraId="2ADF6C40" w14:textId="6C6E91D3" w:rsidR="00D07EFF" w:rsidRPr="00710676" w:rsidRDefault="00710676" w:rsidP="00710676">
                            <w:pPr>
                              <w:pStyle w:val="ListParagraph"/>
                              <w:numPr>
                                <w:ilvl w:val="0"/>
                                <w:numId w:val="13"/>
                              </w:numPr>
                              <w:ind w:left="284" w:hanging="284"/>
                              <w:rPr>
                                <w:rFonts w:cstheme="minorHAnsi"/>
                                <w:b/>
                                <w:bCs/>
                                <w:color w:val="321C50"/>
                                <w:sz w:val="28"/>
                                <w:szCs w:val="28"/>
                              </w:rPr>
                            </w:pPr>
                            <w:r w:rsidRPr="00710676">
                              <w:rPr>
                                <w:rFonts w:cstheme="minorHAnsi"/>
                                <w:b/>
                                <w:bCs/>
                                <w:color w:val="321C50"/>
                                <w:sz w:val="28"/>
                                <w:szCs w:val="28"/>
                              </w:rPr>
                              <w:t xml:space="preserve">Non-engagement with services may result in increased risks associated with substance misuse e.g. the type of substance used, quantity of substance, how substance is taken. </w:t>
                            </w:r>
                            <w:r w:rsidR="00D07EFF" w:rsidRPr="00710676">
                              <w:rPr>
                                <w:rFonts w:cstheme="minorHAnsi"/>
                                <w:b/>
                                <w:bCs/>
                                <w:color w:val="321C50"/>
                                <w:sz w:val="28"/>
                                <w:szCs w:val="28"/>
                              </w:rPr>
                              <w:t xml:space="preserve"> </w:t>
                            </w:r>
                            <w:bookmarkEnd w:id="4"/>
                          </w:p>
                          <w:p w14:paraId="58489124"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It is widely recognised that cases involving those who misuse drugs and alcohol must often be dealt with outside usual prescribed timescales of the safeguarding adults processes.</w:t>
                            </w:r>
                          </w:p>
                          <w:p w14:paraId="72F4ED43"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Professionals must work to forge relationships with individuals to gain their trust and confidence.</w:t>
                            </w:r>
                          </w:p>
                          <w:p w14:paraId="6B2C3006" w14:textId="1697ABD3" w:rsidR="00AB4DBD" w:rsidRPr="00A47598" w:rsidRDefault="00D07EFF" w:rsidP="00537EEA">
                            <w:pPr>
                              <w:ind w:left="284" w:hanging="284"/>
                              <w:rPr>
                                <w:rFonts w:cstheme="minorHAnsi"/>
                                <w:b/>
                                <w:bCs/>
                                <w:color w:val="321C50"/>
                                <w:sz w:val="26"/>
                                <w:szCs w:val="26"/>
                              </w:rPr>
                            </w:pPr>
                            <w:r w:rsidRPr="00D07EFF">
                              <w:rPr>
                                <w:rFonts w:cstheme="minorHAnsi"/>
                                <w:b/>
                                <w:bCs/>
                                <w:color w:val="321C50"/>
                                <w:sz w:val="28"/>
                                <w:szCs w:val="28"/>
                              </w:rPr>
                              <w:t>•</w:t>
                            </w:r>
                            <w:r w:rsidRPr="00D07EFF">
                              <w:rPr>
                                <w:rFonts w:cstheme="minorHAnsi"/>
                                <w:b/>
                                <w:bCs/>
                                <w:color w:val="321C50"/>
                                <w:sz w:val="28"/>
                                <w:szCs w:val="28"/>
                              </w:rPr>
                              <w:tab/>
                            </w:r>
                            <w:r w:rsidR="00645B8F">
                              <w:rPr>
                                <w:rFonts w:cstheme="minorHAnsi"/>
                                <w:b/>
                                <w:bCs/>
                                <w:color w:val="321C50"/>
                                <w:sz w:val="28"/>
                                <w:szCs w:val="28"/>
                              </w:rPr>
                              <w:t>Several a</w:t>
                            </w:r>
                            <w:r w:rsidRPr="00D07EFF">
                              <w:rPr>
                                <w:rFonts w:cstheme="minorHAnsi"/>
                                <w:b/>
                                <w:bCs/>
                                <w:color w:val="321C50"/>
                                <w:sz w:val="28"/>
                                <w:szCs w:val="28"/>
                              </w:rPr>
                              <w:t xml:space="preserve">ttempts at engagement may </w:t>
                            </w:r>
                            <w:r w:rsidR="00645B8F">
                              <w:rPr>
                                <w:rFonts w:cstheme="minorHAnsi"/>
                                <w:b/>
                                <w:bCs/>
                                <w:color w:val="321C50"/>
                                <w:sz w:val="28"/>
                                <w:szCs w:val="28"/>
                              </w:rPr>
                              <w:t xml:space="preserve">be necessary </w:t>
                            </w:r>
                            <w:r w:rsidRPr="00D07EFF">
                              <w:rPr>
                                <w:rFonts w:cstheme="minorHAnsi"/>
                                <w:b/>
                                <w:bCs/>
                                <w:color w:val="321C50"/>
                                <w:sz w:val="28"/>
                                <w:szCs w:val="28"/>
                              </w:rPr>
                              <w:t>before an individual begins to engage</w:t>
                            </w:r>
                            <w:r w:rsidR="00645B8F">
                              <w:rPr>
                                <w:rFonts w:cstheme="minorHAnsi"/>
                                <w:b/>
                                <w:bCs/>
                                <w:color w:val="321C50"/>
                                <w:sz w:val="28"/>
                                <w:szCs w:val="28"/>
                              </w:rPr>
                              <w:t xml:space="preserve">. </w:t>
                            </w:r>
                            <w:r w:rsidR="00A67839">
                              <w:rPr>
                                <w:rFonts w:cstheme="minorHAnsi"/>
                                <w:b/>
                                <w:bCs/>
                                <w:color w:val="321C50"/>
                                <w:sz w:val="28"/>
                                <w:szCs w:val="28"/>
                              </w:rPr>
                              <w:t>It</w:t>
                            </w:r>
                            <w:r w:rsidRPr="00D07EFF">
                              <w:rPr>
                                <w:rFonts w:cstheme="minorHAnsi"/>
                                <w:b/>
                                <w:bCs/>
                                <w:color w:val="321C50"/>
                                <w:sz w:val="28"/>
                                <w:szCs w:val="28"/>
                              </w:rPr>
                              <w:t xml:space="preserve"> is important not to sever contact with an individual who is displaying self-neglect/risk taking behaviour</w:t>
                            </w:r>
                            <w:r w:rsidR="00A67839">
                              <w:rPr>
                                <w:rFonts w:cstheme="minorHAnsi"/>
                                <w:b/>
                                <w:bCs/>
                                <w:color w:val="321C50"/>
                                <w:sz w:val="28"/>
                                <w:szCs w:val="28"/>
                              </w:rPr>
                              <w:t xml:space="preserve"> </w:t>
                            </w:r>
                            <w:r w:rsidRPr="00D07EFF">
                              <w:rPr>
                                <w:rFonts w:cstheme="minorHAnsi"/>
                                <w:b/>
                                <w:bCs/>
                                <w:color w:val="321C50"/>
                                <w:sz w:val="28"/>
                                <w:szCs w:val="28"/>
                              </w:rPr>
                              <w:t xml:space="preserve">based on </w:t>
                            </w:r>
                            <w:r w:rsidR="00645B8F">
                              <w:rPr>
                                <w:rFonts w:cstheme="minorHAnsi"/>
                                <w:b/>
                                <w:bCs/>
                                <w:color w:val="321C50"/>
                                <w:sz w:val="28"/>
                                <w:szCs w:val="28"/>
                              </w:rPr>
                              <w:t xml:space="preserve">their </w:t>
                            </w:r>
                            <w:r w:rsidRPr="00D07EFF">
                              <w:rPr>
                                <w:rFonts w:cstheme="minorHAnsi"/>
                                <w:b/>
                                <w:bCs/>
                                <w:color w:val="321C50"/>
                                <w:sz w:val="28"/>
                                <w:szCs w:val="28"/>
                              </w:rPr>
                              <w:t>refusal to engage with services</w:t>
                            </w:r>
                            <w:r w:rsidR="00645B8F">
                              <w:rPr>
                                <w:rFonts w:cstheme="minorHAnsi"/>
                                <w:b/>
                                <w:bCs/>
                                <w:color w:val="321C50"/>
                                <w:sz w:val="28"/>
                                <w:szCs w:val="28"/>
                              </w:rPr>
                              <w:t>,</w:t>
                            </w:r>
                            <w:r w:rsidR="00A67839">
                              <w:rPr>
                                <w:rFonts w:cstheme="minorHAnsi"/>
                                <w:b/>
                                <w:bCs/>
                                <w:color w:val="321C50"/>
                                <w:sz w:val="28"/>
                                <w:szCs w:val="28"/>
                              </w:rPr>
                              <w:t xml:space="preserve"> </w:t>
                            </w:r>
                            <w:r w:rsidRPr="00D07EFF">
                              <w:rPr>
                                <w:rFonts w:cstheme="minorHAnsi"/>
                                <w:b/>
                                <w:bCs/>
                                <w:color w:val="321C50"/>
                                <w:sz w:val="28"/>
                                <w:szCs w:val="28"/>
                              </w:rPr>
                              <w:t xml:space="preserve">regardless of </w:t>
                            </w:r>
                            <w:r w:rsidR="00645B8F">
                              <w:rPr>
                                <w:rFonts w:cstheme="minorHAnsi"/>
                                <w:b/>
                                <w:bCs/>
                                <w:color w:val="321C50"/>
                                <w:sz w:val="28"/>
                                <w:szCs w:val="28"/>
                              </w:rPr>
                              <w:t xml:space="preserve">their </w:t>
                            </w:r>
                            <w:r w:rsidR="00A67839">
                              <w:rPr>
                                <w:rFonts w:cstheme="minorHAnsi"/>
                                <w:b/>
                                <w:bCs/>
                                <w:color w:val="321C50"/>
                                <w:sz w:val="28"/>
                                <w:szCs w:val="28"/>
                              </w:rPr>
                              <w:t xml:space="preserve">mental </w:t>
                            </w:r>
                            <w:r w:rsidRPr="00D07EFF">
                              <w:rPr>
                                <w:rFonts w:cstheme="minorHAnsi"/>
                                <w:b/>
                                <w:bCs/>
                                <w:color w:val="321C50"/>
                                <w:sz w:val="28"/>
                                <w:szCs w:val="28"/>
                              </w:rPr>
                              <w:t>capacity.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DD36BD" id="_x0000_s1035" style="position:absolute;margin-left:285.4pt;margin-top:162.35pt;width:313.8pt;height:42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ggHAIAAIAEAAAOAAAAZHJzL2Uyb0RvYy54bWysVMlu2zAQvRfoPxC815LlOothOSiSuJei&#10;DZL2A2hqaBHgopK0Jf99h6Qspwt6KOoDzeXNm3mPQ63vBq3IEZyX1tR0PispAcNtI82+pt++bt/d&#10;UOIDMw1T1kBNT+Dp3ebtm3XfraCyrVUNOIIkxq/6rqZtCN2qKDxvQTM/sx0YPBTWaRZw6fZF41iP&#10;7FoVVVleFb11TecsB+9x9yEf0k3iFwJ4+CKEh0BUTbG2kEaXxl0ci82arfaOda3kYxnsH6rQTBpM&#10;OlE9sMDIwcnfqLTkznorwoxbXVghJIekAdXMy1/UvLSsg6QFzfHdZJP/f7T88/HJEdnUtLqmxDCN&#10;d/SMrjGzV0Cuoj9951cIe+me3LjyOI1iB+F0/EcZZEieniZPYQiE4+bi9mZZXaH1HM+W78tFdb2I&#10;rMUlvHM+fASrSZzU1GH65CU7fvIhQ8+QmM1bJZutVCot3H53rxw5MrzgbbVdPD6O7D/BlIlgY2NY&#10;Zow7RZSWxaRZOCmIOGWeQaApWH6VKkntCFMexjmYMM9HLWsgp1+W+Dtnjw0cI5LSRBiZBeafuEeC&#10;MzKTnLlzlSM+hkLq5im4/FthOXiKSJmtCVOwlsa6PxEoVDVmzvizSdma6FIYdkNqmNuIjDs725yw&#10;iXp8RTX13w/MASUuqHubHx0zvLX45vKtGvvhEKyQ6WYv4WMibPPk2Pgk4zt6vU6oy4dj8wMAAP//&#10;AwBQSwMEFAAGAAgAAAAhADfPxYnhAAAADQEAAA8AAABkcnMvZG93bnJldi54bWxMj0FPg0AQhe8m&#10;/ofNmHizSyuUlrI0atR4tODF28JOgcjOEnah6K93OeltXublve+lx1l3bMLBtoYErFcBMKTKqJZq&#10;AR/Fy90OmHWSlOwMoYBvtHDMrq9SmShzoRNOuauZDyGbSAGNc33Cua0a1NKuTI/kf2czaOm8HGqu&#10;Bnnx4brjmyDYci1b8g2N7PGpweorH7WA4udtVIWS7/ln9PpYhM/nU2kmIW5v5ocDMIez+zPDgu/R&#10;IfNMpRlJWdYJiOLAozsB95swBrY41vtdCKxcrjjaAs9S/n9F9gsAAP//AwBQSwECLQAUAAYACAAA&#10;ACEAtoM4kv4AAADhAQAAEwAAAAAAAAAAAAAAAAAAAAAAW0NvbnRlbnRfVHlwZXNdLnhtbFBLAQIt&#10;ABQABgAIAAAAIQA4/SH/1gAAAJQBAAALAAAAAAAAAAAAAAAAAC8BAABfcmVscy8ucmVsc1BLAQIt&#10;ABQABgAIAAAAIQCDVIggHAIAAIAEAAAOAAAAAAAAAAAAAAAAAC4CAABkcnMvZTJvRG9jLnhtbFBL&#10;AQItABQABgAIAAAAIQA3z8WJ4QAAAA0BAAAPAAAAAAAAAAAAAAAAAHYEAABkcnMvZG93bnJldi54&#10;bWxQSwUGAAAAAAQABADzAAAAhAUAAAAA&#10;" fillcolor="#f2f3ee" stroked="f" strokeweight="1pt">
                <v:textbox>
                  <w:txbxContent>
                    <w:p w14:paraId="0A5586B1" w14:textId="603649A2" w:rsidR="00A6026C" w:rsidRPr="00780286" w:rsidRDefault="00D07EFF" w:rsidP="00A6026C">
                      <w:pPr>
                        <w:rPr>
                          <w:rFonts w:cstheme="minorHAnsi"/>
                          <w:b/>
                          <w:bCs/>
                          <w:color w:val="321C50"/>
                          <w:sz w:val="32"/>
                          <w:szCs w:val="32"/>
                        </w:rPr>
                      </w:pPr>
                      <w:r>
                        <w:rPr>
                          <w:rFonts w:cstheme="minorHAnsi"/>
                          <w:b/>
                          <w:bCs/>
                          <w:color w:val="321C50"/>
                          <w:sz w:val="32"/>
                          <w:szCs w:val="32"/>
                        </w:rPr>
                        <w:t>ENGAGEMENT</w:t>
                      </w:r>
                    </w:p>
                    <w:p w14:paraId="62F34D0A"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Implementing change can be difficult due to other risks associated with drug and alcohol.</w:t>
                      </w:r>
                    </w:p>
                    <w:p w14:paraId="7EE9296E" w14:textId="7562F0E6" w:rsidR="00710676" w:rsidRDefault="00D07EFF" w:rsidP="00710676">
                      <w:pPr>
                        <w:ind w:left="284" w:hanging="284"/>
                        <w:rPr>
                          <w:rFonts w:cstheme="minorHAnsi"/>
                          <w:b/>
                          <w:bCs/>
                          <w:color w:val="321C50"/>
                          <w:sz w:val="28"/>
                          <w:szCs w:val="28"/>
                        </w:rPr>
                      </w:pPr>
                      <w:r w:rsidRPr="00710676">
                        <w:rPr>
                          <w:rFonts w:cstheme="minorHAnsi"/>
                          <w:b/>
                          <w:bCs/>
                          <w:color w:val="321C50"/>
                          <w:sz w:val="28"/>
                          <w:szCs w:val="28"/>
                        </w:rPr>
                        <w:t>•</w:t>
                      </w:r>
                      <w:bookmarkStart w:id="5" w:name="_Hlk99984159"/>
                      <w:r w:rsidRPr="00710676">
                        <w:rPr>
                          <w:rFonts w:cstheme="minorHAnsi"/>
                          <w:b/>
                          <w:bCs/>
                          <w:color w:val="321C50"/>
                          <w:sz w:val="28"/>
                          <w:szCs w:val="28"/>
                        </w:rPr>
                        <w:tab/>
                        <w:t xml:space="preserve">Peer groups can impact on </w:t>
                      </w:r>
                      <w:r w:rsidR="00710676">
                        <w:rPr>
                          <w:rFonts w:cstheme="minorHAnsi"/>
                          <w:b/>
                          <w:bCs/>
                          <w:color w:val="321C50"/>
                          <w:sz w:val="28"/>
                          <w:szCs w:val="28"/>
                        </w:rPr>
                        <w:t xml:space="preserve">a person’s </w:t>
                      </w:r>
                      <w:r w:rsidR="00710676" w:rsidRPr="00710676">
                        <w:rPr>
                          <w:rFonts w:cstheme="minorHAnsi"/>
                          <w:b/>
                          <w:bCs/>
                          <w:color w:val="321C50"/>
                          <w:sz w:val="28"/>
                          <w:szCs w:val="28"/>
                        </w:rPr>
                        <w:t>engagement</w:t>
                      </w:r>
                      <w:r w:rsidRPr="00710676">
                        <w:rPr>
                          <w:rFonts w:cstheme="minorHAnsi"/>
                          <w:b/>
                          <w:bCs/>
                          <w:color w:val="321C50"/>
                          <w:sz w:val="28"/>
                          <w:szCs w:val="28"/>
                        </w:rPr>
                        <w:t xml:space="preserve"> with services</w:t>
                      </w:r>
                      <w:r w:rsidR="00710676">
                        <w:rPr>
                          <w:rFonts w:cstheme="minorHAnsi"/>
                          <w:b/>
                          <w:bCs/>
                          <w:color w:val="321C50"/>
                          <w:sz w:val="28"/>
                          <w:szCs w:val="28"/>
                        </w:rPr>
                        <w:t>.</w:t>
                      </w:r>
                    </w:p>
                    <w:p w14:paraId="2ADF6C40" w14:textId="6C6E91D3" w:rsidR="00D07EFF" w:rsidRPr="00710676" w:rsidRDefault="00710676" w:rsidP="00710676">
                      <w:pPr>
                        <w:pStyle w:val="ListParagraph"/>
                        <w:numPr>
                          <w:ilvl w:val="0"/>
                          <w:numId w:val="13"/>
                        </w:numPr>
                        <w:ind w:left="284" w:hanging="284"/>
                        <w:rPr>
                          <w:rFonts w:cstheme="minorHAnsi"/>
                          <w:b/>
                          <w:bCs/>
                          <w:color w:val="321C50"/>
                          <w:sz w:val="28"/>
                          <w:szCs w:val="28"/>
                        </w:rPr>
                      </w:pPr>
                      <w:r w:rsidRPr="00710676">
                        <w:rPr>
                          <w:rFonts w:cstheme="minorHAnsi"/>
                          <w:b/>
                          <w:bCs/>
                          <w:color w:val="321C50"/>
                          <w:sz w:val="28"/>
                          <w:szCs w:val="28"/>
                        </w:rPr>
                        <w:t xml:space="preserve">Non-engagement with services may result in increased risks associated with substance misuse </w:t>
                      </w:r>
                      <w:proofErr w:type="gramStart"/>
                      <w:r w:rsidRPr="00710676">
                        <w:rPr>
                          <w:rFonts w:cstheme="minorHAnsi"/>
                          <w:b/>
                          <w:bCs/>
                          <w:color w:val="321C50"/>
                          <w:sz w:val="28"/>
                          <w:szCs w:val="28"/>
                        </w:rPr>
                        <w:t>e.g.</w:t>
                      </w:r>
                      <w:proofErr w:type="gramEnd"/>
                      <w:r w:rsidRPr="00710676">
                        <w:rPr>
                          <w:rFonts w:cstheme="minorHAnsi"/>
                          <w:b/>
                          <w:bCs/>
                          <w:color w:val="321C50"/>
                          <w:sz w:val="28"/>
                          <w:szCs w:val="28"/>
                        </w:rPr>
                        <w:t xml:space="preserve"> the type of substance used, quantity of substance, how substance is taken. </w:t>
                      </w:r>
                      <w:r w:rsidR="00D07EFF" w:rsidRPr="00710676">
                        <w:rPr>
                          <w:rFonts w:cstheme="minorHAnsi"/>
                          <w:b/>
                          <w:bCs/>
                          <w:color w:val="321C50"/>
                          <w:sz w:val="28"/>
                          <w:szCs w:val="28"/>
                        </w:rPr>
                        <w:t xml:space="preserve"> </w:t>
                      </w:r>
                      <w:bookmarkEnd w:id="5"/>
                    </w:p>
                    <w:p w14:paraId="58489124"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It is widely recognised that cases involving those who misuse drugs and alcohol must often be dealt with outside usual prescribed timescales of the safeguarding adults processes.</w:t>
                      </w:r>
                    </w:p>
                    <w:p w14:paraId="72F4ED43" w14:textId="77777777" w:rsidR="00D07EFF" w:rsidRPr="00D07EFF" w:rsidRDefault="00D07EFF" w:rsidP="00537EEA">
                      <w:pPr>
                        <w:ind w:left="284" w:hanging="284"/>
                        <w:rPr>
                          <w:rFonts w:cstheme="minorHAnsi"/>
                          <w:b/>
                          <w:bCs/>
                          <w:color w:val="321C50"/>
                          <w:sz w:val="28"/>
                          <w:szCs w:val="28"/>
                        </w:rPr>
                      </w:pPr>
                      <w:r w:rsidRPr="00D07EFF">
                        <w:rPr>
                          <w:rFonts w:cstheme="minorHAnsi"/>
                          <w:b/>
                          <w:bCs/>
                          <w:color w:val="321C50"/>
                          <w:sz w:val="28"/>
                          <w:szCs w:val="28"/>
                        </w:rPr>
                        <w:t>•</w:t>
                      </w:r>
                      <w:r w:rsidRPr="00D07EFF">
                        <w:rPr>
                          <w:rFonts w:cstheme="minorHAnsi"/>
                          <w:b/>
                          <w:bCs/>
                          <w:color w:val="321C50"/>
                          <w:sz w:val="28"/>
                          <w:szCs w:val="28"/>
                        </w:rPr>
                        <w:tab/>
                        <w:t>Professionals must work to forge relationships with individuals to gain their trust and confidence.</w:t>
                      </w:r>
                    </w:p>
                    <w:p w14:paraId="6B2C3006" w14:textId="1697ABD3" w:rsidR="00AB4DBD" w:rsidRPr="00A47598" w:rsidRDefault="00D07EFF" w:rsidP="00537EEA">
                      <w:pPr>
                        <w:ind w:left="284" w:hanging="284"/>
                        <w:rPr>
                          <w:rFonts w:cstheme="minorHAnsi"/>
                          <w:b/>
                          <w:bCs/>
                          <w:color w:val="321C50"/>
                          <w:sz w:val="26"/>
                          <w:szCs w:val="26"/>
                        </w:rPr>
                      </w:pPr>
                      <w:r w:rsidRPr="00D07EFF">
                        <w:rPr>
                          <w:rFonts w:cstheme="minorHAnsi"/>
                          <w:b/>
                          <w:bCs/>
                          <w:color w:val="321C50"/>
                          <w:sz w:val="28"/>
                          <w:szCs w:val="28"/>
                        </w:rPr>
                        <w:t>•</w:t>
                      </w:r>
                      <w:r w:rsidRPr="00D07EFF">
                        <w:rPr>
                          <w:rFonts w:cstheme="minorHAnsi"/>
                          <w:b/>
                          <w:bCs/>
                          <w:color w:val="321C50"/>
                          <w:sz w:val="28"/>
                          <w:szCs w:val="28"/>
                        </w:rPr>
                        <w:tab/>
                      </w:r>
                      <w:r w:rsidR="00645B8F">
                        <w:rPr>
                          <w:rFonts w:cstheme="minorHAnsi"/>
                          <w:b/>
                          <w:bCs/>
                          <w:color w:val="321C50"/>
                          <w:sz w:val="28"/>
                          <w:szCs w:val="28"/>
                        </w:rPr>
                        <w:t>Several a</w:t>
                      </w:r>
                      <w:r w:rsidRPr="00D07EFF">
                        <w:rPr>
                          <w:rFonts w:cstheme="minorHAnsi"/>
                          <w:b/>
                          <w:bCs/>
                          <w:color w:val="321C50"/>
                          <w:sz w:val="28"/>
                          <w:szCs w:val="28"/>
                        </w:rPr>
                        <w:t xml:space="preserve">ttempts at engagement may </w:t>
                      </w:r>
                      <w:r w:rsidR="00645B8F">
                        <w:rPr>
                          <w:rFonts w:cstheme="minorHAnsi"/>
                          <w:b/>
                          <w:bCs/>
                          <w:color w:val="321C50"/>
                          <w:sz w:val="28"/>
                          <w:szCs w:val="28"/>
                        </w:rPr>
                        <w:t xml:space="preserve">be necessary </w:t>
                      </w:r>
                      <w:r w:rsidRPr="00D07EFF">
                        <w:rPr>
                          <w:rFonts w:cstheme="minorHAnsi"/>
                          <w:b/>
                          <w:bCs/>
                          <w:color w:val="321C50"/>
                          <w:sz w:val="28"/>
                          <w:szCs w:val="28"/>
                        </w:rPr>
                        <w:t>before an individual begins to engage</w:t>
                      </w:r>
                      <w:r w:rsidR="00645B8F">
                        <w:rPr>
                          <w:rFonts w:cstheme="minorHAnsi"/>
                          <w:b/>
                          <w:bCs/>
                          <w:color w:val="321C50"/>
                          <w:sz w:val="28"/>
                          <w:szCs w:val="28"/>
                        </w:rPr>
                        <w:t xml:space="preserve">. </w:t>
                      </w:r>
                      <w:r w:rsidR="00A67839">
                        <w:rPr>
                          <w:rFonts w:cstheme="minorHAnsi"/>
                          <w:b/>
                          <w:bCs/>
                          <w:color w:val="321C50"/>
                          <w:sz w:val="28"/>
                          <w:szCs w:val="28"/>
                        </w:rPr>
                        <w:t>It</w:t>
                      </w:r>
                      <w:r w:rsidRPr="00D07EFF">
                        <w:rPr>
                          <w:rFonts w:cstheme="minorHAnsi"/>
                          <w:b/>
                          <w:bCs/>
                          <w:color w:val="321C50"/>
                          <w:sz w:val="28"/>
                          <w:szCs w:val="28"/>
                        </w:rPr>
                        <w:t xml:space="preserve"> is important not to sever contact with an individual who is displaying self-neglect/risk taking behaviour</w:t>
                      </w:r>
                      <w:r w:rsidR="00A67839">
                        <w:rPr>
                          <w:rFonts w:cstheme="minorHAnsi"/>
                          <w:b/>
                          <w:bCs/>
                          <w:color w:val="321C50"/>
                          <w:sz w:val="28"/>
                          <w:szCs w:val="28"/>
                        </w:rPr>
                        <w:t xml:space="preserve"> </w:t>
                      </w:r>
                      <w:r w:rsidRPr="00D07EFF">
                        <w:rPr>
                          <w:rFonts w:cstheme="minorHAnsi"/>
                          <w:b/>
                          <w:bCs/>
                          <w:color w:val="321C50"/>
                          <w:sz w:val="28"/>
                          <w:szCs w:val="28"/>
                        </w:rPr>
                        <w:t xml:space="preserve">based on </w:t>
                      </w:r>
                      <w:r w:rsidR="00645B8F">
                        <w:rPr>
                          <w:rFonts w:cstheme="minorHAnsi"/>
                          <w:b/>
                          <w:bCs/>
                          <w:color w:val="321C50"/>
                          <w:sz w:val="28"/>
                          <w:szCs w:val="28"/>
                        </w:rPr>
                        <w:t xml:space="preserve">their </w:t>
                      </w:r>
                      <w:r w:rsidRPr="00D07EFF">
                        <w:rPr>
                          <w:rFonts w:cstheme="minorHAnsi"/>
                          <w:b/>
                          <w:bCs/>
                          <w:color w:val="321C50"/>
                          <w:sz w:val="28"/>
                          <w:szCs w:val="28"/>
                        </w:rPr>
                        <w:t>refusal to engage with services</w:t>
                      </w:r>
                      <w:r w:rsidR="00645B8F">
                        <w:rPr>
                          <w:rFonts w:cstheme="minorHAnsi"/>
                          <w:b/>
                          <w:bCs/>
                          <w:color w:val="321C50"/>
                          <w:sz w:val="28"/>
                          <w:szCs w:val="28"/>
                        </w:rPr>
                        <w:t>,</w:t>
                      </w:r>
                      <w:r w:rsidR="00A67839">
                        <w:rPr>
                          <w:rFonts w:cstheme="minorHAnsi"/>
                          <w:b/>
                          <w:bCs/>
                          <w:color w:val="321C50"/>
                          <w:sz w:val="28"/>
                          <w:szCs w:val="28"/>
                        </w:rPr>
                        <w:t xml:space="preserve"> </w:t>
                      </w:r>
                      <w:r w:rsidRPr="00D07EFF">
                        <w:rPr>
                          <w:rFonts w:cstheme="minorHAnsi"/>
                          <w:b/>
                          <w:bCs/>
                          <w:color w:val="321C50"/>
                          <w:sz w:val="28"/>
                          <w:szCs w:val="28"/>
                        </w:rPr>
                        <w:t xml:space="preserve">regardless of </w:t>
                      </w:r>
                      <w:r w:rsidR="00645B8F">
                        <w:rPr>
                          <w:rFonts w:cstheme="minorHAnsi"/>
                          <w:b/>
                          <w:bCs/>
                          <w:color w:val="321C50"/>
                          <w:sz w:val="28"/>
                          <w:szCs w:val="28"/>
                        </w:rPr>
                        <w:t xml:space="preserve">their </w:t>
                      </w:r>
                      <w:r w:rsidR="00A67839">
                        <w:rPr>
                          <w:rFonts w:cstheme="minorHAnsi"/>
                          <w:b/>
                          <w:bCs/>
                          <w:color w:val="321C50"/>
                          <w:sz w:val="28"/>
                          <w:szCs w:val="28"/>
                        </w:rPr>
                        <w:t xml:space="preserve">mental </w:t>
                      </w:r>
                      <w:r w:rsidRPr="00D07EFF">
                        <w:rPr>
                          <w:rFonts w:cstheme="minorHAnsi"/>
                          <w:b/>
                          <w:bCs/>
                          <w:color w:val="321C50"/>
                          <w:sz w:val="28"/>
                          <w:szCs w:val="28"/>
                        </w:rPr>
                        <w:t>capacity.</w:t>
                      </w:r>
                    </w:p>
                  </w:txbxContent>
                </v:textbox>
                <w10:wrap anchorx="page"/>
              </v:rect>
            </w:pict>
          </mc:Fallback>
        </mc:AlternateContent>
      </w:r>
      <w:r w:rsidR="00537EEA" w:rsidRPr="00C82537">
        <w:rPr>
          <w:noProof/>
          <w:lang w:eastAsia="en-GB"/>
        </w:rPr>
        <mc:AlternateContent>
          <mc:Choice Requires="wps">
            <w:drawing>
              <wp:anchor distT="0" distB="0" distL="114300" distR="114300" simplePos="0" relativeHeight="251731968" behindDoc="0" locked="0" layoutInCell="1" allowOverlap="1" wp14:anchorId="710F7DDD" wp14:editId="72D52E17">
                <wp:simplePos x="0" y="0"/>
                <wp:positionH relativeFrom="column">
                  <wp:posOffset>-904672</wp:posOffset>
                </wp:positionH>
                <wp:positionV relativeFrom="paragraph">
                  <wp:posOffset>7461115</wp:posOffset>
                </wp:positionV>
                <wp:extent cx="7543165" cy="1620250"/>
                <wp:effectExtent l="0" t="0" r="635" b="0"/>
                <wp:wrapNone/>
                <wp:docPr id="214" name="Rectangle 6"/>
                <wp:cNvGraphicFramePr/>
                <a:graphic xmlns:a="http://schemas.openxmlformats.org/drawingml/2006/main">
                  <a:graphicData uri="http://schemas.microsoft.com/office/word/2010/wordprocessingShape">
                    <wps:wsp>
                      <wps:cNvSpPr/>
                      <wps:spPr>
                        <a:xfrm>
                          <a:off x="0" y="0"/>
                          <a:ext cx="7543165" cy="1620250"/>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3B946" w14:textId="0C2FBB1E" w:rsidR="00A47598" w:rsidRPr="00A47598" w:rsidRDefault="00C93B45" w:rsidP="00A47598">
                            <w:pPr>
                              <w:rPr>
                                <w:rFonts w:cstheme="minorHAnsi"/>
                                <w:b/>
                                <w:bCs/>
                                <w:color w:val="321C50"/>
                                <w:sz w:val="28"/>
                                <w:szCs w:val="28"/>
                              </w:rPr>
                            </w:pPr>
                            <w:r>
                              <w:rPr>
                                <w:rFonts w:cstheme="minorHAnsi"/>
                                <w:b/>
                                <w:bCs/>
                                <w:color w:val="321C50"/>
                                <w:sz w:val="32"/>
                                <w:szCs w:val="32"/>
                              </w:rPr>
                              <w:t>KNOW WHEN TO SEEK SUPPORT / ESCALATE</w:t>
                            </w:r>
                          </w:p>
                          <w:p w14:paraId="66A12999" w14:textId="1072460E" w:rsidR="00C93B45" w:rsidRDefault="00C93B45" w:rsidP="00C93B45">
                            <w:pPr>
                              <w:rPr>
                                <w:rFonts w:cstheme="minorHAnsi"/>
                                <w:b/>
                                <w:bCs/>
                                <w:color w:val="321C50"/>
                                <w:sz w:val="28"/>
                                <w:szCs w:val="28"/>
                              </w:rPr>
                            </w:pPr>
                            <w:r w:rsidRPr="00C93B45">
                              <w:rPr>
                                <w:rFonts w:cstheme="minorHAnsi"/>
                                <w:b/>
                                <w:bCs/>
                                <w:color w:val="321C50"/>
                                <w:sz w:val="28"/>
                                <w:szCs w:val="28"/>
                              </w:rPr>
                              <w:t>Where concerns persist and/or risks increase, there m</w:t>
                            </w:r>
                            <w:r w:rsidR="00040906">
                              <w:rPr>
                                <w:rFonts w:cstheme="minorHAnsi"/>
                                <w:b/>
                                <w:bCs/>
                                <w:color w:val="321C50"/>
                                <w:sz w:val="28"/>
                                <w:szCs w:val="28"/>
                              </w:rPr>
                              <w:t>ay</w:t>
                            </w:r>
                            <w:r w:rsidRPr="00C93B45">
                              <w:rPr>
                                <w:rFonts w:cstheme="minorHAnsi"/>
                                <w:b/>
                                <w:bCs/>
                                <w:color w:val="321C50"/>
                                <w:sz w:val="28"/>
                                <w:szCs w:val="28"/>
                              </w:rPr>
                              <w:t xml:space="preserve"> be a need to seek additional advice and support. </w:t>
                            </w:r>
                          </w:p>
                          <w:p w14:paraId="62A761D2" w14:textId="410136D4" w:rsidR="00A47598" w:rsidRPr="00C93B45" w:rsidRDefault="00C93B45" w:rsidP="00C93B45">
                            <w:pPr>
                              <w:rPr>
                                <w:rFonts w:cstheme="minorHAnsi"/>
                                <w:b/>
                                <w:bCs/>
                                <w:color w:val="321C50"/>
                                <w:sz w:val="26"/>
                                <w:szCs w:val="26"/>
                              </w:rPr>
                            </w:pPr>
                            <w:r w:rsidRPr="00C93B45">
                              <w:rPr>
                                <w:rFonts w:cstheme="minorHAnsi"/>
                                <w:b/>
                                <w:bCs/>
                                <w:color w:val="321C50"/>
                                <w:sz w:val="28"/>
                                <w:szCs w:val="28"/>
                              </w:rPr>
                              <w:t>This might be from legal services, senior managers and/or safeguarding/MCA specialists.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0F7DDD" id="_x0000_s1036" style="position:absolute;margin-left:-71.25pt;margin-top:587.5pt;width:593.95pt;height:12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nHwIAAIIEAAAOAAAAZHJzL2Uyb0RvYy54bWysVNuO2yAQfa/Uf0C8N77sJq2iOKtqd9OX&#10;ql3tth9A8BAjYaBAYufvO4Dj9KY+VM0DAWbmnJnDjDd3Y6/ICZyXRje0WpSUgOamlfrQ0K9fdm/e&#10;UeID0y1TRkNDz+Dp3fb1q81g11CbzqgWHEEQ7deDbWgXgl0Xhecd9MwvjAWNRmFczwIe3aFoHRsQ&#10;vVdFXZarYjCutc5w8B5vH7KRbhO+EMDDZyE8BKIairmFtLq07uNabDdsfXDMdpJPabB/yKJnUiPp&#10;DPXAAiNHJ3+D6iV3xhsRFtz0hRFCckg1YDVV+Us1Lx2zkGpBcbydZfL/D5Z/Oj05ItuG1tUtJZr1&#10;+EjPKBvTBwVkFQUarF+j34t9ctPJ4zZWOwrXx3+sg4xJ1PMsKoyBcLx8u7y9qVZLSjjaqlVd1ssk&#10;e3ENt86HD2B6EjcNdUifxGSnjz4gJbpeXCKbN0q2O6lUOrjD/l45cmL4wrt6d/P4GHPGkJ/clI7O&#10;2sSwbI43RSwtF5N24awg+in9DAJVwfTrlEnqR5h5GOegQ5VNHWsh0y9L/F3YYwfHiJRLAozIAvln&#10;7Ang4plBLtg5y8k/hkJq5zm4/FtiOXiOSMxGhzm4l9q4PwEorGpizv4XkbI0UaUw7sfUMVWqNV7t&#10;TXvGNhpwjhrqvx2ZA0pcUPcmjx3TvDM4dflZtXl/DEbI9LTX8IkJGz1JNg1lnKQfz8nr+unYfgcA&#10;AP//AwBQSwMEFAAGAAgAAAAhAEJhBRHiAAAADwEAAA8AAABkcnMvZG93bnJldi54bWxMj0FPhDAQ&#10;he8m/odmTLztFrCoQcpGjRqPu+DF20C7QKQtoYVFf72zJ73Ny/vy5r18t5qBLXryvbMS4m0ETNvG&#10;qd62Ej6q1809MB/QKhyc1RK+tYddcXmRY6bcyR70UoaWUYj1GUroQhgzzn3TaYN+60ZtyTu6yWAg&#10;ObVcTXiicDPwJIpuucHe0ocOR/3c6earnI2E6ud9VpXCffmZvj1V4uV4qN0i5fXV+vgALOg1/MFw&#10;rk/VoaBOtZut8myQsIlFkhJLTnyX0qwzE4lUAKvpEjdRArzI+f8dxS8AAAD//wMAUEsBAi0AFAAG&#10;AAgAAAAhALaDOJL+AAAA4QEAABMAAAAAAAAAAAAAAAAAAAAAAFtDb250ZW50X1R5cGVzXS54bWxQ&#10;SwECLQAUAAYACAAAACEAOP0h/9YAAACUAQAACwAAAAAAAAAAAAAAAAAvAQAAX3JlbHMvLnJlbHNQ&#10;SwECLQAUAAYACAAAACEAviUeZx8CAACCBAAADgAAAAAAAAAAAAAAAAAuAgAAZHJzL2Uyb0RvYy54&#10;bWxQSwECLQAUAAYACAAAACEAQmEFEeIAAAAPAQAADwAAAAAAAAAAAAAAAAB5BAAAZHJzL2Rvd25y&#10;ZXYueG1sUEsFBgAAAAAEAAQA8wAAAIgFAAAAAA==&#10;" fillcolor="#f2f3ee" stroked="f" strokeweight="1pt">
                <v:textbox>
                  <w:txbxContent>
                    <w:p w14:paraId="66A3B946" w14:textId="0C2FBB1E" w:rsidR="00A47598" w:rsidRPr="00A47598" w:rsidRDefault="00C93B45" w:rsidP="00A47598">
                      <w:pPr>
                        <w:rPr>
                          <w:rFonts w:cstheme="minorHAnsi"/>
                          <w:b/>
                          <w:bCs/>
                          <w:color w:val="321C50"/>
                          <w:sz w:val="28"/>
                          <w:szCs w:val="28"/>
                        </w:rPr>
                      </w:pPr>
                      <w:r>
                        <w:rPr>
                          <w:rFonts w:cstheme="minorHAnsi"/>
                          <w:b/>
                          <w:bCs/>
                          <w:color w:val="321C50"/>
                          <w:sz w:val="32"/>
                          <w:szCs w:val="32"/>
                        </w:rPr>
                        <w:t>KNOW WHEN TO SEEK SUPPORT / ESCALATE</w:t>
                      </w:r>
                    </w:p>
                    <w:p w14:paraId="66A12999" w14:textId="1072460E" w:rsidR="00C93B45" w:rsidRDefault="00C93B45" w:rsidP="00C93B45">
                      <w:pPr>
                        <w:rPr>
                          <w:rFonts w:cstheme="minorHAnsi"/>
                          <w:b/>
                          <w:bCs/>
                          <w:color w:val="321C50"/>
                          <w:sz w:val="28"/>
                          <w:szCs w:val="28"/>
                        </w:rPr>
                      </w:pPr>
                      <w:r w:rsidRPr="00C93B45">
                        <w:rPr>
                          <w:rFonts w:cstheme="minorHAnsi"/>
                          <w:b/>
                          <w:bCs/>
                          <w:color w:val="321C50"/>
                          <w:sz w:val="28"/>
                          <w:szCs w:val="28"/>
                        </w:rPr>
                        <w:t>Where concerns persist and/or risks increase, there m</w:t>
                      </w:r>
                      <w:r w:rsidR="00040906">
                        <w:rPr>
                          <w:rFonts w:cstheme="minorHAnsi"/>
                          <w:b/>
                          <w:bCs/>
                          <w:color w:val="321C50"/>
                          <w:sz w:val="28"/>
                          <w:szCs w:val="28"/>
                        </w:rPr>
                        <w:t>ay</w:t>
                      </w:r>
                      <w:r w:rsidRPr="00C93B45">
                        <w:rPr>
                          <w:rFonts w:cstheme="minorHAnsi"/>
                          <w:b/>
                          <w:bCs/>
                          <w:color w:val="321C50"/>
                          <w:sz w:val="28"/>
                          <w:szCs w:val="28"/>
                        </w:rPr>
                        <w:t xml:space="preserve"> be a need to seek additional advice and support. </w:t>
                      </w:r>
                    </w:p>
                    <w:p w14:paraId="62A761D2" w14:textId="410136D4" w:rsidR="00A47598" w:rsidRPr="00C93B45" w:rsidRDefault="00C93B45" w:rsidP="00C93B45">
                      <w:pPr>
                        <w:rPr>
                          <w:rFonts w:cstheme="minorHAnsi"/>
                          <w:b/>
                          <w:bCs/>
                          <w:color w:val="321C50"/>
                          <w:sz w:val="26"/>
                          <w:szCs w:val="26"/>
                        </w:rPr>
                      </w:pPr>
                      <w:r w:rsidRPr="00C93B45">
                        <w:rPr>
                          <w:rFonts w:cstheme="minorHAnsi"/>
                          <w:b/>
                          <w:bCs/>
                          <w:color w:val="321C50"/>
                          <w:sz w:val="28"/>
                          <w:szCs w:val="28"/>
                        </w:rPr>
                        <w:t>This might be from legal services, senior managers and/or safeguarding/MCA specialists.</w:t>
                      </w:r>
                    </w:p>
                  </w:txbxContent>
                </v:textbox>
              </v:rect>
            </w:pict>
          </mc:Fallback>
        </mc:AlternateContent>
      </w:r>
      <w:r w:rsidR="00537EEA">
        <w:rPr>
          <w:noProof/>
          <w:lang w:eastAsia="en-GB"/>
        </w:rPr>
        <mc:AlternateContent>
          <mc:Choice Requires="wps">
            <w:drawing>
              <wp:anchor distT="0" distB="0" distL="114300" distR="114300" simplePos="0" relativeHeight="251686912" behindDoc="0" locked="0" layoutInCell="1" allowOverlap="1" wp14:anchorId="0E54C38F" wp14:editId="4906D81C">
                <wp:simplePos x="0" y="0"/>
                <wp:positionH relativeFrom="page">
                  <wp:posOffset>0</wp:posOffset>
                </wp:positionH>
                <wp:positionV relativeFrom="paragraph">
                  <wp:posOffset>2071991</wp:posOffset>
                </wp:positionV>
                <wp:extent cx="3624580" cy="5408498"/>
                <wp:effectExtent l="0" t="0" r="0" b="1905"/>
                <wp:wrapNone/>
                <wp:docPr id="3" name="Rectangle 3"/>
                <wp:cNvGraphicFramePr/>
                <a:graphic xmlns:a="http://schemas.openxmlformats.org/drawingml/2006/main">
                  <a:graphicData uri="http://schemas.microsoft.com/office/word/2010/wordprocessingShape">
                    <wps:wsp>
                      <wps:cNvSpPr/>
                      <wps:spPr>
                        <a:xfrm>
                          <a:off x="0" y="0"/>
                          <a:ext cx="3624580" cy="5408498"/>
                        </a:xfrm>
                        <a:prstGeom prst="rect">
                          <a:avLst/>
                        </a:prstGeom>
                        <a:solidFill>
                          <a:srgbClr val="321C50"/>
                        </a:solidFill>
                        <a:ln w="12700" cap="flat" cmpd="sng" algn="ctr">
                          <a:noFill/>
                          <a:prstDash val="solid"/>
                          <a:miter lim="800000"/>
                        </a:ln>
                        <a:effectLst/>
                      </wps:spPr>
                      <wps:txbx>
                        <w:txbxContent>
                          <w:p w14:paraId="3E2423BA" w14:textId="24C83024" w:rsidR="00C93B45" w:rsidRPr="00C93B45" w:rsidRDefault="00D07EFF" w:rsidP="00C93B45">
                            <w:pPr>
                              <w:pStyle w:val="NoSpacing"/>
                              <w:rPr>
                                <w:rFonts w:cstheme="minorHAnsi"/>
                                <w:b/>
                                <w:bCs/>
                                <w:color w:val="F1F3ED"/>
                                <w:sz w:val="32"/>
                                <w:szCs w:val="32"/>
                              </w:rPr>
                            </w:pPr>
                            <w:r>
                              <w:rPr>
                                <w:rFonts w:cstheme="minorHAnsi"/>
                                <w:b/>
                                <w:bCs/>
                                <w:color w:val="F1F3ED"/>
                                <w:sz w:val="32"/>
                                <w:szCs w:val="32"/>
                              </w:rPr>
                              <w:t>KEY POINTS TO CONSIDER</w:t>
                            </w:r>
                          </w:p>
                          <w:p w14:paraId="068EBCBB" w14:textId="15577828"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 xml:space="preserve">Alcohol and drug misuse can sometimes play a significant role in the lives of adults with </w:t>
                            </w:r>
                            <w:r w:rsidR="008C580C">
                              <w:rPr>
                                <w:rFonts w:cstheme="minorHAnsi"/>
                                <w:b/>
                                <w:bCs/>
                                <w:color w:val="F1F3ED"/>
                                <w:sz w:val="28"/>
                                <w:szCs w:val="28"/>
                              </w:rPr>
                              <w:t xml:space="preserve">care and support </w:t>
                            </w:r>
                            <w:r w:rsidRPr="00D07EFF">
                              <w:rPr>
                                <w:rFonts w:cstheme="minorHAnsi"/>
                                <w:b/>
                                <w:bCs/>
                                <w:color w:val="F1F3ED"/>
                                <w:sz w:val="28"/>
                                <w:szCs w:val="28"/>
                              </w:rPr>
                              <w:t>needs</w:t>
                            </w:r>
                            <w:r w:rsidR="00A67839">
                              <w:rPr>
                                <w:rFonts w:cstheme="minorHAnsi"/>
                                <w:b/>
                                <w:bCs/>
                                <w:color w:val="F1F3ED"/>
                                <w:sz w:val="28"/>
                                <w:szCs w:val="28"/>
                              </w:rPr>
                              <w:t>.</w:t>
                            </w:r>
                          </w:p>
                          <w:p w14:paraId="2CEB143F" w14:textId="62AE5642"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Alcohol is a causal factor in more than 60 medical conditions (Alcohol Change UK)</w:t>
                            </w:r>
                            <w:r w:rsidR="00A67839">
                              <w:rPr>
                                <w:rFonts w:cstheme="minorHAnsi"/>
                                <w:b/>
                                <w:bCs/>
                                <w:color w:val="F1F3ED"/>
                                <w:sz w:val="28"/>
                                <w:szCs w:val="28"/>
                              </w:rPr>
                              <w:t>.</w:t>
                            </w:r>
                          </w:p>
                          <w:p w14:paraId="51748536" w14:textId="77777777"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Whilst domestic abuse can be associated with drug and alcohol misuse there could also be other underlying issues for example controlling and coercive behaviour, the normalisation of abuse and social isolation etc.</w:t>
                            </w:r>
                          </w:p>
                          <w:p w14:paraId="7549FDEC" w14:textId="0522710B" w:rsidR="00BE26C3" w:rsidRPr="00C93B45"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Learning from alco</w:t>
                            </w:r>
                            <w:r w:rsidR="00193CED">
                              <w:rPr>
                                <w:rFonts w:cstheme="minorHAnsi"/>
                                <w:b/>
                                <w:bCs/>
                                <w:color w:val="F1F3ED"/>
                                <w:sz w:val="28"/>
                                <w:szCs w:val="28"/>
                              </w:rPr>
                              <w:t>hol related Safeguarding Adults R</w:t>
                            </w:r>
                            <w:r w:rsidRPr="00D07EFF">
                              <w:rPr>
                                <w:rFonts w:cstheme="minorHAnsi"/>
                                <w:b/>
                                <w:bCs/>
                                <w:color w:val="F1F3ED"/>
                                <w:sz w:val="28"/>
                                <w:szCs w:val="28"/>
                              </w:rPr>
                              <w:t>eviews identified 45% had self-neglect as a type of abuse</w:t>
                            </w:r>
                            <w:r w:rsidR="00873E7B">
                              <w:rPr>
                                <w:rFonts w:cstheme="minorHAnsi"/>
                                <w:b/>
                                <w:bCs/>
                                <w:color w:val="F1F3ED"/>
                                <w:sz w:val="28"/>
                                <w:szCs w:val="28"/>
                              </w:rPr>
                              <w:t xml:space="preserve">. In </w:t>
                            </w:r>
                            <w:r w:rsidRPr="00D07EFF">
                              <w:rPr>
                                <w:rFonts w:cstheme="minorHAnsi"/>
                                <w:b/>
                                <w:bCs/>
                                <w:color w:val="F1F3ED"/>
                                <w:sz w:val="28"/>
                                <w:szCs w:val="28"/>
                              </w:rPr>
                              <w:t xml:space="preserve">25% </w:t>
                            </w:r>
                            <w:r w:rsidR="00873E7B">
                              <w:rPr>
                                <w:rFonts w:cstheme="minorHAnsi"/>
                                <w:b/>
                                <w:bCs/>
                                <w:color w:val="F1F3ED"/>
                                <w:sz w:val="28"/>
                                <w:szCs w:val="28"/>
                              </w:rPr>
                              <w:t xml:space="preserve">of these </w:t>
                            </w:r>
                            <w:r w:rsidRPr="00D07EFF">
                              <w:rPr>
                                <w:rFonts w:cstheme="minorHAnsi"/>
                                <w:b/>
                                <w:bCs/>
                                <w:color w:val="F1F3ED"/>
                                <w:sz w:val="28"/>
                                <w:szCs w:val="28"/>
                              </w:rPr>
                              <w:t>the principal focus was on a person with alcohol related concerns</w:t>
                            </w:r>
                            <w:r>
                              <w:rPr>
                                <w:rFonts w:cstheme="minorHAnsi"/>
                                <w:b/>
                                <w:bCs/>
                                <w:color w:val="F1F3ED"/>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4C38F" id="Rectangle 3" o:spid="_x0000_s1037" style="position:absolute;margin-left:0;margin-top:163.15pt;width:285.4pt;height:425.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NidgIAANoEAAAOAAAAZHJzL2Uyb0RvYy54bWysVE1P3DAQvVfqf7B8L0n2A5aILFotoqqE&#10;AAEV51nHSSz5q7Z3E/rrO3ayQGlPVffgnfGMZ/ye3+TiclCSHLjzwuiKFic5JVwzUwvdVvT70/WX&#10;FSU+gK5BGs0r+sI9vVx//nTR25LPTGdkzR3BItqXva1oF4Its8yzjivwJ8ZyjcHGOAUBXddmtYMe&#10;qyuZzfL8NOuNq60zjHuPu1djkK5T/abhLNw1jeeByIri3UJaXVp3cc3WF1C2Dmwn2HQN+IdbKBAa&#10;m76WuoIAZO/EH6WUYM5404QTZlRmmkYwnjAgmiL/gOaxA8sTFiTH21ea/P8ry24P946IuqJzSjQo&#10;fKIHJA10KzmZR3p660vMerT3bvI8mhHr0DgV/xEFGRKlL6+U8iEQhpvz09liuULmGcaWi3y1OF/F&#10;qtnbcet8+MqNItGoqMP2iUo43Pgwph5TYjdvpKivhZTJce1uKx05AL7vfFZsl+lJsfpvaVKTHtU5&#10;O8vjTQB11kgIaCqLyL1uKQHZooBZcKm3NrEDNocy9r4C3409UtlRNUoElK4UqqKrPP4mXFLHYzyJ&#10;b0IQORxZi1YYdkOivCjikbi1M/ULvoMzo0C9ZdcC+96AD/fgUJF4b5yycIdLIw2CMZNFSWfcz7/t&#10;x3wUCkYp6VHhCPTHHhynRH7TKKHzYrGII5GcxfJsho57H9m9j+i92hokucB5tiyZMT/Io9k4o55x&#10;GDexK4ZAM+xdUaR5NLdhnDscZsY3m5SEQ2Ah3OhHy2LpI99PwzM4OwkioJZuzXEWoPygizE3ntRm&#10;sw+mEUk0b6yi2KKDA5RkNw17nND3fsp6+yStfwEAAP//AwBQSwMEFAAGAAgAAAAhAFPaJ63fAAAA&#10;CQEAAA8AAABkcnMvZG93bnJldi54bWxMj8tOwzAQRfdI/IM1SOyo3VY0VRqnQohKZcGChAXsnHga&#10;R/gRxW6a/j3DCpaje3XnnGI/O8smHGMfvITlQgBD3wbd+07CR3142AKLSXmtbPAo4YoR9uXtTaFy&#10;HS7+HacqdYxGfMyVBJPSkHMeW4NOxUUY0FN2CqNTic6x43pUFxp3lq+E2HCnek8fjBrw2WD7XZ2d&#10;hPoz62t75BM3x6/D22u64ktTSXl/Nz/tgCWc018ZfvEJHUpiasLZ68isBBJJEtarzRoYxY+ZIJOG&#10;estsK4CXBf9vUP4AAAD//wMAUEsBAi0AFAAGAAgAAAAhALaDOJL+AAAA4QEAABMAAAAAAAAAAAAA&#10;AAAAAAAAAFtDb250ZW50X1R5cGVzXS54bWxQSwECLQAUAAYACAAAACEAOP0h/9YAAACUAQAACwAA&#10;AAAAAAAAAAAAAAAvAQAAX3JlbHMvLnJlbHNQSwECLQAUAAYACAAAACEA162zYnYCAADaBAAADgAA&#10;AAAAAAAAAAAAAAAuAgAAZHJzL2Uyb0RvYy54bWxQSwECLQAUAAYACAAAACEAU9onrd8AAAAJAQAA&#10;DwAAAAAAAAAAAAAAAADQBAAAZHJzL2Rvd25yZXYueG1sUEsFBgAAAAAEAAQA8wAAANwFAAAAAA==&#10;" fillcolor="#321c50" stroked="f" strokeweight="1pt">
                <v:textbox>
                  <w:txbxContent>
                    <w:p w14:paraId="3E2423BA" w14:textId="24C83024" w:rsidR="00C93B45" w:rsidRPr="00C93B45" w:rsidRDefault="00D07EFF" w:rsidP="00C93B45">
                      <w:pPr>
                        <w:pStyle w:val="NoSpacing"/>
                        <w:rPr>
                          <w:rFonts w:cstheme="minorHAnsi"/>
                          <w:b/>
                          <w:bCs/>
                          <w:color w:val="F1F3ED"/>
                          <w:sz w:val="32"/>
                          <w:szCs w:val="32"/>
                        </w:rPr>
                      </w:pPr>
                      <w:r>
                        <w:rPr>
                          <w:rFonts w:cstheme="minorHAnsi"/>
                          <w:b/>
                          <w:bCs/>
                          <w:color w:val="F1F3ED"/>
                          <w:sz w:val="32"/>
                          <w:szCs w:val="32"/>
                        </w:rPr>
                        <w:t>KEY POINTS TO CONSIDER</w:t>
                      </w:r>
                    </w:p>
                    <w:p w14:paraId="068EBCBB" w14:textId="15577828"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 xml:space="preserve">Alcohol and drug misuse can sometimes play a significant role in the lives of adults with </w:t>
                      </w:r>
                      <w:r w:rsidR="008C580C">
                        <w:rPr>
                          <w:rFonts w:cstheme="minorHAnsi"/>
                          <w:b/>
                          <w:bCs/>
                          <w:color w:val="F1F3ED"/>
                          <w:sz w:val="28"/>
                          <w:szCs w:val="28"/>
                        </w:rPr>
                        <w:t xml:space="preserve">care and support </w:t>
                      </w:r>
                      <w:r w:rsidRPr="00D07EFF">
                        <w:rPr>
                          <w:rFonts w:cstheme="minorHAnsi"/>
                          <w:b/>
                          <w:bCs/>
                          <w:color w:val="F1F3ED"/>
                          <w:sz w:val="28"/>
                          <w:szCs w:val="28"/>
                        </w:rPr>
                        <w:t>needs</w:t>
                      </w:r>
                      <w:r w:rsidR="00A67839">
                        <w:rPr>
                          <w:rFonts w:cstheme="minorHAnsi"/>
                          <w:b/>
                          <w:bCs/>
                          <w:color w:val="F1F3ED"/>
                          <w:sz w:val="28"/>
                          <w:szCs w:val="28"/>
                        </w:rPr>
                        <w:t>.</w:t>
                      </w:r>
                    </w:p>
                    <w:p w14:paraId="2CEB143F" w14:textId="62AE5642"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Alcohol is a causal factor in more than 60 medical conditions (Alcohol Change UK)</w:t>
                      </w:r>
                      <w:r w:rsidR="00A67839">
                        <w:rPr>
                          <w:rFonts w:cstheme="minorHAnsi"/>
                          <w:b/>
                          <w:bCs/>
                          <w:color w:val="F1F3ED"/>
                          <w:sz w:val="28"/>
                          <w:szCs w:val="28"/>
                        </w:rPr>
                        <w:t>.</w:t>
                      </w:r>
                    </w:p>
                    <w:p w14:paraId="51748536" w14:textId="77777777" w:rsidR="00D07EFF" w:rsidRPr="00D07EFF"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Whilst domestic abuse can be associated with drug and alcohol misuse there could also be other underlying issues for example controlling and coercive behaviour, the normalisation of abuse and social isolation etc.</w:t>
                      </w:r>
                    </w:p>
                    <w:p w14:paraId="7549FDEC" w14:textId="0522710B" w:rsidR="00BE26C3" w:rsidRPr="00C93B45" w:rsidRDefault="00D07EFF" w:rsidP="00D07EFF">
                      <w:pPr>
                        <w:pStyle w:val="NoSpacing"/>
                        <w:numPr>
                          <w:ilvl w:val="0"/>
                          <w:numId w:val="1"/>
                        </w:numPr>
                        <w:rPr>
                          <w:rFonts w:cstheme="minorHAnsi"/>
                          <w:b/>
                          <w:bCs/>
                          <w:color w:val="F1F3ED"/>
                          <w:sz w:val="28"/>
                          <w:szCs w:val="28"/>
                        </w:rPr>
                      </w:pPr>
                      <w:r w:rsidRPr="00D07EFF">
                        <w:rPr>
                          <w:rFonts w:cstheme="minorHAnsi"/>
                          <w:b/>
                          <w:bCs/>
                          <w:color w:val="F1F3ED"/>
                          <w:sz w:val="28"/>
                          <w:szCs w:val="28"/>
                        </w:rPr>
                        <w:t>Learning from alco</w:t>
                      </w:r>
                      <w:r w:rsidR="00193CED">
                        <w:rPr>
                          <w:rFonts w:cstheme="minorHAnsi"/>
                          <w:b/>
                          <w:bCs/>
                          <w:color w:val="F1F3ED"/>
                          <w:sz w:val="28"/>
                          <w:szCs w:val="28"/>
                        </w:rPr>
                        <w:t>hol related Safeguarding Adults R</w:t>
                      </w:r>
                      <w:r w:rsidRPr="00D07EFF">
                        <w:rPr>
                          <w:rFonts w:cstheme="minorHAnsi"/>
                          <w:b/>
                          <w:bCs/>
                          <w:color w:val="F1F3ED"/>
                          <w:sz w:val="28"/>
                          <w:szCs w:val="28"/>
                        </w:rPr>
                        <w:t>eviews identified 45% had self-neglect as a type of abuse</w:t>
                      </w:r>
                      <w:r w:rsidR="00873E7B">
                        <w:rPr>
                          <w:rFonts w:cstheme="minorHAnsi"/>
                          <w:b/>
                          <w:bCs/>
                          <w:color w:val="F1F3ED"/>
                          <w:sz w:val="28"/>
                          <w:szCs w:val="28"/>
                        </w:rPr>
                        <w:t xml:space="preserve">. In </w:t>
                      </w:r>
                      <w:r w:rsidRPr="00D07EFF">
                        <w:rPr>
                          <w:rFonts w:cstheme="minorHAnsi"/>
                          <w:b/>
                          <w:bCs/>
                          <w:color w:val="F1F3ED"/>
                          <w:sz w:val="28"/>
                          <w:szCs w:val="28"/>
                        </w:rPr>
                        <w:t xml:space="preserve">25% </w:t>
                      </w:r>
                      <w:r w:rsidR="00873E7B">
                        <w:rPr>
                          <w:rFonts w:cstheme="minorHAnsi"/>
                          <w:b/>
                          <w:bCs/>
                          <w:color w:val="F1F3ED"/>
                          <w:sz w:val="28"/>
                          <w:szCs w:val="28"/>
                        </w:rPr>
                        <w:t xml:space="preserve">of these </w:t>
                      </w:r>
                      <w:r w:rsidRPr="00D07EFF">
                        <w:rPr>
                          <w:rFonts w:cstheme="minorHAnsi"/>
                          <w:b/>
                          <w:bCs/>
                          <w:color w:val="F1F3ED"/>
                          <w:sz w:val="28"/>
                          <w:szCs w:val="28"/>
                        </w:rPr>
                        <w:t>the principal focus was on a person with alcohol related concerns</w:t>
                      </w:r>
                      <w:r>
                        <w:rPr>
                          <w:rFonts w:cstheme="minorHAnsi"/>
                          <w:b/>
                          <w:bCs/>
                          <w:color w:val="F1F3ED"/>
                          <w:sz w:val="28"/>
                          <w:szCs w:val="28"/>
                        </w:rPr>
                        <w:t>.</w:t>
                      </w:r>
                    </w:p>
                  </w:txbxContent>
                </v:textbox>
                <w10:wrap anchorx="page"/>
              </v:rect>
            </w:pict>
          </mc:Fallback>
        </mc:AlternateContent>
      </w:r>
      <w:r w:rsidR="00537EEA">
        <w:rPr>
          <w:noProof/>
          <w:lang w:eastAsia="en-GB"/>
        </w:rPr>
        <mc:AlternateContent>
          <mc:Choice Requires="wps">
            <w:drawing>
              <wp:anchor distT="0" distB="0" distL="114300" distR="114300" simplePos="0" relativeHeight="251738112" behindDoc="0" locked="0" layoutInCell="1" allowOverlap="1" wp14:anchorId="47D9C4B1" wp14:editId="3D1348ED">
                <wp:simplePos x="0" y="0"/>
                <wp:positionH relativeFrom="column">
                  <wp:posOffset>1093943</wp:posOffset>
                </wp:positionH>
                <wp:positionV relativeFrom="paragraph">
                  <wp:posOffset>1459000</wp:posOffset>
                </wp:positionV>
                <wp:extent cx="3538679" cy="567609"/>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538679" cy="567609"/>
                        </a:xfrm>
                        <a:prstGeom prst="rect">
                          <a:avLst/>
                        </a:prstGeom>
                        <a:noFill/>
                        <a:ln w="6350">
                          <a:noFill/>
                        </a:ln>
                      </wps:spPr>
                      <wps:txbx>
                        <w:txbxContent>
                          <w:p w14:paraId="3B63455B" w14:textId="0CF16511" w:rsidR="00537EEA" w:rsidRPr="00537EEA" w:rsidRDefault="00537EEA" w:rsidP="00537EEA">
                            <w:pPr>
                              <w:jc w:val="center"/>
                              <w:rPr>
                                <w:b/>
                                <w:bCs/>
                                <w:color w:val="F1F3ED"/>
                                <w:sz w:val="52"/>
                                <w:szCs w:val="52"/>
                              </w:rPr>
                            </w:pPr>
                            <w:r w:rsidRPr="00537EEA">
                              <w:rPr>
                                <w:b/>
                                <w:bCs/>
                                <w:color w:val="F1F3ED"/>
                                <w:sz w:val="52"/>
                                <w:szCs w:val="52"/>
                              </w:rPr>
                              <w:t>KEY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9C4B1" id="Text Box 1" o:spid="_x0000_s1038" type="#_x0000_t202" style="position:absolute;margin-left:86.15pt;margin-top:114.9pt;width:278.65pt;height:44.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AnHAIAADQ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DsfDh8l0RgnH2HgynaSzUCa5/m2s898E1CQYObVIS0SL&#10;HdbOd6nnlNBMw6pSKlKjNGlyOhmO0/jDJYLFlcYe11mD5dttS6oC9xicF9lCccT9LHTUO8NXFQ6x&#10;Zs6/MYtc40qoX/+Kh1SAzeBkUVKC/fW3+5CPFGCUkga1k1P3c8+soER910jOrD8aBbFFZzSeDtCx&#10;t5HtbUTv6ydAefbxpRgezZDv1dmUFuoPlPkydMUQ0xx759SfzSffKRqfCRfLZUxCeRnm13pjeCgd&#10;YA0Qv7cfzJoTDx4ZfIGzylj2iY4utyNkufcgq8hVALpD9YQ/SjOyfXpGQfu3fsy6PvbFbwAAAP//&#10;AwBQSwMEFAAGAAgAAAAhAHuwS0LiAAAACwEAAA8AAABkcnMvZG93bnJldi54bWxMj01PwkAURfcm&#10;/ofJI3EnU4YItHZKSBNiYnQBsnH32hnahvmonQGqv97nCpc37+S+c/P1aA276CF03kmYTRNg2tVe&#10;da6RcPjYPq6AhYhOofFOS/jWAdbF/V2OmfJXt9OXfWwYlbiQoYQ2xj7jPNStthimvteObkc/WIwU&#10;h4arAa9Ubg0XSbLgFjtHH1rsddnq+rQ/Wwmv5fYdd5Wwqx9TvrwdN/3X4fNJyofJuHkGFvUYbzD8&#10;6ZM6FORU+bNTgRnKSzEnVIIQKW0gYinSBbBKwnyWCuBFzv9vKH4BAAD//wMAUEsBAi0AFAAGAAgA&#10;AAAhALaDOJL+AAAA4QEAABMAAAAAAAAAAAAAAAAAAAAAAFtDb250ZW50X1R5cGVzXS54bWxQSwEC&#10;LQAUAAYACAAAACEAOP0h/9YAAACUAQAACwAAAAAAAAAAAAAAAAAvAQAAX3JlbHMvLnJlbHNQSwEC&#10;LQAUAAYACAAAACEA8Q3QJxwCAAA0BAAADgAAAAAAAAAAAAAAAAAuAgAAZHJzL2Uyb0RvYy54bWxQ&#10;SwECLQAUAAYACAAAACEAe7BLQuIAAAALAQAADwAAAAAAAAAAAAAAAAB2BAAAZHJzL2Rvd25yZXYu&#10;eG1sUEsFBgAAAAAEAAQA8wAAAIUFAAAAAA==&#10;" filled="f" stroked="f" strokeweight=".5pt">
                <v:textbox>
                  <w:txbxContent>
                    <w:p w14:paraId="3B63455B" w14:textId="0CF16511" w:rsidR="00537EEA" w:rsidRPr="00537EEA" w:rsidRDefault="00537EEA" w:rsidP="00537EEA">
                      <w:pPr>
                        <w:jc w:val="center"/>
                        <w:rPr>
                          <w:b/>
                          <w:bCs/>
                          <w:color w:val="F1F3ED"/>
                          <w:sz w:val="52"/>
                          <w:szCs w:val="52"/>
                        </w:rPr>
                      </w:pPr>
                      <w:r w:rsidRPr="00537EEA">
                        <w:rPr>
                          <w:b/>
                          <w:bCs/>
                          <w:color w:val="F1F3ED"/>
                          <w:sz w:val="52"/>
                          <w:szCs w:val="52"/>
                        </w:rPr>
                        <w:t>KEY LEARNING</w:t>
                      </w:r>
                    </w:p>
                  </w:txbxContent>
                </v:textbox>
              </v:shape>
            </w:pict>
          </mc:Fallback>
        </mc:AlternateContent>
      </w:r>
      <w:r w:rsidR="00537EEA">
        <w:rPr>
          <w:noProof/>
          <w:lang w:eastAsia="en-GB"/>
        </w:rPr>
        <mc:AlternateContent>
          <mc:Choice Requires="wps">
            <w:drawing>
              <wp:anchor distT="0" distB="0" distL="114300" distR="114300" simplePos="0" relativeHeight="251634688" behindDoc="0" locked="0" layoutInCell="1" allowOverlap="1" wp14:anchorId="0D0942BE" wp14:editId="4C0374BF">
                <wp:simplePos x="0" y="0"/>
                <wp:positionH relativeFrom="page">
                  <wp:posOffset>-851</wp:posOffset>
                </wp:positionH>
                <wp:positionV relativeFrom="paragraph">
                  <wp:posOffset>1413524</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64" name="Graphic 6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65" name="Graphic 6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66" name="Graphic 6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537EEA">
                              <w:rPr>
                                <w:rFonts w:cstheme="minorHAnsi"/>
                                <w:b/>
                                <w:bCs/>
                                <w:color w:val="F1F3ED"/>
                                <w:sz w:val="52"/>
                                <w:szCs w:val="52"/>
                              </w:rPr>
                              <w:t xml:space="preserve">               </w:t>
                            </w:r>
                            <w:r w:rsidRPr="00537EEA">
                              <w:rPr>
                                <w:rFonts w:cstheme="minorHAnsi"/>
                                <w:b/>
                                <w:bCs/>
                                <w:color w:val="FFFFFF" w:themeColor="background1"/>
                                <w:sz w:val="52"/>
                                <w:szCs w:val="52"/>
                              </w:rPr>
                              <w:t xml:space="preserve">    </w:t>
                            </w:r>
                            <w:r w:rsidR="00AC78A8" w:rsidRPr="00537EEA">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68" name="Graphic 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69" name="Graphic 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70" name="Graphic 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71" name="Graphic 7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942BE" id="Text Box 24" o:spid="_x0000_s1039" type="#_x0000_t202" style="position:absolute;margin-left:-.05pt;margin-top:111.3pt;width:593.95pt;height:52.7pt;z-index:2516346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DXNQ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h6cO95AfiQiENoZcVYuS6p2JZx/EUhDQb3ToPtnWgoNlAxOO852gL/+dh7iSSvyclbTkGXc&#10;/dwLVJzp74ZUvO8Nh2EqozEcTfpk4K1nc+sx+2oBREKPnpSVcRvivT5vC4Tqjd7DPGQllzCScmdc&#10;ejwbC98OP70oqebzGEaTaIVfmbWVATyQHtR4bd4E2pNknsR+gvNAivSDcm1suGlgvvdQlFHWQHXL&#10;60kBmuI4GKcXF57JrR2jrv+F2W8AAAD//wMAUEsDBBQABgAIAAAAIQALibZY3wAAAAoBAAAPAAAA&#10;ZHJzL2Rvd25yZXYueG1sTI/BTsMwEETvSPyDtUjcWidGKmnIpkIgOHCpWhDiuI3dJCJeR7HTpH+P&#10;e6LH0Yxm3hSb2XbiZAbfOkZIlwkIw5XTLdcIX59viwyED8SaOscG4Ww8bMrbm4Jy7SbemdM+1CKW&#10;sM8JoQmhz6X0VWMs+aXrDUfv6AZLIcqhlnqgKZbbTqokWUlLLceFhnrz0pjqdz9ahLA962P18zp/&#10;7NY0Tu/r77D1FvH+bn5+AhHMHP7DcMGP6FBGpoMbWXvRISzSGERQSq1AXPw0e4xfDggPKktAloW8&#10;vlD+AQAA//8DAFBLAQItABQABgAIAAAAIQC2gziS/gAAAOEBAAATAAAAAAAAAAAAAAAAAAAAAABb&#10;Q29udGVudF9UeXBlc10ueG1sUEsBAi0AFAAGAAgAAAAhADj9If/WAAAAlAEAAAsAAAAAAAAAAAAA&#10;AAAALwEAAF9yZWxzLy5yZWxzUEsBAi0AFAAGAAgAAAAhAN1CQNc1AgAAXwQAAA4AAAAAAAAAAAAA&#10;AAAALgIAAGRycy9lMm9Eb2MueG1sUEsBAi0AFAAGAAgAAAAhAAuJtljfAAAACgEAAA8AAAAAAAAA&#10;AAAAAAAAjwQAAGRycy9kb3ducmV2LnhtbFBLBQYAAAAABAAEAPMAAACbBQAAAAA=&#10;" fillcolor="#5a2781" stroked="f" strokeweight=".5pt">
                <v:textbo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64" name="Graphic 6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65" name="Graphic 6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66" name="Graphic 6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537EEA">
                        <w:rPr>
                          <w:rFonts w:cstheme="minorHAnsi"/>
                          <w:b/>
                          <w:bCs/>
                          <w:color w:val="F1F3ED"/>
                          <w:sz w:val="52"/>
                          <w:szCs w:val="52"/>
                        </w:rPr>
                        <w:t xml:space="preserve">               </w:t>
                      </w:r>
                      <w:r w:rsidRPr="00537EEA">
                        <w:rPr>
                          <w:rFonts w:cstheme="minorHAnsi"/>
                          <w:b/>
                          <w:bCs/>
                          <w:color w:val="FFFFFF" w:themeColor="background1"/>
                          <w:sz w:val="52"/>
                          <w:szCs w:val="52"/>
                        </w:rPr>
                        <w:t xml:space="preserve">    </w:t>
                      </w:r>
                      <w:r w:rsidR="00AC78A8" w:rsidRPr="00537EEA">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68" name="Graphic 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69" name="Graphic 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70" name="Graphic 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71" name="Graphic 7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537EEA" w:rsidRPr="00C82537">
        <w:rPr>
          <w:noProof/>
          <w:lang w:eastAsia="en-GB"/>
        </w:rPr>
        <mc:AlternateContent>
          <mc:Choice Requires="wps">
            <w:drawing>
              <wp:anchor distT="0" distB="0" distL="114300" distR="114300" simplePos="0" relativeHeight="251614208" behindDoc="0" locked="0" layoutInCell="1" allowOverlap="1" wp14:anchorId="335A2307" wp14:editId="4E6F7E90">
                <wp:simplePos x="0" y="0"/>
                <wp:positionH relativeFrom="page">
                  <wp:posOffset>0</wp:posOffset>
                </wp:positionH>
                <wp:positionV relativeFrom="paragraph">
                  <wp:posOffset>-914399</wp:posOffset>
                </wp:positionV>
                <wp:extent cx="7545705" cy="2354094"/>
                <wp:effectExtent l="0" t="0" r="0" b="8255"/>
                <wp:wrapNone/>
                <wp:docPr id="20" name="Rectangle 7"/>
                <wp:cNvGraphicFramePr/>
                <a:graphic xmlns:a="http://schemas.openxmlformats.org/drawingml/2006/main">
                  <a:graphicData uri="http://schemas.microsoft.com/office/word/2010/wordprocessingShape">
                    <wps:wsp>
                      <wps:cNvSpPr/>
                      <wps:spPr>
                        <a:xfrm>
                          <a:off x="0" y="0"/>
                          <a:ext cx="7545705" cy="2354094"/>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8CA57" w14:textId="06540C73" w:rsidR="00537EEA" w:rsidRPr="00537EEA" w:rsidRDefault="00537EEA" w:rsidP="00D07EFF">
                            <w:pPr>
                              <w:pStyle w:val="ListParagraph"/>
                              <w:spacing w:after="0" w:line="240" w:lineRule="auto"/>
                              <w:ind w:left="142"/>
                              <w:rPr>
                                <w:rFonts w:cstheme="minorHAnsi"/>
                                <w:b/>
                                <w:bCs/>
                                <w:color w:val="F1F3ED"/>
                                <w:sz w:val="32"/>
                                <w:szCs w:val="32"/>
                              </w:rPr>
                            </w:pPr>
                            <w:r w:rsidRPr="00537EEA">
                              <w:rPr>
                                <w:rFonts w:cstheme="minorHAnsi"/>
                                <w:b/>
                                <w:bCs/>
                                <w:color w:val="F1F3ED"/>
                                <w:sz w:val="32"/>
                                <w:szCs w:val="32"/>
                              </w:rPr>
                              <w:t>MENTAL CAPACITY</w:t>
                            </w:r>
                          </w:p>
                          <w:p w14:paraId="27D7DAB4" w14:textId="0AF64667" w:rsidR="00D07EFF" w:rsidRDefault="00D07EFF" w:rsidP="00D07EFF">
                            <w:pPr>
                              <w:pStyle w:val="ListParagraph"/>
                              <w:spacing w:after="0" w:line="240" w:lineRule="auto"/>
                              <w:ind w:left="142"/>
                              <w:rPr>
                                <w:rFonts w:cstheme="minorHAnsi"/>
                                <w:b/>
                                <w:bCs/>
                                <w:color w:val="F1F3ED"/>
                                <w:sz w:val="28"/>
                                <w:szCs w:val="28"/>
                              </w:rPr>
                            </w:pPr>
                            <w:r w:rsidRPr="00D07EFF">
                              <w:rPr>
                                <w:rFonts w:cstheme="minorHAnsi"/>
                                <w:b/>
                                <w:bCs/>
                                <w:color w:val="F1F3ED"/>
                                <w:sz w:val="28"/>
                                <w:szCs w:val="28"/>
                              </w:rPr>
                              <w:t xml:space="preserve">Learning from Safeguarding Adults Reviews involving alcohol and substance misuse often focuses upon the lack of practical application of the Mental Capacity Act. Understanding the mental capacity of the person is crucial to managing risks associated with drug and alcohol misuse.  This will often require a Mental Capacity Assessment.  </w:t>
                            </w:r>
                          </w:p>
                          <w:p w14:paraId="3C8244BB" w14:textId="717B722B" w:rsidR="00BA7D59" w:rsidRPr="00BA7D59" w:rsidRDefault="00D07EFF" w:rsidP="00D07EFF">
                            <w:pPr>
                              <w:pStyle w:val="ListParagraph"/>
                              <w:spacing w:after="0" w:line="240" w:lineRule="auto"/>
                              <w:ind w:left="142"/>
                              <w:rPr>
                                <w:rFonts w:ascii="Arial" w:hAnsi="Arial" w:cs="Arial"/>
                              </w:rPr>
                            </w:pPr>
                            <w:r w:rsidRPr="00D07EFF">
                              <w:rPr>
                                <w:rFonts w:cstheme="minorHAnsi"/>
                                <w:b/>
                                <w:bCs/>
                                <w:color w:val="F1F3ED"/>
                                <w:sz w:val="28"/>
                                <w:szCs w:val="28"/>
                              </w:rPr>
                              <w:t>Practitioners should ensure that the risks around a particular decision are clearly and honestly explained to allow the person to make an informed choice. This might involve telling someone that they are putting their life at risk.  Learning from cases has also highlighted the need to consider whether a person has “executive capacity” – a person’s ability to implement a decision they have made.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35A2307" id="_x0000_s1040" style="position:absolute;margin-left:0;margin-top:-1in;width:594.15pt;height:185.3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GaGgIAAIEEAAAOAAAAZHJzL2Uyb0RvYy54bWysVE2P0zAQvSPxHyzfadJsQ6FqukJdLRcE&#10;q134Aa5jN5ZsT7DdJv33jO1sCizigOjB9cfMm3lvZrK9HY0mZ+G8AtvQ5aKkRFgOrbLHhn77ev/m&#10;HSU+MNsyDVY09CI8vd29frUd+o2ooAPdCkcQxPrN0De0C6HfFIXnnTDML6AXFh8lOMMCHt2xaB0b&#10;EN3ooirLt8UAru0dcOE93t7lR7pL+FIKHr5I6UUguqGYW0irS+shrsVuyzZHx/pO8SkN9g9ZGKYs&#10;Bp2h7lhg5OTUCyijuAMPMiw4mAKkVFwkDshmWf7G5qljvUhcUBzfzzL5/wfLP58fHFFtQyuUxzKD&#10;NXpE1Zg9akHWUZ+h9xs0e+of3HTyuI1kR+lM/EcaZEyaXmZNxRgIx8t1varXZU0Jx7fqpl6V71cR&#10;tbi6986HjwIMiZuGOgyftGTnTz5k02eTGM2DVu290jod3PGw146cGRb4plru61RTRP/FTNtobCG6&#10;ZcR4U0RqmUzahYsW0U7bRyFRFEy/SpmkdhRzHMa5sGGZnzrWihy+LvE3cZs9EtMEGJElxp+xJ4DY&#10;6i+xc5aTfXQVqZtn5/JviWXn2SNFBhtmZ6MsuD8BaGQ1Rc72zyJlaaJKYTyMqWGWqY7x6gDtBbto&#10;wDFqqP9+Yk5Q4oLeQ546ZnkHOHS5rBY+nAJIlUp7dZ8iYZ8nyaaZjIP08zlZXb8cux8AAAD//wMA&#10;UEsDBBQABgAIAAAAIQAyC+ga4AAAAAoBAAAPAAAAZHJzL2Rvd25yZXYueG1sTI/BTsMwEETvSPyD&#10;tUjcWiehaqMQp0KISuXAgYQD3Jx4iSPsdRS7afr3uCe4zWpWM2/K/WINm3HygyMB6ToBhtQ5NVAv&#10;4KM5rHJgPkhS0jhCARf0sK9ub0pZKHemd5zr0LMYQr6QAnQIY8G57zRa6dduRIret5usDPGceq4m&#10;eY7h1vAsSbbcyoFig5YjPmvsfuqTFdB87obGHPnM9fHr8PYaLvjS1kLc3y1Pj8ACLuHvGa74ER2q&#10;yNS6EynPjIA4JAhYpZtNVFc/zfMHYK2ALNvugFcl/z+h+gUAAP//AwBQSwECLQAUAAYACAAAACEA&#10;toM4kv4AAADhAQAAEwAAAAAAAAAAAAAAAAAAAAAAW0NvbnRlbnRfVHlwZXNdLnhtbFBLAQItABQA&#10;BgAIAAAAIQA4/SH/1gAAAJQBAAALAAAAAAAAAAAAAAAAAC8BAABfcmVscy8ucmVsc1BLAQItABQA&#10;BgAIAAAAIQDo9wGaGgIAAIEEAAAOAAAAAAAAAAAAAAAAAC4CAABkcnMvZTJvRG9jLnhtbFBLAQIt&#10;ABQABgAIAAAAIQAyC+ga4AAAAAoBAAAPAAAAAAAAAAAAAAAAAHQEAABkcnMvZG93bnJldi54bWxQ&#10;SwUGAAAAAAQABADzAAAAgQUAAAAA&#10;" fillcolor="#321c50" stroked="f" strokeweight="1pt">
                <v:textbox>
                  <w:txbxContent>
                    <w:p w14:paraId="4298CA57" w14:textId="06540C73" w:rsidR="00537EEA" w:rsidRPr="00537EEA" w:rsidRDefault="00537EEA" w:rsidP="00D07EFF">
                      <w:pPr>
                        <w:pStyle w:val="ListParagraph"/>
                        <w:spacing w:after="0" w:line="240" w:lineRule="auto"/>
                        <w:ind w:left="142"/>
                        <w:rPr>
                          <w:rFonts w:cstheme="minorHAnsi"/>
                          <w:b/>
                          <w:bCs/>
                          <w:color w:val="F1F3ED"/>
                          <w:sz w:val="32"/>
                          <w:szCs w:val="32"/>
                        </w:rPr>
                      </w:pPr>
                      <w:r w:rsidRPr="00537EEA">
                        <w:rPr>
                          <w:rFonts w:cstheme="minorHAnsi"/>
                          <w:b/>
                          <w:bCs/>
                          <w:color w:val="F1F3ED"/>
                          <w:sz w:val="32"/>
                          <w:szCs w:val="32"/>
                        </w:rPr>
                        <w:t>MENTAL CAPACITY</w:t>
                      </w:r>
                    </w:p>
                    <w:p w14:paraId="27D7DAB4" w14:textId="0AF64667" w:rsidR="00D07EFF" w:rsidRDefault="00D07EFF" w:rsidP="00D07EFF">
                      <w:pPr>
                        <w:pStyle w:val="ListParagraph"/>
                        <w:spacing w:after="0" w:line="240" w:lineRule="auto"/>
                        <w:ind w:left="142"/>
                        <w:rPr>
                          <w:rFonts w:cstheme="minorHAnsi"/>
                          <w:b/>
                          <w:bCs/>
                          <w:color w:val="F1F3ED"/>
                          <w:sz w:val="28"/>
                          <w:szCs w:val="28"/>
                        </w:rPr>
                      </w:pPr>
                      <w:r w:rsidRPr="00D07EFF">
                        <w:rPr>
                          <w:rFonts w:cstheme="minorHAnsi"/>
                          <w:b/>
                          <w:bCs/>
                          <w:color w:val="F1F3ED"/>
                          <w:sz w:val="28"/>
                          <w:szCs w:val="28"/>
                        </w:rPr>
                        <w:t xml:space="preserve">Learning from Safeguarding Adults Reviews involving alcohol and substance misuse often focuses upon the lack of practical application of the Mental Capacity Act. Understanding the mental capacity of the person is crucial to managing risks associated with drug and alcohol misuse.  This will often require a Mental Capacity Assessment.  </w:t>
                      </w:r>
                    </w:p>
                    <w:p w14:paraId="3C8244BB" w14:textId="717B722B" w:rsidR="00BA7D59" w:rsidRPr="00BA7D59" w:rsidRDefault="00D07EFF" w:rsidP="00D07EFF">
                      <w:pPr>
                        <w:pStyle w:val="ListParagraph"/>
                        <w:spacing w:after="0" w:line="240" w:lineRule="auto"/>
                        <w:ind w:left="142"/>
                        <w:rPr>
                          <w:rFonts w:ascii="Arial" w:hAnsi="Arial" w:cs="Arial"/>
                        </w:rPr>
                      </w:pPr>
                      <w:r w:rsidRPr="00D07EFF">
                        <w:rPr>
                          <w:rFonts w:cstheme="minorHAnsi"/>
                          <w:b/>
                          <w:bCs/>
                          <w:color w:val="F1F3ED"/>
                          <w:sz w:val="28"/>
                          <w:szCs w:val="28"/>
                        </w:rPr>
                        <w:t>Practitioners should ensure that the risks around a particular decision are clearly and honestly explained to allow the person to make an informed choice. This might involve telling someone that they are putting their life at risk.  Learning from cases has also highlighted the need to consider whether a person has “executive capacity” – a person’s ability to implement a decision they have made.</w:t>
                      </w:r>
                    </w:p>
                  </w:txbxContent>
                </v:textbox>
                <w10:wrap anchorx="page"/>
              </v:rect>
            </w:pict>
          </mc:Fallback>
        </mc:AlternateContent>
      </w:r>
      <w:r w:rsidR="00AC78A8" w:rsidRPr="00AC78A8">
        <w:rPr>
          <w:noProof/>
          <w:lang w:eastAsia="en-GB"/>
        </w:rPr>
        <mc:AlternateContent>
          <mc:Choice Requires="wps">
            <w:drawing>
              <wp:anchor distT="0" distB="0" distL="114300" distR="114300" simplePos="0" relativeHeight="251705344" behindDoc="0" locked="0" layoutInCell="1" allowOverlap="1" wp14:anchorId="0C1471DB" wp14:editId="4014C72B">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49" name="Graphic 24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50" name="Graphic 25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51" name="Graphic 25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52" name="Graphic 25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53" name="Graphic 25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54" name="Graphic 25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55" name="Graphic 25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32" name="Graphic 3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33" name="Graphic 3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34" name="Graphic 3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35" name="Graphic 3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471DB" id="Text Box 39" o:spid="_x0000_s1041" type="#_x0000_t202" style="position:absolute;margin-left:.85pt;margin-top:716.05pt;width:593.95pt;height:52.7pt;z-index:2517053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NNMwIAAF8EAAAOAAAAZHJzL2Uyb0RvYy54bWysVMlu2zAQvRfoPxC81/ImOzEsB64DFwWM&#10;JIBT5ExTlCWA4rBD2pL79R3Sa9Keil4ozsI3y5vR9KGtNdsrdBWYjPc6Xc6UkZBXZpvxH6/LL3ec&#10;OS9MLjQYlfGDcvxh9vnTtLET1YcSdK6QEYhxk8ZmvPTeTpLEyVLVwnXAKkPGArAWnkTcJjmKhtBr&#10;nfS73VHSAOYWQSrnSPt4NPJZxC8KJf1zUTjlmc445ebjifHchDOZTcVki8KWlTylIf4hi1pUhoJe&#10;oB6FF2yH1R9QdSURHBS+I6FOoCgqqWINVE2v+6GadSmsirVQc5y9tMn9P1j5tF/bF2S+/QotERga&#10;0lg3caQM9bQF1uFLmTKyUwsPl7ap1jNJynE6HPRGKWeSbKPRfX+QBpjk+tqi898U1CxcMo5ES+yW&#10;2K+cP7qeXUIwB7rKl5XWUcDtZqGR7QVRmM7747uYJKG/c9OGNRR9kHYjsoHw/gitDSVzLSrcfLtp&#10;WZVTwTHVoNpAfqBGIBxnxFm5rCjblXD+RSANBdVOg+6f6Sg0UDA43TgrAX/9TR/8iSuyctbQkGXc&#10;/dwJVJzp74ZYvO8Nh2EqozBMx30S8NayubWYXb0AakKPVsrKeA3+Xp+vBUL9RvswD1HJJIyk2BmX&#10;Hs/Cwh+HnzZKqvk8utEkWuFXZm1lAA9ND2y8tm8C7YkyT2Q/wXkgxeQDc0ff8NLAfOehqCKt176e&#10;GKApjoNx2riwJrdy9Lr+F2a/AQAA//8DAFBLAwQUAAYACAAAACEApwTNkOIAAAAMAQAADwAAAGRy&#10;cy9kb3ducmV2LnhtbEyPzU7DMBCE70i8g7VI3KiTlv4kjVMhEBy4VC0I9biNt0lEbEex06Rvz/ZU&#10;TrujGc1+m21G04gzdb52VkE8iUCQLZyubang++v9aQXCB7QaG2dJwYU8bPL7uwxT7Qa7o/M+lIJL&#10;rE9RQRVCm0rpi4oM+olrybJ3cp3BwLIrpe5w4HLTyGkULaTB2vKFClt6raj43fdGQdhe9Kk4vI2f&#10;uwT74SP5CVtvlHp8GF/WIAKN4RaGKz6jQ85MR9db7UXDeslBHs+zaQziGohXyQLEkbf5bDkHmWfy&#10;/xP5HwAAAP//AwBQSwECLQAUAAYACAAAACEAtoM4kv4AAADhAQAAEwAAAAAAAAAAAAAAAAAAAAAA&#10;W0NvbnRlbnRfVHlwZXNdLnhtbFBLAQItABQABgAIAAAAIQA4/SH/1gAAAJQBAAALAAAAAAAAAAAA&#10;AAAAAC8BAABfcmVscy8ucmVsc1BLAQItABQABgAIAAAAIQCrABNNMwIAAF8EAAAOAAAAAAAAAAAA&#10;AAAAAC4CAABkcnMvZTJvRG9jLnhtbFBLAQItABQABgAIAAAAIQCnBM2Q4gAAAAwBAAAPAAAAAAAA&#10;AAAAAAAAAI0EAABkcnMvZG93bnJldi54bWxQSwUGAAAAAAQABADzAAAAnAUAAAAA&#10;" fillcolor="#5a2781" stroked="f" strokeweight=".5pt">
                <v:textbo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49" name="Graphic 24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50" name="Graphic 25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51" name="Graphic 25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52" name="Graphic 25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53" name="Graphic 25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54" name="Graphic 25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55" name="Graphic 25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32" name="Graphic 3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33" name="Graphic 3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34" name="Graphic 3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35" name="Graphic 3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23249B">
        <w:tab/>
      </w:r>
      <w:r w:rsidR="0023249B">
        <w:br w:type="page"/>
      </w:r>
    </w:p>
    <w:p w14:paraId="4F199F7D" w14:textId="2768FA56" w:rsidR="0023249B" w:rsidRDefault="00C93B45" w:rsidP="0023249B">
      <w:r>
        <w:rPr>
          <w:noProof/>
          <w:lang w:eastAsia="en-GB"/>
        </w:rPr>
        <w:lastRenderedPageBreak/>
        <mc:AlternateContent>
          <mc:Choice Requires="wps">
            <w:drawing>
              <wp:anchor distT="0" distB="0" distL="114300" distR="114300" simplePos="0" relativeHeight="251620864" behindDoc="0" locked="0" layoutInCell="1" allowOverlap="1" wp14:anchorId="1217C993" wp14:editId="300BD5CB">
                <wp:simplePos x="0" y="0"/>
                <wp:positionH relativeFrom="page">
                  <wp:posOffset>0</wp:posOffset>
                </wp:positionH>
                <wp:positionV relativeFrom="paragraph">
                  <wp:posOffset>-214009</wp:posOffset>
                </wp:positionV>
                <wp:extent cx="7559675" cy="4523362"/>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4523362"/>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0E2ED" w14:textId="77777777" w:rsidR="00D07EFF" w:rsidRDefault="00D07EFF" w:rsidP="00D07EFF">
                            <w:pPr>
                              <w:ind w:left="1080" w:hanging="720"/>
                            </w:pPr>
                          </w:p>
                          <w:p w14:paraId="06FA5D10" w14:textId="26835966"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Do you understand the causes of the person’s addiction to alcohol and drug use and their lived experience?</w:t>
                            </w:r>
                          </w:p>
                          <w:p w14:paraId="18096A8F" w14:textId="77777777" w:rsidR="00537EEA" w:rsidRPr="00537EEA" w:rsidRDefault="00537EEA" w:rsidP="00537EEA">
                            <w:pPr>
                              <w:pStyle w:val="NoSpacing"/>
                              <w:ind w:left="1080"/>
                              <w:rPr>
                                <w:rFonts w:cstheme="minorHAnsi"/>
                                <w:b/>
                                <w:bCs/>
                                <w:color w:val="F1F3ED"/>
                                <w:sz w:val="32"/>
                                <w:szCs w:val="32"/>
                              </w:rPr>
                            </w:pPr>
                          </w:p>
                          <w:p w14:paraId="4DD0F29F" w14:textId="3C49B4E2"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 xml:space="preserve">Have you communicated and shared information with professionals in other agencies, </w:t>
                            </w:r>
                            <w:proofErr w:type="gramStart"/>
                            <w:r w:rsidRPr="00537EEA">
                              <w:rPr>
                                <w:rFonts w:cstheme="minorHAnsi"/>
                                <w:b/>
                                <w:bCs/>
                                <w:color w:val="F1F3ED"/>
                                <w:sz w:val="32"/>
                                <w:szCs w:val="32"/>
                              </w:rPr>
                              <w:t>in particular</w:t>
                            </w:r>
                            <w:proofErr w:type="gramEnd"/>
                            <w:r w:rsidRPr="00537EEA">
                              <w:rPr>
                                <w:rFonts w:cstheme="minorHAnsi"/>
                                <w:b/>
                                <w:bCs/>
                                <w:color w:val="F1F3ED"/>
                                <w:sz w:val="32"/>
                                <w:szCs w:val="32"/>
                              </w:rPr>
                              <w:t xml:space="preserve"> those working in drug and alcohol services and safeguarding specialists.</w:t>
                            </w:r>
                          </w:p>
                          <w:p w14:paraId="72AD2022" w14:textId="77777777" w:rsidR="00537EEA" w:rsidRPr="00537EEA" w:rsidRDefault="00537EEA" w:rsidP="00537EEA">
                            <w:pPr>
                              <w:pStyle w:val="NoSpacing"/>
                              <w:rPr>
                                <w:rFonts w:cstheme="minorHAnsi"/>
                                <w:b/>
                                <w:bCs/>
                                <w:color w:val="F1F3ED"/>
                                <w:sz w:val="32"/>
                                <w:szCs w:val="32"/>
                              </w:rPr>
                            </w:pPr>
                          </w:p>
                          <w:p w14:paraId="63F8A65C" w14:textId="5A96941F"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Are you clear about any informal carer arrangements? Have informal carers been offered support in their caring role?</w:t>
                            </w:r>
                          </w:p>
                          <w:p w14:paraId="5DBD5A7A" w14:textId="77777777" w:rsidR="00537EEA" w:rsidRPr="00537EEA" w:rsidRDefault="00537EEA" w:rsidP="00537EEA">
                            <w:pPr>
                              <w:pStyle w:val="NoSpacing"/>
                              <w:rPr>
                                <w:rFonts w:cstheme="minorHAnsi"/>
                                <w:b/>
                                <w:bCs/>
                                <w:color w:val="F1F3ED"/>
                                <w:sz w:val="32"/>
                                <w:szCs w:val="32"/>
                              </w:rPr>
                            </w:pPr>
                          </w:p>
                          <w:p w14:paraId="55130724" w14:textId="593E20DA"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 xml:space="preserve">Have you assessed the person’s mental capacity in relation to the risks they are taking? Has this been done recently, and has it been formally recorded? </w:t>
                            </w:r>
                          </w:p>
                          <w:p w14:paraId="3F7F342C" w14:textId="77777777" w:rsidR="00537EEA" w:rsidRPr="00537EEA" w:rsidRDefault="00537EEA" w:rsidP="00537EEA">
                            <w:pPr>
                              <w:pStyle w:val="NoSpacing"/>
                              <w:rPr>
                                <w:rFonts w:cstheme="minorHAnsi"/>
                                <w:b/>
                                <w:bCs/>
                                <w:color w:val="F1F3ED"/>
                                <w:sz w:val="32"/>
                                <w:szCs w:val="32"/>
                              </w:rPr>
                            </w:pPr>
                          </w:p>
                          <w:p w14:paraId="5605C33F" w14:textId="77777777" w:rsidR="00D07EFF" w:rsidRPr="00537EEA"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 xml:space="preserve">Have there been full and frank conversations with the person about the impact drug and alcohol misuse is having on their own wellbeing. </w:t>
                            </w:r>
                          </w:p>
                          <w:p w14:paraId="4BA46C0D" w14:textId="77777777" w:rsidR="00614A9F" w:rsidRPr="00675732" w:rsidRDefault="00614A9F" w:rsidP="00526925">
                            <w:pPr>
                              <w:pStyle w:val="NoSpacing"/>
                              <w:jc w:val="center"/>
                              <w:rPr>
                                <w:rFonts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993" id="Rectangle 31" o:spid="_x0000_s1042" style="position:absolute;margin-left:0;margin-top:-16.85pt;width:595.25pt;height:356.1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pXigIAAHEFAAAOAAAAZHJzL2Uyb0RvYy54bWysVE1v2zAMvQ/YfxB0X524cboGdYogRYcB&#10;RVesHXpWZCkWIIuapMTOfv0o2XG6tthhWA4OJT4+fojk1XXXaLIXziswJZ2eTSgRhkOlzLakP55u&#10;P32mxAdmKqbBiJIehKfXy48frlq7EDnUoCvhCJIYv2htSesQ7CLLPK9Fw/wZWGFQKcE1LODRbbPK&#10;sRbZG53lk8k8a8FV1gEX3uPtTa+ky8QvpeDhm5ReBKJLirGF9HXpu4nfbHnFFlvHbK34EAb7hyga&#10;pgw6HaluWGBk59QbqkZxBx5kOOPQZCCl4iLlgNlMJ6+yeayZFSkXLI63Y5n8/6Pl9/tH++CwDK31&#10;C49izKKTron/GB/pUrEOY7FEFwjHy4uiuJxfFJRw1M2K/Px8nsdyZidz63z4IqAhUSipw9dIRWL7&#10;Ox966BESvXnQqrpVWqeD227W2pE9w5c7z6frIj0Wsv8B0yaCDUSznjHeZKdkkhQOWkScNt+FJKrC&#10;8PMUSeozMfphnAsTpr2qZpXo3RcT/A25jRYp00QYmSX6H7kHgtjDb7n7KAd8NBWpTUfjyd8C641H&#10;i+QZTBiNG2XAvUegMavBc48/FqkvTaxS6DYd1ganeB6h8WoD1eHBEQf93HjLbxU+5R3z4YE5HBQc&#10;KRz+8A0/UkNbUhgkSmpwv967j3jsX9RS0uLgldT/3DEnKNFfDXb25XQ2i5OaDrPiIseDe6nZvNSY&#10;XbMG7JAprhnLkxjxQR9F6aB5xh2xil5RxQxH3yUNR3Ed+nWAO4aL1SqBcDYtC3fm0fJIHcscG/Wp&#10;e2bODt0ccBDu4TiibPGqqXtstDSw2gWQKnX8qarDA+Bcp04adlBcHC/PCXXalMvfAAAA//8DAFBL&#10;AwQUAAYACAAAACEAdh4nYN8AAAAJAQAADwAAAGRycy9kb3ducmV2LnhtbEyPMU/DMBSEdyT+g/WQ&#10;2FqnVCRtiFMhRKUyMJAw0M2JH3GE/RzFbpr+e9wJxtOd7r4rdrM1bMLR944ErJYJMKTWqZ46AZ/1&#10;frEB5oMkJY0jFHBBD7vy9qaQuXJn+sCpCh2LJeRzKUCHMOSc+1ajlX7pBqTofbvRyhDl2HE1ynMs&#10;t4Y/JEnKrewpLmg54IvG9qc6WQH1V9bX5sAnrg/H/ftbuOBrUwlxfzc/PwELOIe/MFzxIzqUkalx&#10;J1KeGQHxSBCwWK8zYFd7tU0egTUC0myTAi8L/v9B+QsAAP//AwBQSwECLQAUAAYACAAAACEAtoM4&#10;kv4AAADhAQAAEwAAAAAAAAAAAAAAAAAAAAAAW0NvbnRlbnRfVHlwZXNdLnhtbFBLAQItABQABgAI&#10;AAAAIQA4/SH/1gAAAJQBAAALAAAAAAAAAAAAAAAAAC8BAABfcmVscy8ucmVsc1BLAQItABQABgAI&#10;AAAAIQA13jpXigIAAHEFAAAOAAAAAAAAAAAAAAAAAC4CAABkcnMvZTJvRG9jLnhtbFBLAQItABQA&#10;BgAIAAAAIQB2Hidg3wAAAAkBAAAPAAAAAAAAAAAAAAAAAOQEAABkcnMvZG93bnJldi54bWxQSwUG&#10;AAAAAAQABADzAAAA8AUAAAAA&#10;" fillcolor="#321c50" stroked="f" strokeweight="1pt">
                <v:textbox>
                  <w:txbxContent>
                    <w:p w14:paraId="59D0E2ED" w14:textId="77777777" w:rsidR="00D07EFF" w:rsidRDefault="00D07EFF" w:rsidP="00D07EFF">
                      <w:pPr>
                        <w:ind w:left="1080" w:hanging="720"/>
                      </w:pPr>
                    </w:p>
                    <w:p w14:paraId="06FA5D10" w14:textId="26835966"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Do you understand the causes of the person’s addiction to alcohol and drug use and their lived experience?</w:t>
                      </w:r>
                    </w:p>
                    <w:p w14:paraId="18096A8F" w14:textId="77777777" w:rsidR="00537EEA" w:rsidRPr="00537EEA" w:rsidRDefault="00537EEA" w:rsidP="00537EEA">
                      <w:pPr>
                        <w:pStyle w:val="NoSpacing"/>
                        <w:ind w:left="1080"/>
                        <w:rPr>
                          <w:rFonts w:cstheme="minorHAnsi"/>
                          <w:b/>
                          <w:bCs/>
                          <w:color w:val="F1F3ED"/>
                          <w:sz w:val="32"/>
                          <w:szCs w:val="32"/>
                        </w:rPr>
                      </w:pPr>
                    </w:p>
                    <w:p w14:paraId="4DD0F29F" w14:textId="3C49B4E2"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Have you communicated and shared information with professionals in other agencies, in particular those working in drug and alcohol services and safeguarding specialists.</w:t>
                      </w:r>
                    </w:p>
                    <w:p w14:paraId="72AD2022" w14:textId="77777777" w:rsidR="00537EEA" w:rsidRPr="00537EEA" w:rsidRDefault="00537EEA" w:rsidP="00537EEA">
                      <w:pPr>
                        <w:pStyle w:val="NoSpacing"/>
                        <w:rPr>
                          <w:rFonts w:cstheme="minorHAnsi"/>
                          <w:b/>
                          <w:bCs/>
                          <w:color w:val="F1F3ED"/>
                          <w:sz w:val="32"/>
                          <w:szCs w:val="32"/>
                        </w:rPr>
                      </w:pPr>
                    </w:p>
                    <w:p w14:paraId="63F8A65C" w14:textId="5A96941F"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Are you clear about any informal carer arrangements? Have informal carers been offered support in their caring role?</w:t>
                      </w:r>
                    </w:p>
                    <w:p w14:paraId="5DBD5A7A" w14:textId="77777777" w:rsidR="00537EEA" w:rsidRPr="00537EEA" w:rsidRDefault="00537EEA" w:rsidP="00537EEA">
                      <w:pPr>
                        <w:pStyle w:val="NoSpacing"/>
                        <w:rPr>
                          <w:rFonts w:cstheme="minorHAnsi"/>
                          <w:b/>
                          <w:bCs/>
                          <w:color w:val="F1F3ED"/>
                          <w:sz w:val="32"/>
                          <w:szCs w:val="32"/>
                        </w:rPr>
                      </w:pPr>
                    </w:p>
                    <w:p w14:paraId="55130724" w14:textId="593E20DA" w:rsidR="00D07EFF"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 xml:space="preserve">Have you assessed the person’s mental capacity in relation to the risks they are taking? Has this been done recently, and has it been formally recorded? </w:t>
                      </w:r>
                    </w:p>
                    <w:p w14:paraId="3F7F342C" w14:textId="77777777" w:rsidR="00537EEA" w:rsidRPr="00537EEA" w:rsidRDefault="00537EEA" w:rsidP="00537EEA">
                      <w:pPr>
                        <w:pStyle w:val="NoSpacing"/>
                        <w:rPr>
                          <w:rFonts w:cstheme="minorHAnsi"/>
                          <w:b/>
                          <w:bCs/>
                          <w:color w:val="F1F3ED"/>
                          <w:sz w:val="32"/>
                          <w:szCs w:val="32"/>
                        </w:rPr>
                      </w:pPr>
                    </w:p>
                    <w:p w14:paraId="5605C33F" w14:textId="77777777" w:rsidR="00D07EFF" w:rsidRPr="00537EEA" w:rsidRDefault="00D07EFF" w:rsidP="00D07EFF">
                      <w:pPr>
                        <w:pStyle w:val="NoSpacing"/>
                        <w:numPr>
                          <w:ilvl w:val="0"/>
                          <w:numId w:val="10"/>
                        </w:numPr>
                        <w:rPr>
                          <w:rFonts w:cstheme="minorHAnsi"/>
                          <w:b/>
                          <w:bCs/>
                          <w:color w:val="F1F3ED"/>
                          <w:sz w:val="32"/>
                          <w:szCs w:val="32"/>
                        </w:rPr>
                      </w:pPr>
                      <w:r w:rsidRPr="00537EEA">
                        <w:rPr>
                          <w:rFonts w:cstheme="minorHAnsi"/>
                          <w:b/>
                          <w:bCs/>
                          <w:color w:val="F1F3ED"/>
                          <w:sz w:val="32"/>
                          <w:szCs w:val="32"/>
                        </w:rPr>
                        <w:t xml:space="preserve">Have there been full and frank conversations with the person about the impact drug and alcohol misuse is having on their own wellbeing. </w:t>
                      </w:r>
                    </w:p>
                    <w:p w14:paraId="4BA46C0D" w14:textId="77777777" w:rsidR="00614A9F" w:rsidRPr="00675732" w:rsidRDefault="00614A9F" w:rsidP="00526925">
                      <w:pPr>
                        <w:pStyle w:val="NoSpacing"/>
                        <w:jc w:val="center"/>
                        <w:rPr>
                          <w:rFonts w:cstheme="minorHAnsi"/>
                          <w:b/>
                          <w:bCs/>
                          <w:sz w:val="16"/>
                          <w:szCs w:val="16"/>
                        </w:rPr>
                      </w:pPr>
                    </w:p>
                  </w:txbxContent>
                </v:textbox>
                <w10:wrap anchorx="page"/>
              </v:rect>
            </w:pict>
          </mc:Fallback>
        </mc:AlternateContent>
      </w:r>
      <w:r>
        <w:rPr>
          <w:noProof/>
          <w:lang w:eastAsia="en-GB"/>
        </w:rPr>
        <mc:AlternateContent>
          <mc:Choice Requires="wps">
            <w:drawing>
              <wp:anchor distT="0" distB="0" distL="114300" distR="114300" simplePos="0" relativeHeight="251838976" behindDoc="0" locked="0" layoutInCell="1" allowOverlap="1" wp14:anchorId="0E059894" wp14:editId="3550E4C6">
                <wp:simplePos x="0" y="0"/>
                <wp:positionH relativeFrom="column">
                  <wp:posOffset>320472</wp:posOffset>
                </wp:positionH>
                <wp:positionV relativeFrom="paragraph">
                  <wp:posOffset>-807085</wp:posOffset>
                </wp:positionV>
                <wp:extent cx="5087566" cy="53149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5087566" cy="531495"/>
                        </a:xfrm>
                        <a:prstGeom prst="rect">
                          <a:avLst/>
                        </a:prstGeom>
                        <a:noFill/>
                        <a:ln w="6350">
                          <a:noFill/>
                        </a:ln>
                      </wps:spPr>
                      <wps:txb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9894" id="Text Box 67" o:spid="_x0000_s1043" type="#_x0000_t202" style="position:absolute;margin-left:25.25pt;margin-top:-63.55pt;width:400.6pt;height:41.8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VfHQIAADQEAAAOAAAAZHJzL2Uyb0RvYy54bWysU8tu2zAQvBfIPxC8x5Idy0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JL76fZZEIJx1h2Nxw/ZKFMcvnbWOe/CWhIMApqkZaI&#10;FtuvnO9TTymhmYZlrVSkRmnSFnRyl6Xxh3MEiyuNPS6zBst3m47UJe4xPS2ygfKA+1noqXeGL2sc&#10;YsWcf2MWucaVUL/+FQ+pAJvB0aKkAvvrb/chHynAKCUtaqeg7ueOWUGJ+q6RnIfheBzEFp1xNh2h&#10;Y68jm+uI3jVPgPIc4ksxPJoh36uTKS00HyjzReiKIaY59i6oP5lPvlc0PhMuFouYhPIyzK/02vBQ&#10;OsAaIH7vPpg1Rx48MvgCJ5Wx/BMdfW5PyGLnQdaRqwB0j+oRf5RmZPv4jIL2r/2YdXns898AAAD/&#10;/wMAUEsDBBQABgAIAAAAIQBDLdoG4wAAAAsBAAAPAAAAZHJzL2Rvd25yZXYueG1sTI9NT4NAEIbv&#10;Jv6HzZh4axewWEJZmoakMTF6aO3F28JOgXQ/kN226K93PNXjzDx553mL9WQ0u+Doe2cFxPMIGNrG&#10;qd62Ag4f21kGzAdpldTOooBv9LAu7+8KmSt3tTu87EPLKMT6XAroQhhyzn3ToZF+7ga0dDu60chA&#10;49hyNcorhRvNkyh65kb2lj50csCqw+a0PxsBr9X2Xe7qxGQ/unp5O26Gr8NnKsTjw7RZAQs4hRsM&#10;f/qkDiU51e5slWdaQBqlRAqYxckyBkZElsZLYDWtFk8L4GXB/3cofwEAAP//AwBQSwECLQAUAAYA&#10;CAAAACEAtoM4kv4AAADhAQAAEwAAAAAAAAAAAAAAAAAAAAAAW0NvbnRlbnRfVHlwZXNdLnhtbFBL&#10;AQItABQABgAIAAAAIQA4/SH/1gAAAJQBAAALAAAAAAAAAAAAAAAAAC8BAABfcmVscy8ucmVsc1BL&#10;AQItABQABgAIAAAAIQAXZ5VfHQIAADQEAAAOAAAAAAAAAAAAAAAAAC4CAABkcnMvZTJvRG9jLnht&#10;bFBLAQItABQABgAIAAAAIQBDLdoG4wAAAAsBAAAPAAAAAAAAAAAAAAAAAHcEAABkcnMvZG93bnJl&#10;di54bWxQSwUGAAAAAAQABADzAAAAhwUAAAAA&#10;" filled="f" stroked="f" strokeweight=".5pt">
                <v:textbo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v:textbox>
              </v:shape>
            </w:pict>
          </mc:Fallback>
        </mc:AlternateContent>
      </w:r>
      <w:r w:rsidR="00AC78A8">
        <w:rPr>
          <w:noProof/>
          <w:lang w:eastAsia="en-GB"/>
        </w:rPr>
        <mc:AlternateContent>
          <mc:Choice Requires="wps">
            <w:drawing>
              <wp:anchor distT="0" distB="0" distL="114300" distR="114300" simplePos="0" relativeHeight="251830784" behindDoc="0" locked="0" layoutInCell="1" allowOverlap="1" wp14:anchorId="42D22C57" wp14:editId="547B6B25">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22C57" id="Text Box 57" o:spid="_x0000_s1044" type="#_x0000_t202" style="position:absolute;margin-left:0;margin-top:-1in;width:593.95pt;height:55.4pt;z-index:251830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2xMwIAAF8EAAAOAAAAZHJzL2Uyb0RvYy54bWysVE1v2zAMvQ/YfxB0Xxzne0acIkuRYUDQ&#10;FkiHnhVZTgzIokYpsbNfP0r5XLfTsIssitSj+B7p6UNba3ZQ6CowOU87Xc6UkVBUZpvz76/LTxPO&#10;nBemEBqMyvlROf4w+/hh2thM9WAHulDICMS4rLE533lvsyRxcqdq4TpglSFnCVgLTyZukwJFQ+i1&#10;Tnrd7ihpAAuLIJVzdPp4cvJZxC9LJf1zWTrlmc45vc3HFeO6CWsym4psi8LuKnl+hviHV9SiMpT0&#10;CvUovGB7rP6AqiuJ4KD0HQl1AmVZSRVroGrS7rtq1jthVayFyHH2SpP7f7Dy6bC2L8h8+wVaEjAQ&#10;0liXOToM9bQl1uFLL2XkJwqPV9pU65mkw/Fw0E9HQ84k+cbd/iSNMMnttkXnvyqoWdjkHEmWyJY4&#10;rJynjBR6CQnJHOiqWFZaRwO3m4VGdhAk4XDeG08u6L+FacOanI/6w25ENhDun6C1oQy3osLOt5uW&#10;VQUVPLlUvIHiSEQgnHrEWbms6LUr4fyLQGoKqp0a3T/TUmqgZHDecbYD/Pm38xBPWpGXs4aaLOfu&#10;x16g4kx/M6Ti53QwCF0ZjcFw3CMD7z2be4/Z1wsgElIaKSvjNsR7fdmWCPUbzcM8ZCWXMJJy51x6&#10;vBgLf2p+miip5vMYRp1ohV+ZtZUBPJAe1Hht3wTas2SexH6CS0OK7J1yp9hw08B876GsoqyB6hOv&#10;ZwWoi6Pa54kLY3Jvx6jbf2H2CwAA//8DAFBLAwQUAAYACAAAACEAUijzeOAAAAAKAQAADwAAAGRy&#10;cy9kb3ducmV2LnhtbEyPQW/CMAyF75P4D5En7QZpAQ3aNUVo03bYBQHTtKNpQlutSarGpeXfz5zG&#10;zfZ7ev5ethltIy6mC7V3CuJZBMK4wuvalQq+ju/TNYhA6DQ23hkFVxNgk08eMky1H9zeXA5UCg5x&#10;IUUFFVGbShmKylgMM98ax9rZdxaJ166UusOBw20j51H0LC3Wjj9U2JrXyhS/h94qoN1Vn4uft/Fz&#10;n2A/fCTftAtWqafHcfsCgsxI/2a44TM65Mx08r3TQTQKuAgpmMbLJU83PV6vEhAnvi0Wc5B5Ju8r&#10;5H8AAAD//wMAUEsBAi0AFAAGAAgAAAAhALaDOJL+AAAA4QEAABMAAAAAAAAAAAAAAAAAAAAAAFtD&#10;b250ZW50X1R5cGVzXS54bWxQSwECLQAUAAYACAAAACEAOP0h/9YAAACUAQAACwAAAAAAAAAAAAAA&#10;AAAvAQAAX3JlbHMvLnJlbHNQSwECLQAUAAYACAAAACEA1D+dsTMCAABfBAAADgAAAAAAAAAAAAAA&#10;AAAuAgAAZHJzL2Uyb0RvYy54bWxQSwECLQAUAAYACAAAACEAUijzeOAAAAAKAQAADwAAAAAAAAAA&#10;AAAAAACNBAAAZHJzL2Rvd25yZXYueG1sUEsFBgAAAAAEAAQA8wAAAJoFAAAAAA==&#10;" fillcolor="#5a2781" stroked="f" strokeweight=".5pt">
                <v:textbo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9D15777" w14:textId="1ECD364B" w:rsidR="0023249B" w:rsidRDefault="0023249B" w:rsidP="0023249B">
      <w:pPr>
        <w:tabs>
          <w:tab w:val="left" w:pos="2076"/>
        </w:tabs>
      </w:pPr>
    </w:p>
    <w:p w14:paraId="031D2CE5" w14:textId="061CE90A" w:rsidR="0023249B" w:rsidRDefault="00526925">
      <w:r w:rsidRPr="00C82537">
        <w:rPr>
          <w:noProof/>
          <w:lang w:eastAsia="en-GB"/>
        </w:rPr>
        <mc:AlternateContent>
          <mc:Choice Requires="wps">
            <w:drawing>
              <wp:anchor distT="0" distB="0" distL="114300" distR="114300" simplePos="0" relativeHeight="251772416" behindDoc="0" locked="0" layoutInCell="1" allowOverlap="1" wp14:anchorId="38BDED79" wp14:editId="2A0D3F32">
                <wp:simplePos x="0" y="0"/>
                <wp:positionH relativeFrom="column">
                  <wp:posOffset>-933855</wp:posOffset>
                </wp:positionH>
                <wp:positionV relativeFrom="paragraph">
                  <wp:posOffset>3368202</wp:posOffset>
                </wp:positionV>
                <wp:extent cx="7575550" cy="4746220"/>
                <wp:effectExtent l="0" t="0" r="6350" b="0"/>
                <wp:wrapNone/>
                <wp:docPr id="4" name="Rectangle 6"/>
                <wp:cNvGraphicFramePr/>
                <a:graphic xmlns:a="http://schemas.openxmlformats.org/drawingml/2006/main">
                  <a:graphicData uri="http://schemas.microsoft.com/office/word/2010/wordprocessingShape">
                    <wps:wsp>
                      <wps:cNvSpPr/>
                      <wps:spPr>
                        <a:xfrm>
                          <a:off x="0" y="0"/>
                          <a:ext cx="7575550" cy="4746220"/>
                        </a:xfrm>
                        <a:prstGeom prst="rect">
                          <a:avLst/>
                        </a:prstGeom>
                        <a:solidFill>
                          <a:srgbClr val="F2F3EE"/>
                        </a:solidFill>
                        <a:ln w="12700" cap="flat" cmpd="sng" algn="ctr">
                          <a:noFill/>
                          <a:prstDash val="solid"/>
                          <a:miter lim="800000"/>
                        </a:ln>
                        <a:effectLst/>
                      </wps:spPr>
                      <wps:txb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46889327" w14:textId="77777777" w:rsidR="00DB2E33" w:rsidRPr="00D07EFF" w:rsidRDefault="00DB2E33" w:rsidP="00DB2E33">
                            <w:pPr>
                              <w:pStyle w:val="NoSpacing"/>
                              <w:jc w:val="center"/>
                              <w:rPr>
                                <w:rFonts w:cstheme="minorHAnsi"/>
                                <w:b/>
                                <w:bCs/>
                                <w:color w:val="321C50"/>
                                <w:sz w:val="36"/>
                                <w:szCs w:val="36"/>
                              </w:rPr>
                            </w:pPr>
                          </w:p>
                          <w:p w14:paraId="05AB5A93" w14:textId="77777777" w:rsidR="00D07EFF" w:rsidRPr="00537EEA" w:rsidRDefault="00D07EFF" w:rsidP="00D07EFF">
                            <w:pPr>
                              <w:numPr>
                                <w:ilvl w:val="0"/>
                                <w:numId w:val="11"/>
                              </w:numPr>
                              <w:spacing w:before="240"/>
                              <w:ind w:left="1134" w:hanging="567"/>
                              <w:contextualSpacing/>
                              <w:rPr>
                                <w:rFonts w:cstheme="minorHAnsi"/>
                                <w:b/>
                                <w:bCs/>
                                <w:color w:val="321C50"/>
                                <w:sz w:val="28"/>
                                <w:szCs w:val="28"/>
                              </w:rPr>
                            </w:pPr>
                            <w:hyperlink r:id="rId26" w:history="1">
                              <w:r w:rsidRPr="00537EEA">
                                <w:rPr>
                                  <w:rFonts w:cstheme="minorHAnsi"/>
                                  <w:b/>
                                  <w:bCs/>
                                  <w:color w:val="321C50"/>
                                  <w:sz w:val="28"/>
                                  <w:szCs w:val="28"/>
                                  <w:u w:val="single"/>
                                </w:rPr>
                                <w:t>Alcohol Change UK</w:t>
                              </w:r>
                            </w:hyperlink>
                          </w:p>
                          <w:p w14:paraId="19BE67B6" w14:textId="0C388FE0" w:rsidR="00D07EFF" w:rsidRPr="00537EEA" w:rsidRDefault="00D07EFF" w:rsidP="00D07EFF">
                            <w:pPr>
                              <w:numPr>
                                <w:ilvl w:val="0"/>
                                <w:numId w:val="11"/>
                              </w:numPr>
                              <w:spacing w:before="240"/>
                              <w:ind w:left="1134" w:hanging="567"/>
                              <w:contextualSpacing/>
                              <w:rPr>
                                <w:rFonts w:cstheme="minorHAnsi"/>
                                <w:b/>
                                <w:bCs/>
                                <w:color w:val="321C50"/>
                                <w:sz w:val="28"/>
                                <w:szCs w:val="28"/>
                              </w:rPr>
                            </w:pPr>
                            <w:r w:rsidRPr="00537EEA">
                              <w:rPr>
                                <w:rFonts w:cstheme="minorHAnsi"/>
                                <w:b/>
                                <w:bCs/>
                                <w:color w:val="321C50"/>
                                <w:sz w:val="28"/>
                                <w:szCs w:val="28"/>
                              </w:rPr>
                              <w:t xml:space="preserve">How to use </w:t>
                            </w:r>
                            <w:hyperlink r:id="rId27" w:history="1">
                              <w:r w:rsidRPr="00537EEA">
                                <w:rPr>
                                  <w:rFonts w:cstheme="minorHAnsi"/>
                                  <w:b/>
                                  <w:bCs/>
                                  <w:color w:val="321C50"/>
                                  <w:sz w:val="28"/>
                                  <w:szCs w:val="28"/>
                                  <w:u w:val="single"/>
                                </w:rPr>
                                <w:t>legal powers</w:t>
                              </w:r>
                            </w:hyperlink>
                            <w:r w:rsidRPr="00537EEA">
                              <w:rPr>
                                <w:rFonts w:cstheme="minorHAnsi"/>
                                <w:b/>
                                <w:bCs/>
                                <w:color w:val="321C50"/>
                                <w:sz w:val="28"/>
                                <w:szCs w:val="28"/>
                              </w:rPr>
                              <w:t xml:space="preserve"> to safeguard highl</w:t>
                            </w:r>
                            <w:r w:rsidR="00193CED">
                              <w:rPr>
                                <w:rFonts w:cstheme="minorHAnsi"/>
                                <w:b/>
                                <w:bCs/>
                                <w:color w:val="321C50"/>
                                <w:sz w:val="28"/>
                                <w:szCs w:val="28"/>
                              </w:rPr>
                              <w:t>y vulnerable dependent drinkers</w:t>
                            </w:r>
                            <w:r w:rsidRPr="00537EEA">
                              <w:rPr>
                                <w:rFonts w:cstheme="minorHAnsi"/>
                                <w:b/>
                                <w:bCs/>
                                <w:color w:val="321C50"/>
                                <w:sz w:val="28"/>
                                <w:szCs w:val="28"/>
                              </w:rPr>
                              <w:t xml:space="preserve"> </w:t>
                            </w:r>
                          </w:p>
                          <w:p w14:paraId="178166C6" w14:textId="77777777" w:rsidR="00D07EFF" w:rsidRPr="00537EEA" w:rsidRDefault="00D07EFF" w:rsidP="00D07EFF">
                            <w:pPr>
                              <w:spacing w:before="240"/>
                              <w:ind w:left="1134"/>
                              <w:contextualSpacing/>
                              <w:rPr>
                                <w:rFonts w:cstheme="minorHAnsi"/>
                                <w:b/>
                                <w:bCs/>
                                <w:color w:val="321C50"/>
                                <w:sz w:val="28"/>
                                <w:szCs w:val="28"/>
                              </w:rPr>
                            </w:pPr>
                          </w:p>
                          <w:p w14:paraId="389D6E56" w14:textId="77777777" w:rsidR="00D07EFF" w:rsidRPr="00537EEA" w:rsidRDefault="00D07EFF" w:rsidP="00D07EFF">
                            <w:pPr>
                              <w:spacing w:before="240"/>
                              <w:ind w:left="1134" w:hanging="567"/>
                              <w:rPr>
                                <w:rFonts w:cstheme="minorHAnsi"/>
                                <w:b/>
                                <w:bCs/>
                                <w:color w:val="321C50"/>
                                <w:sz w:val="28"/>
                                <w:szCs w:val="28"/>
                              </w:rPr>
                            </w:pPr>
                            <w:r w:rsidRPr="00537EEA">
                              <w:rPr>
                                <w:rFonts w:cstheme="minorHAnsi"/>
                                <w:b/>
                                <w:bCs/>
                                <w:color w:val="321C50"/>
                                <w:sz w:val="28"/>
                                <w:szCs w:val="28"/>
                              </w:rPr>
                              <w:t xml:space="preserve">There have been </w:t>
                            </w:r>
                            <w:proofErr w:type="gramStart"/>
                            <w:r w:rsidRPr="00537EEA">
                              <w:rPr>
                                <w:rFonts w:cstheme="minorHAnsi"/>
                                <w:b/>
                                <w:bCs/>
                                <w:color w:val="321C50"/>
                                <w:sz w:val="28"/>
                                <w:szCs w:val="28"/>
                              </w:rPr>
                              <w:t>a number of</w:t>
                            </w:r>
                            <w:proofErr w:type="gramEnd"/>
                            <w:r w:rsidRPr="00537EEA">
                              <w:rPr>
                                <w:rFonts w:cstheme="minorHAnsi"/>
                                <w:b/>
                                <w:bCs/>
                                <w:color w:val="321C50"/>
                                <w:sz w:val="28"/>
                                <w:szCs w:val="28"/>
                              </w:rPr>
                              <w:t xml:space="preserve"> Safeguarding Adults Reviews published in recent years such as:</w:t>
                            </w:r>
                          </w:p>
                          <w:p w14:paraId="0A9E9C15" w14:textId="77777777"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28" w:history="1">
                              <w:r w:rsidRPr="00537EEA">
                                <w:rPr>
                                  <w:rFonts w:cstheme="minorHAnsi"/>
                                  <w:b/>
                                  <w:bCs/>
                                  <w:color w:val="321C50"/>
                                  <w:sz w:val="28"/>
                                  <w:szCs w:val="28"/>
                                  <w:u w:val="single"/>
                                </w:rPr>
                                <w:t>Leanne (Northumberland) 2018</w:t>
                              </w:r>
                            </w:hyperlink>
                            <w:r w:rsidRPr="00537EEA">
                              <w:rPr>
                                <w:rFonts w:cstheme="minorHAnsi"/>
                                <w:b/>
                                <w:bCs/>
                                <w:color w:val="321C50"/>
                                <w:sz w:val="28"/>
                                <w:szCs w:val="28"/>
                              </w:rPr>
                              <w:t xml:space="preserve"> </w:t>
                            </w:r>
                          </w:p>
                          <w:p w14:paraId="01D68602" w14:textId="77777777"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29" w:history="1">
                              <w:r w:rsidRPr="00537EEA">
                                <w:rPr>
                                  <w:rFonts w:cstheme="minorHAnsi"/>
                                  <w:b/>
                                  <w:bCs/>
                                  <w:color w:val="321C50"/>
                                  <w:sz w:val="28"/>
                                  <w:szCs w:val="28"/>
                                  <w:u w:val="single"/>
                                </w:rPr>
                                <w:t>Alan (Sunderland) 2021</w:t>
                              </w:r>
                            </w:hyperlink>
                            <w:r w:rsidRPr="00537EEA">
                              <w:rPr>
                                <w:rFonts w:cstheme="minorHAnsi"/>
                                <w:b/>
                                <w:bCs/>
                                <w:color w:val="321C50"/>
                                <w:sz w:val="28"/>
                                <w:szCs w:val="28"/>
                              </w:rPr>
                              <w:t xml:space="preserve"> </w:t>
                            </w:r>
                          </w:p>
                          <w:p w14:paraId="1DDFACEE" w14:textId="71142715"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30" w:history="1">
                              <w:r w:rsidRPr="00537EEA">
                                <w:rPr>
                                  <w:rFonts w:cstheme="minorHAnsi"/>
                                  <w:b/>
                                  <w:bCs/>
                                  <w:color w:val="321C50"/>
                                  <w:sz w:val="28"/>
                                  <w:szCs w:val="28"/>
                                  <w:u w:val="single"/>
                                </w:rPr>
                                <w:t>Lee Irving (Newcastle) 2017</w:t>
                              </w:r>
                            </w:hyperlink>
                            <w:r w:rsidRPr="00537EEA">
                              <w:rPr>
                                <w:rFonts w:cstheme="minorHAnsi"/>
                                <w:b/>
                                <w:bCs/>
                                <w:color w:val="321C50"/>
                                <w:sz w:val="28"/>
                                <w:szCs w:val="28"/>
                              </w:rPr>
                              <w:t xml:space="preserve"> </w:t>
                            </w:r>
                          </w:p>
                          <w:p w14:paraId="28F9F4C4" w14:textId="4BE618F5" w:rsidR="00D07EFF" w:rsidRPr="0016687C" w:rsidRDefault="0016687C" w:rsidP="00D07EFF">
                            <w:pPr>
                              <w:numPr>
                                <w:ilvl w:val="0"/>
                                <w:numId w:val="12"/>
                              </w:numPr>
                              <w:spacing w:before="240"/>
                              <w:ind w:left="1134" w:hanging="567"/>
                              <w:contextualSpacing/>
                              <w:rPr>
                                <w:rFonts w:cstheme="minorHAnsi"/>
                                <w:b/>
                                <w:bCs/>
                                <w:color w:val="321C50"/>
                                <w:sz w:val="28"/>
                                <w:szCs w:val="28"/>
                              </w:rPr>
                            </w:pPr>
                            <w:hyperlink r:id="rId31" w:history="1">
                              <w:r w:rsidR="00D07EFF" w:rsidRPr="0016687C">
                                <w:rPr>
                                  <w:rStyle w:val="Hyperlink"/>
                                  <w:rFonts w:cstheme="minorHAnsi"/>
                                  <w:b/>
                                  <w:bCs/>
                                  <w:color w:val="321C50"/>
                                  <w:sz w:val="28"/>
                                  <w:szCs w:val="28"/>
                                </w:rPr>
                                <w:t>Carol (Tees</w:t>
                              </w:r>
                              <w:r w:rsidR="00193CED" w:rsidRPr="0016687C">
                                <w:rPr>
                                  <w:rStyle w:val="Hyperlink"/>
                                  <w:rFonts w:cstheme="minorHAnsi"/>
                                  <w:b/>
                                  <w:bCs/>
                                  <w:color w:val="321C50"/>
                                  <w:sz w:val="28"/>
                                  <w:szCs w:val="28"/>
                                </w:rPr>
                                <w:t>wide) 2017</w:t>
                              </w:r>
                              <w:r w:rsidR="00D07EFF" w:rsidRPr="0016687C">
                                <w:rPr>
                                  <w:rStyle w:val="Hyperlink"/>
                                  <w:rFonts w:cstheme="minorHAnsi"/>
                                  <w:b/>
                                  <w:bCs/>
                                  <w:color w:val="321C50"/>
                                  <w:sz w:val="28"/>
                                  <w:szCs w:val="28"/>
                                </w:rPr>
                                <w:t xml:space="preserve">   </w:t>
                              </w:r>
                            </w:hyperlink>
                            <w:r w:rsidR="00D07EFF" w:rsidRPr="0016687C">
                              <w:rPr>
                                <w:rFonts w:cstheme="minorHAnsi"/>
                                <w:b/>
                                <w:bCs/>
                                <w:color w:val="321C50"/>
                                <w:sz w:val="28"/>
                                <w:szCs w:val="28"/>
                              </w:rPr>
                              <w:t xml:space="preserve"> </w:t>
                            </w:r>
                          </w:p>
                          <w:p w14:paraId="182FC691" w14:textId="77777777" w:rsidR="00D07EFF" w:rsidRPr="0016687C" w:rsidRDefault="00D07EFF" w:rsidP="00D07EFF">
                            <w:pPr>
                              <w:numPr>
                                <w:ilvl w:val="0"/>
                                <w:numId w:val="12"/>
                              </w:numPr>
                              <w:spacing w:before="240"/>
                              <w:ind w:left="1134" w:hanging="567"/>
                              <w:contextualSpacing/>
                              <w:rPr>
                                <w:rFonts w:cstheme="minorHAnsi"/>
                                <w:b/>
                                <w:bCs/>
                                <w:color w:val="321C50"/>
                                <w:sz w:val="28"/>
                                <w:szCs w:val="28"/>
                              </w:rPr>
                            </w:pPr>
                            <w:hyperlink r:id="rId32" w:history="1">
                              <w:r w:rsidRPr="0016687C">
                                <w:rPr>
                                  <w:rFonts w:cstheme="minorHAnsi"/>
                                  <w:b/>
                                  <w:bCs/>
                                  <w:color w:val="321C50"/>
                                  <w:sz w:val="28"/>
                                  <w:szCs w:val="28"/>
                                  <w:u w:val="single"/>
                                </w:rPr>
                                <w:t>Ruth Mitchell (Plymouth)</w:t>
                              </w:r>
                              <w:r w:rsidRPr="0016687C">
                                <w:rPr>
                                  <w:rFonts w:cstheme="minorHAnsi"/>
                                  <w:b/>
                                  <w:bCs/>
                                  <w:color w:val="321C50"/>
                                  <w:sz w:val="28"/>
                                  <w:szCs w:val="28"/>
                                  <w:u w:val="single"/>
                                </w:rPr>
                                <w:t xml:space="preserve"> 2017</w:t>
                              </w:r>
                            </w:hyperlink>
                            <w:r w:rsidRPr="0016687C">
                              <w:rPr>
                                <w:rFonts w:cstheme="minorHAnsi"/>
                                <w:b/>
                                <w:bCs/>
                                <w:color w:val="321C50"/>
                                <w:sz w:val="28"/>
                                <w:szCs w:val="28"/>
                              </w:rPr>
                              <w:t xml:space="preserve">  </w:t>
                            </w:r>
                          </w:p>
                          <w:p w14:paraId="7BE16776" w14:textId="64E80129" w:rsidR="00D07EFF" w:rsidRPr="0016687C" w:rsidRDefault="0016687C" w:rsidP="00D07EFF">
                            <w:pPr>
                              <w:numPr>
                                <w:ilvl w:val="0"/>
                                <w:numId w:val="12"/>
                              </w:numPr>
                              <w:spacing w:before="240"/>
                              <w:ind w:left="1134" w:hanging="567"/>
                              <w:contextualSpacing/>
                              <w:rPr>
                                <w:rStyle w:val="Hyperlink"/>
                                <w:rFonts w:cstheme="minorHAnsi"/>
                                <w:b/>
                                <w:bCs/>
                                <w:color w:val="321C50"/>
                                <w:sz w:val="28"/>
                                <w:szCs w:val="28"/>
                              </w:rPr>
                            </w:pPr>
                            <w:r w:rsidRPr="0016687C">
                              <w:rPr>
                                <w:rFonts w:cstheme="minorHAnsi"/>
                                <w:b/>
                                <w:bCs/>
                                <w:color w:val="321C50"/>
                                <w:sz w:val="28"/>
                                <w:szCs w:val="28"/>
                                <w:u w:val="single"/>
                              </w:rPr>
                              <w:fldChar w:fldCharType="begin"/>
                            </w:r>
                            <w:r w:rsidRPr="0016687C">
                              <w:rPr>
                                <w:rFonts w:cstheme="minorHAnsi"/>
                                <w:b/>
                                <w:bCs/>
                                <w:color w:val="321C50"/>
                                <w:sz w:val="28"/>
                                <w:szCs w:val="28"/>
                                <w:u w:val="single"/>
                              </w:rPr>
                              <w:instrText>HYPERLINK "https://sandwellsab.org.uk/wp-content/uploads/2021/08/Anne-overview-report.pdf"</w:instrText>
                            </w:r>
                            <w:r w:rsidRPr="0016687C">
                              <w:rPr>
                                <w:rFonts w:cstheme="minorHAnsi"/>
                                <w:b/>
                                <w:bCs/>
                                <w:color w:val="321C50"/>
                                <w:sz w:val="28"/>
                                <w:szCs w:val="28"/>
                                <w:u w:val="single"/>
                              </w:rPr>
                            </w:r>
                            <w:r w:rsidRPr="0016687C">
                              <w:rPr>
                                <w:rFonts w:cstheme="minorHAnsi"/>
                                <w:b/>
                                <w:bCs/>
                                <w:color w:val="321C50"/>
                                <w:sz w:val="28"/>
                                <w:szCs w:val="28"/>
                                <w:u w:val="single"/>
                              </w:rPr>
                              <w:fldChar w:fldCharType="separate"/>
                            </w:r>
                            <w:r w:rsidR="00D07EFF" w:rsidRPr="0016687C">
                              <w:rPr>
                                <w:rStyle w:val="Hyperlink"/>
                                <w:rFonts w:cstheme="minorHAnsi"/>
                                <w:b/>
                                <w:bCs/>
                                <w:color w:val="321C50"/>
                                <w:sz w:val="28"/>
                                <w:szCs w:val="28"/>
                              </w:rPr>
                              <w:t>Anne (Sandwe</w:t>
                            </w:r>
                            <w:r w:rsidR="00D07EFF" w:rsidRPr="0016687C">
                              <w:rPr>
                                <w:rStyle w:val="Hyperlink"/>
                                <w:rFonts w:cstheme="minorHAnsi"/>
                                <w:b/>
                                <w:bCs/>
                                <w:color w:val="321C50"/>
                                <w:sz w:val="28"/>
                                <w:szCs w:val="28"/>
                              </w:rPr>
                              <w:t xml:space="preserve">ll) 2021      </w:t>
                            </w:r>
                          </w:p>
                          <w:p w14:paraId="114B2251" w14:textId="567C81AB" w:rsidR="00D07EFF" w:rsidRPr="0016687C" w:rsidRDefault="0016687C" w:rsidP="00D07EFF">
                            <w:pPr>
                              <w:numPr>
                                <w:ilvl w:val="0"/>
                                <w:numId w:val="12"/>
                              </w:numPr>
                              <w:spacing w:before="240"/>
                              <w:ind w:left="1134" w:hanging="567"/>
                              <w:contextualSpacing/>
                              <w:rPr>
                                <w:rFonts w:cstheme="minorHAnsi"/>
                                <w:b/>
                                <w:bCs/>
                                <w:color w:val="321C50"/>
                                <w:sz w:val="28"/>
                                <w:szCs w:val="28"/>
                              </w:rPr>
                            </w:pPr>
                            <w:r w:rsidRPr="0016687C">
                              <w:rPr>
                                <w:rFonts w:cstheme="minorHAnsi"/>
                                <w:b/>
                                <w:bCs/>
                                <w:color w:val="321C50"/>
                                <w:sz w:val="28"/>
                                <w:szCs w:val="28"/>
                                <w:u w:val="single"/>
                              </w:rPr>
                              <w:fldChar w:fldCharType="end"/>
                            </w:r>
                            <w:hyperlink r:id="rId33" w:history="1">
                              <w:r w:rsidR="00D07EFF" w:rsidRPr="0016687C">
                                <w:rPr>
                                  <w:rFonts w:cstheme="minorHAnsi"/>
                                  <w:b/>
                                  <w:bCs/>
                                  <w:color w:val="321C50"/>
                                  <w:sz w:val="28"/>
                                  <w:szCs w:val="28"/>
                                  <w:u w:val="single"/>
                                </w:rPr>
                                <w:t>Learning from Tragedies (</w:t>
                              </w:r>
                              <w:r w:rsidR="00D07EFF" w:rsidRPr="0016687C">
                                <w:rPr>
                                  <w:rFonts w:cstheme="minorHAnsi"/>
                                  <w:b/>
                                  <w:bCs/>
                                  <w:color w:val="321C50"/>
                                  <w:sz w:val="28"/>
                                  <w:szCs w:val="28"/>
                                  <w:u w:val="single"/>
                                </w:rPr>
                                <w:t>2017)</w:t>
                              </w:r>
                            </w:hyperlink>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BDED79" id="_x0000_s1045" style="position:absolute;margin-left:-73.55pt;margin-top:265.2pt;width:596.5pt;height:373.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J4AEAAJ0DAAAOAAAAZHJzL2Uyb0RvYy54bWysU01v2zAMvQ/YfxB0X+x4TdMFcYqhaXYZ&#10;tgLdfoAiS7YASdQoJXb//SglTfZxG5aDQkokH/n4vL6fnGVHhdGAb/l8VnOmvITO+L7l37/t3t1x&#10;FpPwnbDgVctfVOT3m7dv1mNYqQYGsJ1CRkV8XI2h5UNKYVVVUQ7KiTiDoDw9akAnErnYVx2Kkao7&#10;WzV1fVuNgF1AkCpGut2eHvmm1NdayfRV66gSsy2n3lI5sZz7fFabtVj1KMJg5LkN8Q9dOGE8gV5K&#10;bUUS7IDmr1LOSIQIOs0kuAq0NlKVGWiaef3HNM+DCKrMQuTEcKEp/r+y8svxOTwh0TCGuIpk5ikm&#10;jS7/U39sKmS9XMhSU2KSLpeL5WKxIE4lvd0sb26bptBZXdMDxvRJgWPZaDnSNgpJ4vg5JoKk0NeQ&#10;jBbBmm5nrC0O9vsHi+woaHO7Zvf+8TEvi1J+C7OejaS7ZlnnTgQpSFuRyHSha3n0PWfC9iRNmbBg&#10;e8gIZe0ZeyvicMIoZU96cCaRKK1xLb+r8++MbH3uTBVZnSe4spatNO0nZgh4/iGn5Ks9dC9PyEaS&#10;GPXz4yBQcYbJPsBJkcLLAUiQJ2Y8fDwk0Kawc02nubNDGigMnPWaRfarX6KuX9XmJwAAAP//AwBQ&#10;SwMEFAAGAAgAAAAhAKSswWLiAAAADgEAAA8AAABkcnMvZG93bnJldi54bWxMj8FOg0AQhu8mvsNm&#10;TLy1CxWkpSyNGjUeLXjxNrBbILKzhF0o+vRuT3qbyXz55/uzw6J7NqvRdoYEhOsAmKLayI4aAR/l&#10;y2oLzDokib0hJeBbWTjk11cZptKc6ajmwjXMh5BNUUDr3JBybutWabRrMyjyt5MZNTq/jg2XI559&#10;uO75JgjuucaO/IcWB/XUqvqrmLSA8udtkqXE9+Izfn0so+fTsTKzELc3y8MemFOL+4Phou/VIfdO&#10;lZlIWtYLWIVREnpWQHwXRMAuSBDFO2CVnzZJsgWeZ/x/jfwXAAD//wMAUEsBAi0AFAAGAAgAAAAh&#10;ALaDOJL+AAAA4QEAABMAAAAAAAAAAAAAAAAAAAAAAFtDb250ZW50X1R5cGVzXS54bWxQSwECLQAU&#10;AAYACAAAACEAOP0h/9YAAACUAQAACwAAAAAAAAAAAAAAAAAvAQAAX3JlbHMvLnJlbHNQSwECLQAU&#10;AAYACAAAACEAl5XtSeABAACdAwAADgAAAAAAAAAAAAAAAAAuAgAAZHJzL2Uyb0RvYy54bWxQSwEC&#10;LQAUAAYACAAAACEApKzBYuIAAAAOAQAADwAAAAAAAAAAAAAAAAA6BAAAZHJzL2Rvd25yZXYueG1s&#10;UEsFBgAAAAAEAAQA8wAAAEkFAAAAAA==&#10;" fillcolor="#f2f3ee" stroked="f" strokeweight="1pt">
                <v:textbo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780286"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46889327" w14:textId="77777777" w:rsidR="00DB2E33" w:rsidRPr="00D07EFF" w:rsidRDefault="00DB2E33" w:rsidP="00DB2E33">
                      <w:pPr>
                        <w:pStyle w:val="NoSpacing"/>
                        <w:jc w:val="center"/>
                        <w:rPr>
                          <w:rFonts w:cstheme="minorHAnsi"/>
                          <w:b/>
                          <w:bCs/>
                          <w:color w:val="321C50"/>
                          <w:sz w:val="36"/>
                          <w:szCs w:val="36"/>
                        </w:rPr>
                      </w:pPr>
                    </w:p>
                    <w:p w14:paraId="05AB5A93" w14:textId="77777777" w:rsidR="00D07EFF" w:rsidRPr="00537EEA" w:rsidRDefault="00D07EFF" w:rsidP="00D07EFF">
                      <w:pPr>
                        <w:numPr>
                          <w:ilvl w:val="0"/>
                          <w:numId w:val="11"/>
                        </w:numPr>
                        <w:spacing w:before="240"/>
                        <w:ind w:left="1134" w:hanging="567"/>
                        <w:contextualSpacing/>
                        <w:rPr>
                          <w:rFonts w:cstheme="minorHAnsi"/>
                          <w:b/>
                          <w:bCs/>
                          <w:color w:val="321C50"/>
                          <w:sz w:val="28"/>
                          <w:szCs w:val="28"/>
                        </w:rPr>
                      </w:pPr>
                      <w:hyperlink r:id="rId34" w:history="1">
                        <w:r w:rsidRPr="00537EEA">
                          <w:rPr>
                            <w:rFonts w:cstheme="minorHAnsi"/>
                            <w:b/>
                            <w:bCs/>
                            <w:color w:val="321C50"/>
                            <w:sz w:val="28"/>
                            <w:szCs w:val="28"/>
                            <w:u w:val="single"/>
                          </w:rPr>
                          <w:t>Alcohol Change UK</w:t>
                        </w:r>
                      </w:hyperlink>
                    </w:p>
                    <w:p w14:paraId="19BE67B6" w14:textId="0C388FE0" w:rsidR="00D07EFF" w:rsidRPr="00537EEA" w:rsidRDefault="00D07EFF" w:rsidP="00D07EFF">
                      <w:pPr>
                        <w:numPr>
                          <w:ilvl w:val="0"/>
                          <w:numId w:val="11"/>
                        </w:numPr>
                        <w:spacing w:before="240"/>
                        <w:ind w:left="1134" w:hanging="567"/>
                        <w:contextualSpacing/>
                        <w:rPr>
                          <w:rFonts w:cstheme="minorHAnsi"/>
                          <w:b/>
                          <w:bCs/>
                          <w:color w:val="321C50"/>
                          <w:sz w:val="28"/>
                          <w:szCs w:val="28"/>
                        </w:rPr>
                      </w:pPr>
                      <w:r w:rsidRPr="00537EEA">
                        <w:rPr>
                          <w:rFonts w:cstheme="minorHAnsi"/>
                          <w:b/>
                          <w:bCs/>
                          <w:color w:val="321C50"/>
                          <w:sz w:val="28"/>
                          <w:szCs w:val="28"/>
                        </w:rPr>
                        <w:t xml:space="preserve">How to use </w:t>
                      </w:r>
                      <w:hyperlink r:id="rId35" w:history="1">
                        <w:r w:rsidRPr="00537EEA">
                          <w:rPr>
                            <w:rFonts w:cstheme="minorHAnsi"/>
                            <w:b/>
                            <w:bCs/>
                            <w:color w:val="321C50"/>
                            <w:sz w:val="28"/>
                            <w:szCs w:val="28"/>
                            <w:u w:val="single"/>
                          </w:rPr>
                          <w:t>legal powers</w:t>
                        </w:r>
                      </w:hyperlink>
                      <w:r w:rsidRPr="00537EEA">
                        <w:rPr>
                          <w:rFonts w:cstheme="minorHAnsi"/>
                          <w:b/>
                          <w:bCs/>
                          <w:color w:val="321C50"/>
                          <w:sz w:val="28"/>
                          <w:szCs w:val="28"/>
                        </w:rPr>
                        <w:t xml:space="preserve"> to safeguard highl</w:t>
                      </w:r>
                      <w:r w:rsidR="00193CED">
                        <w:rPr>
                          <w:rFonts w:cstheme="minorHAnsi"/>
                          <w:b/>
                          <w:bCs/>
                          <w:color w:val="321C50"/>
                          <w:sz w:val="28"/>
                          <w:szCs w:val="28"/>
                        </w:rPr>
                        <w:t>y vulnerable dependent drinkers</w:t>
                      </w:r>
                      <w:r w:rsidRPr="00537EEA">
                        <w:rPr>
                          <w:rFonts w:cstheme="minorHAnsi"/>
                          <w:b/>
                          <w:bCs/>
                          <w:color w:val="321C50"/>
                          <w:sz w:val="28"/>
                          <w:szCs w:val="28"/>
                        </w:rPr>
                        <w:t xml:space="preserve"> </w:t>
                      </w:r>
                    </w:p>
                    <w:p w14:paraId="178166C6" w14:textId="77777777" w:rsidR="00D07EFF" w:rsidRPr="00537EEA" w:rsidRDefault="00D07EFF" w:rsidP="00D07EFF">
                      <w:pPr>
                        <w:spacing w:before="240"/>
                        <w:ind w:left="1134"/>
                        <w:contextualSpacing/>
                        <w:rPr>
                          <w:rFonts w:cstheme="minorHAnsi"/>
                          <w:b/>
                          <w:bCs/>
                          <w:color w:val="321C50"/>
                          <w:sz w:val="28"/>
                          <w:szCs w:val="28"/>
                        </w:rPr>
                      </w:pPr>
                    </w:p>
                    <w:p w14:paraId="389D6E56" w14:textId="77777777" w:rsidR="00D07EFF" w:rsidRPr="00537EEA" w:rsidRDefault="00D07EFF" w:rsidP="00D07EFF">
                      <w:pPr>
                        <w:spacing w:before="240"/>
                        <w:ind w:left="1134" w:hanging="567"/>
                        <w:rPr>
                          <w:rFonts w:cstheme="minorHAnsi"/>
                          <w:b/>
                          <w:bCs/>
                          <w:color w:val="321C50"/>
                          <w:sz w:val="28"/>
                          <w:szCs w:val="28"/>
                        </w:rPr>
                      </w:pPr>
                      <w:r w:rsidRPr="00537EEA">
                        <w:rPr>
                          <w:rFonts w:cstheme="minorHAnsi"/>
                          <w:b/>
                          <w:bCs/>
                          <w:color w:val="321C50"/>
                          <w:sz w:val="28"/>
                          <w:szCs w:val="28"/>
                        </w:rPr>
                        <w:t xml:space="preserve">There have been </w:t>
                      </w:r>
                      <w:proofErr w:type="gramStart"/>
                      <w:r w:rsidRPr="00537EEA">
                        <w:rPr>
                          <w:rFonts w:cstheme="minorHAnsi"/>
                          <w:b/>
                          <w:bCs/>
                          <w:color w:val="321C50"/>
                          <w:sz w:val="28"/>
                          <w:szCs w:val="28"/>
                        </w:rPr>
                        <w:t>a number of</w:t>
                      </w:r>
                      <w:proofErr w:type="gramEnd"/>
                      <w:r w:rsidRPr="00537EEA">
                        <w:rPr>
                          <w:rFonts w:cstheme="minorHAnsi"/>
                          <w:b/>
                          <w:bCs/>
                          <w:color w:val="321C50"/>
                          <w:sz w:val="28"/>
                          <w:szCs w:val="28"/>
                        </w:rPr>
                        <w:t xml:space="preserve"> Safeguarding Adults Reviews published in recent years such as:</w:t>
                      </w:r>
                    </w:p>
                    <w:p w14:paraId="0A9E9C15" w14:textId="77777777"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36" w:history="1">
                        <w:r w:rsidRPr="00537EEA">
                          <w:rPr>
                            <w:rFonts w:cstheme="minorHAnsi"/>
                            <w:b/>
                            <w:bCs/>
                            <w:color w:val="321C50"/>
                            <w:sz w:val="28"/>
                            <w:szCs w:val="28"/>
                            <w:u w:val="single"/>
                          </w:rPr>
                          <w:t>Leanne (Northumberland) 2018</w:t>
                        </w:r>
                      </w:hyperlink>
                      <w:r w:rsidRPr="00537EEA">
                        <w:rPr>
                          <w:rFonts w:cstheme="minorHAnsi"/>
                          <w:b/>
                          <w:bCs/>
                          <w:color w:val="321C50"/>
                          <w:sz w:val="28"/>
                          <w:szCs w:val="28"/>
                        </w:rPr>
                        <w:t xml:space="preserve"> </w:t>
                      </w:r>
                    </w:p>
                    <w:p w14:paraId="01D68602" w14:textId="77777777"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37" w:history="1">
                        <w:r w:rsidRPr="00537EEA">
                          <w:rPr>
                            <w:rFonts w:cstheme="minorHAnsi"/>
                            <w:b/>
                            <w:bCs/>
                            <w:color w:val="321C50"/>
                            <w:sz w:val="28"/>
                            <w:szCs w:val="28"/>
                            <w:u w:val="single"/>
                          </w:rPr>
                          <w:t>Alan (Sunderland) 2021</w:t>
                        </w:r>
                      </w:hyperlink>
                      <w:r w:rsidRPr="00537EEA">
                        <w:rPr>
                          <w:rFonts w:cstheme="minorHAnsi"/>
                          <w:b/>
                          <w:bCs/>
                          <w:color w:val="321C50"/>
                          <w:sz w:val="28"/>
                          <w:szCs w:val="28"/>
                        </w:rPr>
                        <w:t xml:space="preserve"> </w:t>
                      </w:r>
                    </w:p>
                    <w:p w14:paraId="1DDFACEE" w14:textId="71142715" w:rsidR="00D07EFF" w:rsidRPr="00537EEA" w:rsidRDefault="00D07EFF" w:rsidP="00D07EFF">
                      <w:pPr>
                        <w:numPr>
                          <w:ilvl w:val="0"/>
                          <w:numId w:val="12"/>
                        </w:numPr>
                        <w:spacing w:before="240"/>
                        <w:ind w:left="1134" w:hanging="567"/>
                        <w:contextualSpacing/>
                        <w:rPr>
                          <w:rFonts w:cstheme="minorHAnsi"/>
                          <w:b/>
                          <w:bCs/>
                          <w:color w:val="321C50"/>
                          <w:sz w:val="28"/>
                          <w:szCs w:val="28"/>
                        </w:rPr>
                      </w:pPr>
                      <w:hyperlink r:id="rId38" w:history="1">
                        <w:r w:rsidRPr="00537EEA">
                          <w:rPr>
                            <w:rFonts w:cstheme="minorHAnsi"/>
                            <w:b/>
                            <w:bCs/>
                            <w:color w:val="321C50"/>
                            <w:sz w:val="28"/>
                            <w:szCs w:val="28"/>
                            <w:u w:val="single"/>
                          </w:rPr>
                          <w:t>Lee Irving (Newcastle) 2017</w:t>
                        </w:r>
                      </w:hyperlink>
                      <w:r w:rsidRPr="00537EEA">
                        <w:rPr>
                          <w:rFonts w:cstheme="minorHAnsi"/>
                          <w:b/>
                          <w:bCs/>
                          <w:color w:val="321C50"/>
                          <w:sz w:val="28"/>
                          <w:szCs w:val="28"/>
                        </w:rPr>
                        <w:t xml:space="preserve"> </w:t>
                      </w:r>
                    </w:p>
                    <w:p w14:paraId="28F9F4C4" w14:textId="4BE618F5" w:rsidR="00D07EFF" w:rsidRPr="0016687C" w:rsidRDefault="0016687C" w:rsidP="00D07EFF">
                      <w:pPr>
                        <w:numPr>
                          <w:ilvl w:val="0"/>
                          <w:numId w:val="12"/>
                        </w:numPr>
                        <w:spacing w:before="240"/>
                        <w:ind w:left="1134" w:hanging="567"/>
                        <w:contextualSpacing/>
                        <w:rPr>
                          <w:rFonts w:cstheme="minorHAnsi"/>
                          <w:b/>
                          <w:bCs/>
                          <w:color w:val="321C50"/>
                          <w:sz w:val="28"/>
                          <w:szCs w:val="28"/>
                        </w:rPr>
                      </w:pPr>
                      <w:hyperlink r:id="rId39" w:history="1">
                        <w:r w:rsidR="00D07EFF" w:rsidRPr="0016687C">
                          <w:rPr>
                            <w:rStyle w:val="Hyperlink"/>
                            <w:rFonts w:cstheme="minorHAnsi"/>
                            <w:b/>
                            <w:bCs/>
                            <w:color w:val="321C50"/>
                            <w:sz w:val="28"/>
                            <w:szCs w:val="28"/>
                          </w:rPr>
                          <w:t>Carol (Tees</w:t>
                        </w:r>
                        <w:r w:rsidR="00193CED" w:rsidRPr="0016687C">
                          <w:rPr>
                            <w:rStyle w:val="Hyperlink"/>
                            <w:rFonts w:cstheme="minorHAnsi"/>
                            <w:b/>
                            <w:bCs/>
                            <w:color w:val="321C50"/>
                            <w:sz w:val="28"/>
                            <w:szCs w:val="28"/>
                          </w:rPr>
                          <w:t>wide) 2017</w:t>
                        </w:r>
                        <w:r w:rsidR="00D07EFF" w:rsidRPr="0016687C">
                          <w:rPr>
                            <w:rStyle w:val="Hyperlink"/>
                            <w:rFonts w:cstheme="minorHAnsi"/>
                            <w:b/>
                            <w:bCs/>
                            <w:color w:val="321C50"/>
                            <w:sz w:val="28"/>
                            <w:szCs w:val="28"/>
                          </w:rPr>
                          <w:t xml:space="preserve">   </w:t>
                        </w:r>
                      </w:hyperlink>
                      <w:r w:rsidR="00D07EFF" w:rsidRPr="0016687C">
                        <w:rPr>
                          <w:rFonts w:cstheme="minorHAnsi"/>
                          <w:b/>
                          <w:bCs/>
                          <w:color w:val="321C50"/>
                          <w:sz w:val="28"/>
                          <w:szCs w:val="28"/>
                        </w:rPr>
                        <w:t xml:space="preserve"> </w:t>
                      </w:r>
                    </w:p>
                    <w:p w14:paraId="182FC691" w14:textId="77777777" w:rsidR="00D07EFF" w:rsidRPr="0016687C" w:rsidRDefault="00D07EFF" w:rsidP="00D07EFF">
                      <w:pPr>
                        <w:numPr>
                          <w:ilvl w:val="0"/>
                          <w:numId w:val="12"/>
                        </w:numPr>
                        <w:spacing w:before="240"/>
                        <w:ind w:left="1134" w:hanging="567"/>
                        <w:contextualSpacing/>
                        <w:rPr>
                          <w:rFonts w:cstheme="minorHAnsi"/>
                          <w:b/>
                          <w:bCs/>
                          <w:color w:val="321C50"/>
                          <w:sz w:val="28"/>
                          <w:szCs w:val="28"/>
                        </w:rPr>
                      </w:pPr>
                      <w:hyperlink r:id="rId40" w:history="1">
                        <w:r w:rsidRPr="0016687C">
                          <w:rPr>
                            <w:rFonts w:cstheme="minorHAnsi"/>
                            <w:b/>
                            <w:bCs/>
                            <w:color w:val="321C50"/>
                            <w:sz w:val="28"/>
                            <w:szCs w:val="28"/>
                            <w:u w:val="single"/>
                          </w:rPr>
                          <w:t>Ruth Mitchell (Plymouth)</w:t>
                        </w:r>
                        <w:r w:rsidRPr="0016687C">
                          <w:rPr>
                            <w:rFonts w:cstheme="minorHAnsi"/>
                            <w:b/>
                            <w:bCs/>
                            <w:color w:val="321C50"/>
                            <w:sz w:val="28"/>
                            <w:szCs w:val="28"/>
                            <w:u w:val="single"/>
                          </w:rPr>
                          <w:t xml:space="preserve"> 2017</w:t>
                        </w:r>
                      </w:hyperlink>
                      <w:r w:rsidRPr="0016687C">
                        <w:rPr>
                          <w:rFonts w:cstheme="minorHAnsi"/>
                          <w:b/>
                          <w:bCs/>
                          <w:color w:val="321C50"/>
                          <w:sz w:val="28"/>
                          <w:szCs w:val="28"/>
                        </w:rPr>
                        <w:t xml:space="preserve">  </w:t>
                      </w:r>
                    </w:p>
                    <w:p w14:paraId="7BE16776" w14:textId="64E80129" w:rsidR="00D07EFF" w:rsidRPr="0016687C" w:rsidRDefault="0016687C" w:rsidP="00D07EFF">
                      <w:pPr>
                        <w:numPr>
                          <w:ilvl w:val="0"/>
                          <w:numId w:val="12"/>
                        </w:numPr>
                        <w:spacing w:before="240"/>
                        <w:ind w:left="1134" w:hanging="567"/>
                        <w:contextualSpacing/>
                        <w:rPr>
                          <w:rStyle w:val="Hyperlink"/>
                          <w:rFonts w:cstheme="minorHAnsi"/>
                          <w:b/>
                          <w:bCs/>
                          <w:color w:val="321C50"/>
                          <w:sz w:val="28"/>
                          <w:szCs w:val="28"/>
                        </w:rPr>
                      </w:pPr>
                      <w:r w:rsidRPr="0016687C">
                        <w:rPr>
                          <w:rFonts w:cstheme="minorHAnsi"/>
                          <w:b/>
                          <w:bCs/>
                          <w:color w:val="321C50"/>
                          <w:sz w:val="28"/>
                          <w:szCs w:val="28"/>
                          <w:u w:val="single"/>
                        </w:rPr>
                        <w:fldChar w:fldCharType="begin"/>
                      </w:r>
                      <w:r w:rsidRPr="0016687C">
                        <w:rPr>
                          <w:rFonts w:cstheme="minorHAnsi"/>
                          <w:b/>
                          <w:bCs/>
                          <w:color w:val="321C50"/>
                          <w:sz w:val="28"/>
                          <w:szCs w:val="28"/>
                          <w:u w:val="single"/>
                        </w:rPr>
                        <w:instrText>HYPERLINK "https://sandwellsab.org.uk/wp-content/uploads/2021/08/Anne-overview-report.pdf"</w:instrText>
                      </w:r>
                      <w:r w:rsidRPr="0016687C">
                        <w:rPr>
                          <w:rFonts w:cstheme="minorHAnsi"/>
                          <w:b/>
                          <w:bCs/>
                          <w:color w:val="321C50"/>
                          <w:sz w:val="28"/>
                          <w:szCs w:val="28"/>
                          <w:u w:val="single"/>
                        </w:rPr>
                      </w:r>
                      <w:r w:rsidRPr="0016687C">
                        <w:rPr>
                          <w:rFonts w:cstheme="minorHAnsi"/>
                          <w:b/>
                          <w:bCs/>
                          <w:color w:val="321C50"/>
                          <w:sz w:val="28"/>
                          <w:szCs w:val="28"/>
                          <w:u w:val="single"/>
                        </w:rPr>
                        <w:fldChar w:fldCharType="separate"/>
                      </w:r>
                      <w:r w:rsidR="00D07EFF" w:rsidRPr="0016687C">
                        <w:rPr>
                          <w:rStyle w:val="Hyperlink"/>
                          <w:rFonts w:cstheme="minorHAnsi"/>
                          <w:b/>
                          <w:bCs/>
                          <w:color w:val="321C50"/>
                          <w:sz w:val="28"/>
                          <w:szCs w:val="28"/>
                        </w:rPr>
                        <w:t>Anne (Sandwe</w:t>
                      </w:r>
                      <w:r w:rsidR="00D07EFF" w:rsidRPr="0016687C">
                        <w:rPr>
                          <w:rStyle w:val="Hyperlink"/>
                          <w:rFonts w:cstheme="minorHAnsi"/>
                          <w:b/>
                          <w:bCs/>
                          <w:color w:val="321C50"/>
                          <w:sz w:val="28"/>
                          <w:szCs w:val="28"/>
                        </w:rPr>
                        <w:t xml:space="preserve">ll) 2021      </w:t>
                      </w:r>
                    </w:p>
                    <w:p w14:paraId="114B2251" w14:textId="567C81AB" w:rsidR="00D07EFF" w:rsidRPr="0016687C" w:rsidRDefault="0016687C" w:rsidP="00D07EFF">
                      <w:pPr>
                        <w:numPr>
                          <w:ilvl w:val="0"/>
                          <w:numId w:val="12"/>
                        </w:numPr>
                        <w:spacing w:before="240"/>
                        <w:ind w:left="1134" w:hanging="567"/>
                        <w:contextualSpacing/>
                        <w:rPr>
                          <w:rFonts w:cstheme="minorHAnsi"/>
                          <w:b/>
                          <w:bCs/>
                          <w:color w:val="321C50"/>
                          <w:sz w:val="28"/>
                          <w:szCs w:val="28"/>
                        </w:rPr>
                      </w:pPr>
                      <w:r w:rsidRPr="0016687C">
                        <w:rPr>
                          <w:rFonts w:cstheme="minorHAnsi"/>
                          <w:b/>
                          <w:bCs/>
                          <w:color w:val="321C50"/>
                          <w:sz w:val="28"/>
                          <w:szCs w:val="28"/>
                          <w:u w:val="single"/>
                        </w:rPr>
                        <w:fldChar w:fldCharType="end"/>
                      </w:r>
                      <w:hyperlink r:id="rId41" w:history="1">
                        <w:r w:rsidR="00D07EFF" w:rsidRPr="0016687C">
                          <w:rPr>
                            <w:rFonts w:cstheme="minorHAnsi"/>
                            <w:b/>
                            <w:bCs/>
                            <w:color w:val="321C50"/>
                            <w:sz w:val="28"/>
                            <w:szCs w:val="28"/>
                            <w:u w:val="single"/>
                          </w:rPr>
                          <w:t>Learning from Tragedies (</w:t>
                        </w:r>
                        <w:r w:rsidR="00D07EFF" w:rsidRPr="0016687C">
                          <w:rPr>
                            <w:rFonts w:cstheme="minorHAnsi"/>
                            <w:b/>
                            <w:bCs/>
                            <w:color w:val="321C50"/>
                            <w:sz w:val="28"/>
                            <w:szCs w:val="28"/>
                            <w:u w:val="single"/>
                          </w:rPr>
                          <w:t>2017)</w:t>
                        </w:r>
                      </w:hyperlink>
                    </w:p>
                  </w:txbxContent>
                </v:textbox>
              </v:rect>
            </w:pict>
          </mc:Fallback>
        </mc:AlternateContent>
      </w:r>
      <w:r w:rsidR="00780286">
        <w:rPr>
          <w:noProof/>
          <w:lang w:eastAsia="en-GB"/>
        </w:rPr>
        <mc:AlternateContent>
          <mc:Choice Requires="wps">
            <w:drawing>
              <wp:anchor distT="0" distB="0" distL="114300" distR="114300" simplePos="0" relativeHeight="251634176" behindDoc="0" locked="0" layoutInCell="1" allowOverlap="1" wp14:anchorId="39D2050C" wp14:editId="325FF98D">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2050C" id="Text Box 36" o:spid="_x0000_s1046" type="#_x0000_t202" style="position:absolute;margin-left:-71.25pt;margin-top:616pt;width:593.95pt;height:107.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JVMwIAAGAEAAAOAAAAZHJzL2Uyb0RvYy54bWysVEuP2jAQvlfqf7B8LyG8GxFWlBVVJbS7&#10;Elvt2TgORHI87tiQ0F/fsXl221PVi+N5+JvHN5PpQ1trdlDoKjA5TztdzpSRUFRmm/Pvr8tPE86c&#10;F6YQGozK+VE5/jD7+GHa2Ez1YAe6UMgIxLissTnfeW+zJHFyp2rhOmCVIWMJWAtPIm6TAkVD6LVO&#10;et3uKGkAC4sglXOkfTwZ+Szil6WS/rksnfJM55xy8/HEeG7CmcymItuisLtKntMQ/5BFLSpDQa9Q&#10;j8ILtsfqD6i6kggOSt+RUCdQlpVUsQaqJu2+q2a9E1bFWqg5zl7b5P4frHw6rO0LMt9+gZYIDA1p&#10;rMscKUM9bYl1+FKmjOzUwuO1bar1TJJyPBz009GQM0m2tD+apIOIk9yeW3T+q4KahUvOkXiJ7RKH&#10;lfMUklwvLiGaA10Vy0rrKOB2s9DIDoI4HM5748kF/Tc3bViT81F/2I3IBsL7E7Q2FOFWVbj5dtOy&#10;qsh5L85AUG2gOFInEE5D4qxcVpTtSjj/IpCmgoqnSffPdJQaKBicb5ztAH/+TR/8iSyyctbQlOXc&#10;/dgLVJzpb4Zo/JwOBmEsozAYjikbhveWzb3F7OsFUBNS2ikr4zX4e325lgj1Gy3EPEQlkzCSYudc&#10;erwIC3+aflopqebz6EajaIVfmbWVATw0PbDx2r4JtGfKPLH9BJeJFNk75k6+4aWB+d5DWUVab309&#10;M0BjHNk+r1zYk3s5et1+DLNfAAAA//8DAFBLAwQUAAYACAAAACEAP7L1VOMAAAAPAQAADwAAAGRy&#10;cy9kb3ducmV2LnhtbEyPwU7DMBBE70j8g7VI3FqnIQEa4lQIBAcuVUtVcdzG2yQitqPYadK/Z3sq&#10;tx3N0+xMvppMK07U+8ZZBYt5BIJs6XRjKwW774/ZMwgf0GpsnSUFZ/KwKm5vcsy0G+2GTttQCQ6x&#10;PkMFdQhdJqUvazLo564jy97R9QYDy76SuseRw00r4yh6lAYbyx9q7OitpvJ3OxgFYX3Wx/Lnffra&#10;LHEYP5f7sPZGqfu76fUFRKApXGG41OfqUHCngxus9qJVMFskccosO/FDzLMuTJSkCYgDX0nylIIs&#10;cvl/R/EHAAD//wMAUEsBAi0AFAAGAAgAAAAhALaDOJL+AAAA4QEAABMAAAAAAAAAAAAAAAAAAAAA&#10;AFtDb250ZW50X1R5cGVzXS54bWxQSwECLQAUAAYACAAAACEAOP0h/9YAAACUAQAACwAAAAAAAAAA&#10;AAAAAAAvAQAAX3JlbHMvLnJlbHNQSwECLQAUAAYACAAAACEA8NFSVTMCAABgBAAADgAAAAAAAAAA&#10;AAAAAAAuAgAAZHJzL2Uyb0RvYy54bWxQSwECLQAUAAYACAAAACEAP7L1VOMAAAAPAQAADwAAAAAA&#10;AAAAAAAAAACNBAAAZHJzL2Rvd25yZXYueG1sUEsFBgAAAAAEAAQA8wAAAJ0FAAAAAA==&#10;" fillcolor="#5a2781" stroked="f" strokeweight=".5pt">
                <v:textbo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EF5E" w14:textId="77777777" w:rsidR="00306F79" w:rsidRDefault="00306F79" w:rsidP="00780286">
      <w:pPr>
        <w:spacing w:after="0" w:line="240" w:lineRule="auto"/>
      </w:pPr>
      <w:r>
        <w:separator/>
      </w:r>
    </w:p>
  </w:endnote>
  <w:endnote w:type="continuationSeparator" w:id="0">
    <w:p w14:paraId="55BE8FB4" w14:textId="77777777" w:rsidR="00306F79" w:rsidRDefault="00306F79"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249C" w14:textId="77777777" w:rsidR="00306F79" w:rsidRDefault="00306F79" w:rsidP="00780286">
      <w:pPr>
        <w:spacing w:after="0" w:line="240" w:lineRule="auto"/>
      </w:pPr>
      <w:r>
        <w:separator/>
      </w:r>
    </w:p>
  </w:footnote>
  <w:footnote w:type="continuationSeparator" w:id="0">
    <w:p w14:paraId="357ABCD9" w14:textId="77777777" w:rsidR="00306F79" w:rsidRDefault="00306F79"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29D"/>
    <w:multiLevelType w:val="hybridMultilevel"/>
    <w:tmpl w:val="2D66F09C"/>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BD2"/>
    <w:multiLevelType w:val="hybridMultilevel"/>
    <w:tmpl w:val="4C72401A"/>
    <w:lvl w:ilvl="0" w:tplc="649AE59C">
      <w:numFmt w:val="bullet"/>
      <w:lvlText w:val="•"/>
      <w:lvlJc w:val="left"/>
      <w:pPr>
        <w:ind w:left="1364" w:hanging="72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5AB76DE"/>
    <w:multiLevelType w:val="hybridMultilevel"/>
    <w:tmpl w:val="CF4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43724"/>
    <w:multiLevelType w:val="hybridMultilevel"/>
    <w:tmpl w:val="217A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45342"/>
    <w:multiLevelType w:val="hybridMultilevel"/>
    <w:tmpl w:val="A8D0D236"/>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C16CE"/>
    <w:multiLevelType w:val="hybridMultilevel"/>
    <w:tmpl w:val="23CCA8D0"/>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30A95"/>
    <w:multiLevelType w:val="hybridMultilevel"/>
    <w:tmpl w:val="0ADA970C"/>
    <w:lvl w:ilvl="0" w:tplc="51DA6F28">
      <w:start w:val="1"/>
      <w:numFmt w:val="bullet"/>
      <w:lvlText w:val=""/>
      <w:lvlJc w:val="left"/>
      <w:pPr>
        <w:ind w:left="1005" w:hanging="360"/>
      </w:pPr>
      <w:rPr>
        <w:rFonts w:ascii="Symbol" w:hAnsi="Symbol" w:hint="default"/>
        <w:sz w:val="32"/>
        <w:szCs w:val="32"/>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 w15:restartNumberingAfterBreak="0">
    <w:nsid w:val="3C1F1F3D"/>
    <w:multiLevelType w:val="hybridMultilevel"/>
    <w:tmpl w:val="4FEA24EE"/>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91291"/>
    <w:multiLevelType w:val="hybridMultilevel"/>
    <w:tmpl w:val="DBE0DF94"/>
    <w:lvl w:ilvl="0" w:tplc="649AE59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996695"/>
    <w:multiLevelType w:val="hybridMultilevel"/>
    <w:tmpl w:val="7382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A280B"/>
    <w:multiLevelType w:val="hybridMultilevel"/>
    <w:tmpl w:val="EE5A8D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B52318F"/>
    <w:multiLevelType w:val="hybridMultilevel"/>
    <w:tmpl w:val="6624FD6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87011"/>
    <w:multiLevelType w:val="hybridMultilevel"/>
    <w:tmpl w:val="FE0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568207">
    <w:abstractNumId w:val="12"/>
  </w:num>
  <w:num w:numId="2" w16cid:durableId="573079460">
    <w:abstractNumId w:val="10"/>
  </w:num>
  <w:num w:numId="3" w16cid:durableId="882063234">
    <w:abstractNumId w:val="7"/>
  </w:num>
  <w:num w:numId="4" w16cid:durableId="1457405437">
    <w:abstractNumId w:val="5"/>
  </w:num>
  <w:num w:numId="5" w16cid:durableId="1614701355">
    <w:abstractNumId w:val="6"/>
  </w:num>
  <w:num w:numId="6" w16cid:durableId="965623068">
    <w:abstractNumId w:val="4"/>
  </w:num>
  <w:num w:numId="7" w16cid:durableId="1498305666">
    <w:abstractNumId w:val="11"/>
  </w:num>
  <w:num w:numId="8" w16cid:durableId="1224027969">
    <w:abstractNumId w:val="8"/>
  </w:num>
  <w:num w:numId="9" w16cid:durableId="1172180789">
    <w:abstractNumId w:val="1"/>
  </w:num>
  <w:num w:numId="10" w16cid:durableId="266356723">
    <w:abstractNumId w:val="0"/>
  </w:num>
  <w:num w:numId="11" w16cid:durableId="1086999483">
    <w:abstractNumId w:val="2"/>
  </w:num>
  <w:num w:numId="12" w16cid:durableId="1503812538">
    <w:abstractNumId w:val="9"/>
  </w:num>
  <w:num w:numId="13" w16cid:durableId="13542635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23AB"/>
    <w:rsid w:val="000257CF"/>
    <w:rsid w:val="00040906"/>
    <w:rsid w:val="000415A8"/>
    <w:rsid w:val="00042817"/>
    <w:rsid w:val="000431F3"/>
    <w:rsid w:val="00046385"/>
    <w:rsid w:val="0005684D"/>
    <w:rsid w:val="000643D9"/>
    <w:rsid w:val="00086825"/>
    <w:rsid w:val="00086975"/>
    <w:rsid w:val="000A6516"/>
    <w:rsid w:val="000B1E5B"/>
    <w:rsid w:val="000B2914"/>
    <w:rsid w:val="000B2D08"/>
    <w:rsid w:val="000D7F14"/>
    <w:rsid w:val="001146D0"/>
    <w:rsid w:val="00124023"/>
    <w:rsid w:val="001262B5"/>
    <w:rsid w:val="00127555"/>
    <w:rsid w:val="0012783A"/>
    <w:rsid w:val="00133654"/>
    <w:rsid w:val="00137FAA"/>
    <w:rsid w:val="00150F3B"/>
    <w:rsid w:val="00152D85"/>
    <w:rsid w:val="00154360"/>
    <w:rsid w:val="00161100"/>
    <w:rsid w:val="0016687C"/>
    <w:rsid w:val="00171258"/>
    <w:rsid w:val="00171C2A"/>
    <w:rsid w:val="0017448B"/>
    <w:rsid w:val="00193CED"/>
    <w:rsid w:val="00197837"/>
    <w:rsid w:val="001B01AD"/>
    <w:rsid w:val="001B031C"/>
    <w:rsid w:val="001E5563"/>
    <w:rsid w:val="001E7831"/>
    <w:rsid w:val="001F6473"/>
    <w:rsid w:val="001F665F"/>
    <w:rsid w:val="00216149"/>
    <w:rsid w:val="00216413"/>
    <w:rsid w:val="00222DAE"/>
    <w:rsid w:val="00231EE1"/>
    <w:rsid w:val="0023249B"/>
    <w:rsid w:val="00234C6C"/>
    <w:rsid w:val="00252826"/>
    <w:rsid w:val="00256886"/>
    <w:rsid w:val="0026569F"/>
    <w:rsid w:val="0027736D"/>
    <w:rsid w:val="00283935"/>
    <w:rsid w:val="002839D2"/>
    <w:rsid w:val="00293B76"/>
    <w:rsid w:val="002A0BC7"/>
    <w:rsid w:val="002B122C"/>
    <w:rsid w:val="002E44AE"/>
    <w:rsid w:val="002E47BA"/>
    <w:rsid w:val="003030B2"/>
    <w:rsid w:val="00303C0A"/>
    <w:rsid w:val="00306F79"/>
    <w:rsid w:val="0033267B"/>
    <w:rsid w:val="003510B6"/>
    <w:rsid w:val="003525D7"/>
    <w:rsid w:val="003529D0"/>
    <w:rsid w:val="003548C1"/>
    <w:rsid w:val="003672A0"/>
    <w:rsid w:val="00374731"/>
    <w:rsid w:val="00385B57"/>
    <w:rsid w:val="00395A91"/>
    <w:rsid w:val="003B6B7B"/>
    <w:rsid w:val="003E6982"/>
    <w:rsid w:val="00407F89"/>
    <w:rsid w:val="00467131"/>
    <w:rsid w:val="00470DD1"/>
    <w:rsid w:val="004A5AA6"/>
    <w:rsid w:val="004C3424"/>
    <w:rsid w:val="004D4FB1"/>
    <w:rsid w:val="004E351F"/>
    <w:rsid w:val="00526925"/>
    <w:rsid w:val="005333BF"/>
    <w:rsid w:val="00537EEA"/>
    <w:rsid w:val="0054531E"/>
    <w:rsid w:val="005645C3"/>
    <w:rsid w:val="005B390E"/>
    <w:rsid w:val="005B7F38"/>
    <w:rsid w:val="005C07AF"/>
    <w:rsid w:val="005C4F90"/>
    <w:rsid w:val="005D42E6"/>
    <w:rsid w:val="005E3C7A"/>
    <w:rsid w:val="005F3081"/>
    <w:rsid w:val="00614A9F"/>
    <w:rsid w:val="00637303"/>
    <w:rsid w:val="00645B8F"/>
    <w:rsid w:val="00652190"/>
    <w:rsid w:val="00656763"/>
    <w:rsid w:val="0067572B"/>
    <w:rsid w:val="00675732"/>
    <w:rsid w:val="00693A86"/>
    <w:rsid w:val="006A5DDE"/>
    <w:rsid w:val="006A7D6D"/>
    <w:rsid w:val="006C23AF"/>
    <w:rsid w:val="006E3819"/>
    <w:rsid w:val="006F06B7"/>
    <w:rsid w:val="00710676"/>
    <w:rsid w:val="00710B8F"/>
    <w:rsid w:val="0071249C"/>
    <w:rsid w:val="00732477"/>
    <w:rsid w:val="00740B54"/>
    <w:rsid w:val="00751958"/>
    <w:rsid w:val="00753B45"/>
    <w:rsid w:val="00754DF3"/>
    <w:rsid w:val="00767E90"/>
    <w:rsid w:val="00780286"/>
    <w:rsid w:val="007840B4"/>
    <w:rsid w:val="007A5D6F"/>
    <w:rsid w:val="007B0EBC"/>
    <w:rsid w:val="007B6427"/>
    <w:rsid w:val="007C340D"/>
    <w:rsid w:val="007F06E7"/>
    <w:rsid w:val="007F16AA"/>
    <w:rsid w:val="00837D33"/>
    <w:rsid w:val="00867E0A"/>
    <w:rsid w:val="00873E7B"/>
    <w:rsid w:val="008A406E"/>
    <w:rsid w:val="008B14CC"/>
    <w:rsid w:val="008B3FE2"/>
    <w:rsid w:val="008C580C"/>
    <w:rsid w:val="008C5E56"/>
    <w:rsid w:val="008D14AF"/>
    <w:rsid w:val="008D3704"/>
    <w:rsid w:val="008E3BD9"/>
    <w:rsid w:val="008E723E"/>
    <w:rsid w:val="008F6498"/>
    <w:rsid w:val="00901090"/>
    <w:rsid w:val="00926381"/>
    <w:rsid w:val="009438B5"/>
    <w:rsid w:val="00944B02"/>
    <w:rsid w:val="00954E81"/>
    <w:rsid w:val="0097606F"/>
    <w:rsid w:val="009932A2"/>
    <w:rsid w:val="009A2880"/>
    <w:rsid w:val="009B2805"/>
    <w:rsid w:val="009C60CE"/>
    <w:rsid w:val="00A11734"/>
    <w:rsid w:val="00A143E0"/>
    <w:rsid w:val="00A306BA"/>
    <w:rsid w:val="00A47598"/>
    <w:rsid w:val="00A6026C"/>
    <w:rsid w:val="00A6046E"/>
    <w:rsid w:val="00A67839"/>
    <w:rsid w:val="00AA3185"/>
    <w:rsid w:val="00AB4DBD"/>
    <w:rsid w:val="00AC78A8"/>
    <w:rsid w:val="00B069B9"/>
    <w:rsid w:val="00B2572C"/>
    <w:rsid w:val="00B25974"/>
    <w:rsid w:val="00B274C9"/>
    <w:rsid w:val="00B533FA"/>
    <w:rsid w:val="00B657BD"/>
    <w:rsid w:val="00B66C6E"/>
    <w:rsid w:val="00B73684"/>
    <w:rsid w:val="00B74884"/>
    <w:rsid w:val="00B75EF6"/>
    <w:rsid w:val="00B955FB"/>
    <w:rsid w:val="00B96224"/>
    <w:rsid w:val="00BA7D59"/>
    <w:rsid w:val="00BB75BC"/>
    <w:rsid w:val="00BD4CE0"/>
    <w:rsid w:val="00BE26C3"/>
    <w:rsid w:val="00C27CB3"/>
    <w:rsid w:val="00C36ADE"/>
    <w:rsid w:val="00C52A13"/>
    <w:rsid w:val="00C61418"/>
    <w:rsid w:val="00C67AD6"/>
    <w:rsid w:val="00C766AE"/>
    <w:rsid w:val="00C82537"/>
    <w:rsid w:val="00C87E75"/>
    <w:rsid w:val="00C93B45"/>
    <w:rsid w:val="00CA617D"/>
    <w:rsid w:val="00CC4580"/>
    <w:rsid w:val="00D07EFF"/>
    <w:rsid w:val="00D22902"/>
    <w:rsid w:val="00D73AA9"/>
    <w:rsid w:val="00D77442"/>
    <w:rsid w:val="00DA7E7C"/>
    <w:rsid w:val="00DB19F5"/>
    <w:rsid w:val="00DB2E33"/>
    <w:rsid w:val="00DB7303"/>
    <w:rsid w:val="00E057CE"/>
    <w:rsid w:val="00E14268"/>
    <w:rsid w:val="00E25FFF"/>
    <w:rsid w:val="00E42116"/>
    <w:rsid w:val="00E538B8"/>
    <w:rsid w:val="00E53CDE"/>
    <w:rsid w:val="00E70EAE"/>
    <w:rsid w:val="00E74F0D"/>
    <w:rsid w:val="00E83AA1"/>
    <w:rsid w:val="00E911EB"/>
    <w:rsid w:val="00EA3C85"/>
    <w:rsid w:val="00EA5770"/>
    <w:rsid w:val="00EB13B1"/>
    <w:rsid w:val="00EE1C1D"/>
    <w:rsid w:val="00EF5D32"/>
    <w:rsid w:val="00EF764E"/>
    <w:rsid w:val="00F03933"/>
    <w:rsid w:val="00F26A36"/>
    <w:rsid w:val="00F30208"/>
    <w:rsid w:val="00F3032E"/>
    <w:rsid w:val="00F41F30"/>
    <w:rsid w:val="00F52187"/>
    <w:rsid w:val="00F5328C"/>
    <w:rsid w:val="00F611D0"/>
    <w:rsid w:val="00F74658"/>
    <w:rsid w:val="00F80D04"/>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A60E1"/>
  <w15:docId w15:val="{A59622F8-6BCF-4B3C-A938-5BBD2D8B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 w:type="paragraph" w:styleId="Revision">
    <w:name w:val="Revision"/>
    <w:hidden/>
    <w:uiPriority w:val="99"/>
    <w:semiHidden/>
    <w:rsid w:val="00A67839"/>
    <w:pPr>
      <w:spacing w:after="0" w:line="240" w:lineRule="auto"/>
    </w:pPr>
  </w:style>
  <w:style w:type="character" w:styleId="UnresolvedMention">
    <w:name w:val="Unresolved Mention"/>
    <w:basedOn w:val="DefaultParagraphFont"/>
    <w:uiPriority w:val="99"/>
    <w:semiHidden/>
    <w:unhideWhenUsed/>
    <w:rsid w:val="0016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26" Type="http://schemas.openxmlformats.org/officeDocument/2006/relationships/hyperlink" Target="https://alcoholchange.org.uk" TargetMode="External"/><Relationship Id="rId39" Type="http://schemas.openxmlformats.org/officeDocument/2006/relationships/hyperlink" Target="https://nationalnetwork.org.uk/SCIE%20Library%202015-2018/17%20Teeswide%20Carol%20Overview%20report%20June%202017.pdf" TargetMode="External"/><Relationship Id="rId21" Type="http://schemas.openxmlformats.org/officeDocument/2006/relationships/image" Target="media/image50.svg"/><Relationship Id="rId34" Type="http://schemas.openxmlformats.org/officeDocument/2006/relationships/hyperlink" Target="https://alcoholchange.org.uk" TargetMode="External"/><Relationship Id="rId42" Type="http://schemas.openxmlformats.org/officeDocument/2006/relationships/image" Target="media/image10.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sunderlandsab.org.uk/wp-content/uploads/2021/08/7MBAla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0.png"/><Relationship Id="rId32" Type="http://schemas.openxmlformats.org/officeDocument/2006/relationships/hyperlink" Target="https://www.plymouth.gov.uk/sites/default/files/safeguarding_adult_review_ruth_mitchell.pdf" TargetMode="External"/><Relationship Id="rId37" Type="http://schemas.openxmlformats.org/officeDocument/2006/relationships/hyperlink" Target="http://www.sunderlandsab.org.uk/wp-content/uploads/2021/08/7MBAlan.pdf" TargetMode="External"/><Relationship Id="rId40" Type="http://schemas.openxmlformats.org/officeDocument/2006/relationships/hyperlink" Target="https://www.plymouth.gov.uk/sites/default/files/safeguarding_adult_review_ruth_mitchell.pdf"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image" Target="media/image70.svg"/><Relationship Id="rId28" Type="http://schemas.openxmlformats.org/officeDocument/2006/relationships/hyperlink" Target="https://www.northumberland.gov.uk/NorthumberlandCountyCouncil/media/Health-and-social-care/Care%20support%20for%20adults/Adult-U-Executive-Summary-report-PUBLISH.pdf" TargetMode="External"/><Relationship Id="rId36" Type="http://schemas.openxmlformats.org/officeDocument/2006/relationships/hyperlink" Target="https://www.northumberland.gov.uk/NorthumberlandCountyCouncil/media/Health-and-social-care/Care%20support%20for%20adults/Adult-U-Executive-Summary-report-PUBLISH.pdf" TargetMode="External"/><Relationship Id="rId10" Type="http://schemas.openxmlformats.org/officeDocument/2006/relationships/image" Target="media/image1.png"/><Relationship Id="rId19" Type="http://schemas.openxmlformats.org/officeDocument/2006/relationships/image" Target="media/image9.svg"/><Relationship Id="rId31" Type="http://schemas.openxmlformats.org/officeDocument/2006/relationships/hyperlink" Target="https://nationalnetwork.org.uk/SCIE%20Library%202015-2018/17%20Teeswide%20Carol%20Overview%20report%20June%202017.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hyperlink" Target="https://alcoholchange.org.uk/publication/how-to-use-legal-powers-to-safeguard-highly-vulnerable-dependent-drinkers?utm_source=Safeguarding+Project&amp;utm_campaign=e00a3d774c-" TargetMode="External"/><Relationship Id="rId30" Type="http://schemas.openxmlformats.org/officeDocument/2006/relationships/hyperlink" Target="https://nsafe-s3.s3.eu-west-2.amazonaws.com/wp-content/uploads/2019/09/03205054/Adult-G-SAR-Overview-Report-Final-Lee-Irving.pdf" TargetMode="External"/><Relationship Id="rId35" Type="http://schemas.openxmlformats.org/officeDocument/2006/relationships/hyperlink" Target="https://alcoholchange.org.uk/publication/how-to-use-legal-powers-to-safeguard-highly-vulnerable-dependent-drinkers?utm_source=Safeguarding+Project&amp;utm_campaign=e00a3d774c-" TargetMode="External"/><Relationship Id="rId43" Type="http://schemas.openxmlformats.org/officeDocument/2006/relationships/image" Target="media/image100.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image" Target="media/image90.svg"/><Relationship Id="rId33" Type="http://schemas.openxmlformats.org/officeDocument/2006/relationships/hyperlink" Target="https://alcoholchange.org.uk/publication/learning-from-tragedies-an-analysis-of-alcohol-related-safeguarding-adult-reviews-published-in-2017" TargetMode="External"/><Relationship Id="rId38" Type="http://schemas.openxmlformats.org/officeDocument/2006/relationships/hyperlink" Target="https://nsafe-s3.s3.eu-west-2.amazonaws.com/wp-content/uploads/2019/09/03205054/Adult-G-SAR-Overview-Report-Final-Lee-Irving.pdf" TargetMode="External"/><Relationship Id="rId20" Type="http://schemas.openxmlformats.org/officeDocument/2006/relationships/image" Target="media/image40.png"/><Relationship Id="rId41" Type="http://schemas.openxmlformats.org/officeDocument/2006/relationships/hyperlink" Target="https://alcoholchange.org.uk/publication/learning-from-tragedies-an-analysis-of-alcohol-related-safeguarding-adult-reviews-published-i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8DF05-2E03-411C-8691-983E5DCC748E}">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e7c93d94-3567-46e4-b78a-3fd117370cb9"/>
    <ds:schemaRef ds:uri="http://purl.org/dc/elements/1.1/"/>
    <ds:schemaRef ds:uri="http://purl.org/dc/dcmitype/"/>
    <ds:schemaRef ds:uri="http://schemas.microsoft.com/office/infopath/2007/PartnerControls"/>
    <ds:schemaRef ds:uri="cf69afef-99ba-425a-9397-622cb8d98826"/>
  </ds:schemaRefs>
</ds:datastoreItem>
</file>

<file path=customXml/itemProps2.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3.xml><?xml version="1.0" encoding="utf-8"?>
<ds:datastoreItem xmlns:ds="http://schemas.openxmlformats.org/officeDocument/2006/customXml" ds:itemID="{0085EB68-64C2-4B5E-B1DA-DE1DB0E58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Bland</dc:creator>
  <cp:lastModifiedBy>Nixon, Claire</cp:lastModifiedBy>
  <cp:revision>2</cp:revision>
  <dcterms:created xsi:type="dcterms:W3CDTF">2024-11-18T08:27:00Z</dcterms:created>
  <dcterms:modified xsi:type="dcterms:W3CDTF">2024-11-18T08:27:00Z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ies>
</file>